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93481576"/>
        <w:docPartObj>
          <w:docPartGallery w:val="Cover Pages"/>
          <w:docPartUnique/>
        </w:docPartObj>
      </w:sdtPr>
      <w:sdtEndPr>
        <w:rPr>
          <w:rFonts w:ascii="Times New Roman" w:eastAsiaTheme="minorEastAsia" w:hAnsi="Times New Roman" w:cs="Times New Roman"/>
          <w:b/>
          <w:caps/>
          <w:color w:val="ED7D31" w:themeColor="accent2"/>
          <w:sz w:val="26"/>
          <w:szCs w:val="26"/>
        </w:rPr>
      </w:sdtEndPr>
      <w:sdtContent>
        <w:p w14:paraId="3408E9D4" w14:textId="439E032D" w:rsidR="001E26D2" w:rsidRPr="00672AAB" w:rsidRDefault="00981413">
          <w:pPr>
            <w:rPr>
              <w:rFonts w:ascii="Times New Roman" w:hAnsi="Times New Roman" w:cs="Times New Roman"/>
            </w:rPr>
          </w:pPr>
          <w:r w:rsidRPr="00672AAB">
            <w:rPr>
              <w:rFonts w:ascii="Times New Roman" w:hAnsi="Times New Roman" w:cs="Times New Roman"/>
              <w:noProof/>
              <w:lang w:val="en-US"/>
            </w:rPr>
            <mc:AlternateContent>
              <mc:Choice Requires="wps">
                <w:drawing>
                  <wp:anchor distT="0" distB="0" distL="114300" distR="114300" simplePos="0" relativeHeight="251647488" behindDoc="0" locked="0" layoutInCell="1" allowOverlap="1" wp14:anchorId="45842FB2" wp14:editId="04DF0B70">
                    <wp:simplePos x="0" y="0"/>
                    <wp:positionH relativeFrom="margin">
                      <wp:posOffset>5812403</wp:posOffset>
                    </wp:positionH>
                    <wp:positionV relativeFrom="page">
                      <wp:posOffset>747423</wp:posOffset>
                    </wp:positionV>
                    <wp:extent cx="586740" cy="1028147"/>
                    <wp:effectExtent l="0" t="0" r="0" b="635"/>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86740" cy="1028147"/>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Cambria" w:hAnsi="Cambria"/>
                                    <w:b/>
                                    <w:sz w:val="24"/>
                                    <w:szCs w:val="24"/>
                                  </w:rPr>
                                  <w:alias w:val="Year"/>
                                  <w:tag w:val=""/>
                                  <w:id w:val="-785116381"/>
                                  <w:dataBinding w:prefixMappings="xmlns:ns0='http://schemas.microsoft.com/office/2006/coverPageProps' " w:xpath="/ns0:CoverPageProperties[1]/ns0:PublishDate[1]" w:storeItemID="{55AF091B-3C7A-41E3-B477-F2FDAA23CFDA}"/>
                                  <w:date w:fullDate="2021-03-10T00:00:00Z">
                                    <w:dateFormat w:val="yyyy"/>
                                    <w:lid w:val="en-US"/>
                                    <w:storeMappedDataAs w:val="dateTime"/>
                                    <w:calendar w:val="gregorian"/>
                                  </w:date>
                                </w:sdtPr>
                                <w:sdtEndPr/>
                                <w:sdtContent>
                                  <w:p w14:paraId="78AF73DC" w14:textId="77777777" w:rsidR="00365787" w:rsidRPr="001E26D2" w:rsidRDefault="00365787">
                                    <w:pPr>
                                      <w:pStyle w:val="NoSpacing"/>
                                      <w:jc w:val="right"/>
                                      <w:rPr>
                                        <w:rFonts w:ascii="Cambria" w:hAnsi="Cambria"/>
                                        <w:b/>
                                        <w:sz w:val="24"/>
                                        <w:szCs w:val="24"/>
                                      </w:rPr>
                                    </w:pPr>
                                    <w:r>
                                      <w:rPr>
                                        <w:rFonts w:ascii="Cambria" w:hAnsi="Cambria"/>
                                        <w:b/>
                                        <w:sz w:val="24"/>
                                        <w:szCs w:val="24"/>
                                      </w:rPr>
                                      <w:t>2021</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45842FB2" id="Rectangle 132" o:spid="_x0000_s1026" style="position:absolute;margin-left:457.65pt;margin-top:58.85pt;width:46.2pt;height:80.95pt;z-index:251647488;visibility:visible;mso-wrap-style:square;mso-width-percent:76;mso-height-percent:0;mso-wrap-distance-left:9pt;mso-wrap-distance-top:0;mso-wrap-distance-right:9pt;mso-wrap-distance-bottom:0;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" fillcolor="#375623 [1609]" stroked="f" strokeweight="1pt">
                    <v:path arrowok="t"/>
                    <o:lock v:ext="edit" aspectratio="t"/>
                    <v:textbox inset="3.6pt,,3.6pt">
                      <w:txbxContent>
                        <w:sdt>
                          <w:sdtPr>
                            <w:rPr>
                              <w:rFonts w:ascii="Cambria" w:hAnsi="Cambria"/>
                              <w:b/>
                              <w:sz w:val="24"/>
                              <w:szCs w:val="24"/>
                            </w:rPr>
                            <w:alias w:val="Year"/>
                            <w:tag w:val=""/>
                            <w:id w:val="-785116381"/>
                            <w:dataBinding w:prefixMappings="xmlns:ns0='http://schemas.microsoft.com/office/2006/coverPageProps' " w:xpath="/ns0:CoverPageProperties[1]/ns0:PublishDate[1]" w:storeItemID="{55AF091B-3C7A-41E3-B477-F2FDAA23CFDA}"/>
                            <w:date w:fullDate="2021-03-10T00:00:00Z">
                              <w:dateFormat w:val="yyyy"/>
                              <w:lid w:val="en-US"/>
                              <w:storeMappedDataAs w:val="dateTime"/>
                              <w:calendar w:val="gregorian"/>
                            </w:date>
                          </w:sdtPr>
                          <w:sdtContent>
                            <w:p w14:paraId="78AF73DC" w14:textId="77777777" w:rsidR="00365787" w:rsidRPr="001E26D2" w:rsidRDefault="00365787">
                              <w:pPr>
                                <w:pStyle w:val="NoSpacing"/>
                                <w:jc w:val="right"/>
                                <w:rPr>
                                  <w:rFonts w:ascii="Cambria" w:hAnsi="Cambria"/>
                                  <w:b/>
                                  <w:sz w:val="24"/>
                                  <w:szCs w:val="24"/>
                                </w:rPr>
                              </w:pPr>
                              <w:r>
                                <w:rPr>
                                  <w:rFonts w:ascii="Cambria" w:hAnsi="Cambria"/>
                                  <w:b/>
                                  <w:sz w:val="24"/>
                                  <w:szCs w:val="24"/>
                                </w:rPr>
                                <w:t>2021</w:t>
                              </w:r>
                            </w:p>
                          </w:sdtContent>
                        </w:sdt>
                      </w:txbxContent>
                    </v:textbox>
                    <w10:wrap anchorx="margin" anchory="page"/>
                  </v:rect>
                </w:pict>
              </mc:Fallback>
            </mc:AlternateContent>
          </w:r>
          <w:r w:rsidR="00564A80" w:rsidRPr="00672AAB">
            <w:rPr>
              <w:rFonts w:ascii="Times New Roman" w:hAnsi="Times New Roman" w:cs="Times New Roman"/>
              <w:noProof/>
              <w:lang w:val="en-US"/>
            </w:rPr>
            <w:drawing>
              <wp:inline distT="0" distB="0" distL="0" distR="0" wp14:anchorId="70B58F38" wp14:editId="1F175BB0">
                <wp:extent cx="6520070" cy="3939362"/>
                <wp:effectExtent l="0" t="0" r="0" b="4445"/>
                <wp:docPr id="3" name="Picture 3" descr="5 юни - Световен ден на околната среда - Бургас - Най-добрият гра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5 юни - Световен ден на околната среда - Бургас - Най-добрият град"/>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54374" cy="3960088"/>
                        </a:xfrm>
                        <a:prstGeom prst="rect">
                          <a:avLst/>
                        </a:prstGeom>
                        <a:noFill/>
                        <a:ln>
                          <a:noFill/>
                        </a:ln>
                      </pic:spPr>
                    </pic:pic>
                  </a:graphicData>
                </a:graphic>
              </wp:inline>
            </w:drawing>
          </w:r>
        </w:p>
        <w:p w14:paraId="54FF3432" w14:textId="35ACDCC3" w:rsidR="001E26D2" w:rsidRPr="00672AAB" w:rsidRDefault="00F32D14">
          <w:pPr>
            <w:rPr>
              <w:rFonts w:ascii="Times New Roman" w:eastAsiaTheme="minorEastAsia" w:hAnsi="Times New Roman" w:cs="Times New Roman"/>
              <w:caps/>
              <w:color w:val="ED7D31" w:themeColor="accent2"/>
              <w:sz w:val="26"/>
              <w:szCs w:val="26"/>
            </w:rPr>
          </w:pPr>
          <w:r w:rsidRPr="00672AAB">
            <w:rPr>
              <w:rFonts w:ascii="Times New Roman" w:hAnsi="Times New Roman" w:cs="Times New Roman"/>
              <w:noProof/>
              <w:lang w:val="en-US"/>
            </w:rPr>
            <mc:AlternateContent>
              <mc:Choice Requires="wps">
                <w:drawing>
                  <wp:anchor distT="0" distB="0" distL="182880" distR="182880" simplePos="0" relativeHeight="251649536" behindDoc="0" locked="0" layoutInCell="1" allowOverlap="1" wp14:anchorId="5935A3BA" wp14:editId="7D4CFDE7">
                    <wp:simplePos x="0" y="0"/>
                    <wp:positionH relativeFrom="margin">
                      <wp:posOffset>262255</wp:posOffset>
                    </wp:positionH>
                    <wp:positionV relativeFrom="page">
                      <wp:posOffset>5685155</wp:posOffset>
                    </wp:positionV>
                    <wp:extent cx="5436870" cy="4167505"/>
                    <wp:effectExtent l="38100" t="38100" r="49530" b="42545"/>
                    <wp:wrapSquare wrapText="bothSides"/>
                    <wp:docPr id="13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36870" cy="4167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368AAB" w14:textId="77777777" w:rsidR="00365787" w:rsidRPr="005F328E" w:rsidRDefault="00236E74" w:rsidP="00AC7E94">
                                <w:pPr>
                                  <w:pStyle w:val="NoSpacing"/>
                                  <w:spacing w:before="40" w:after="560" w:line="216" w:lineRule="auto"/>
                                  <w:jc w:val="center"/>
                                  <w:rPr>
                                    <w:rFonts w:ascii="Times New Roman" w:hAnsi="Times New Roman" w:cs="Times New Roman"/>
                                    <w:b/>
                                    <w:color w:val="70AD47" w:themeColor="accent6"/>
                                    <w:sz w:val="52"/>
                                    <w:szCs w:val="52"/>
                                    <w:lang w:val="ru-RU"/>
                                  </w:rPr>
                                </w:pPr>
                                <w:sdt>
                                  <w:sdtPr>
                                    <w:rPr>
                                      <w:rFonts w:ascii="Times New Roman" w:hAnsi="Times New Roman" w:cs="Times New Roman"/>
                                      <w:b/>
                                      <w:color w:val="70AD47" w:themeColor="accent6"/>
                                      <w:sz w:val="52"/>
                                      <w:szCs w:val="52"/>
                                      <w:lang w:val="bg-BG"/>
                                    </w:rPr>
                                    <w:alias w:val="Title"/>
                                    <w:tag w:val=""/>
                                    <w:id w:val="-693537464"/>
                                    <w:dataBinding w:prefixMappings="xmlns:ns0='http://purl.org/dc/elements/1.1/' xmlns:ns1='http://schemas.openxmlformats.org/package/2006/metadata/core-properties' " w:xpath="/ns1:coreProperties[1]/ns0:title[1]" w:storeItemID="{6C3C8BC8-F283-45AE-878A-BAB7291924A1}"/>
                                    <w:text/>
                                  </w:sdtPr>
                                  <w:sdtEndPr/>
                                  <w:sdtContent>
                                    <w:r w:rsidR="00365787">
                                      <w:rPr>
                                        <w:rFonts w:ascii="Times New Roman" w:hAnsi="Times New Roman" w:cs="Times New Roman"/>
                                        <w:b/>
                                        <w:color w:val="70AD47" w:themeColor="accent6"/>
                                        <w:sz w:val="52"/>
                                        <w:szCs w:val="52"/>
                                        <w:lang w:val="bg-BG"/>
                                      </w:rPr>
                                      <w:t>Анализ на състоянието на околната среда</w:t>
                                    </w:r>
                                  </w:sdtContent>
                                </w:sdt>
                              </w:p>
                              <w:p w14:paraId="75727884"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43865B36"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1465F8D1"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2707275E"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788DB133" w14:textId="77777777" w:rsidR="00365787" w:rsidRDefault="00365787" w:rsidP="009A330A">
                                <w:pPr>
                                  <w:pStyle w:val="NoSpacing"/>
                                  <w:spacing w:before="40" w:after="40"/>
                                  <w:jc w:val="center"/>
                                  <w:rPr>
                                    <w:b/>
                                    <w:color w:val="538135" w:themeColor="accent6" w:themeShade="BF"/>
                                    <w:sz w:val="24"/>
                                    <w:szCs w:val="24"/>
                                    <w:lang w:val="bg-BG"/>
                                  </w:rPr>
                                </w:pPr>
                              </w:p>
                              <w:p w14:paraId="6ED3F194" w14:textId="77777777" w:rsidR="00365787" w:rsidRPr="00426FA5" w:rsidRDefault="00365787" w:rsidP="009A330A">
                                <w:pPr>
                                  <w:pStyle w:val="NoSpacing"/>
                                  <w:spacing w:before="40" w:after="40"/>
                                  <w:jc w:val="center"/>
                                  <w:rPr>
                                    <w:rFonts w:ascii="Times New Roman" w:hAnsi="Times New Roman" w:cs="Times New Roman"/>
                                    <w:b/>
                                    <w:color w:val="538135" w:themeColor="accent6" w:themeShade="BF"/>
                                    <w:sz w:val="24"/>
                                    <w:szCs w:val="24"/>
                                    <w:lang w:val="bg-BG"/>
                                  </w:rPr>
                                </w:pPr>
                                <w:r w:rsidRPr="00426FA5">
                                  <w:rPr>
                                    <w:rFonts w:ascii="Times New Roman" w:hAnsi="Times New Roman" w:cs="Times New Roman"/>
                                    <w:b/>
                                    <w:color w:val="538135" w:themeColor="accent6" w:themeShade="BF"/>
                                    <w:sz w:val="24"/>
                                    <w:szCs w:val="24"/>
                                    <w:lang w:val="bg-BG"/>
                                  </w:rPr>
                                  <w:t>Април 2021 г.</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a:scene3d>
                              <a:camera prst="orthographicFront"/>
                              <a:lightRig rig="threePt" dir="t"/>
                            </a:scene3d>
                            <a:sp3d extrusionH="57150">
                              <a:bevelT w="69850" h="38100" prst="cross"/>
                            </a:sp3d>
                          </wps:bodyPr>
                        </wps:wsp>
                      </a:graphicData>
                    </a:graphic>
                    <wp14:sizeRelH relativeFrom="margin">
                      <wp14:pctWidth>0</wp14:pctWidth>
                    </wp14:sizeRelH>
                    <wp14:sizeRelV relativeFrom="page">
                      <wp14:pctHeight>0</wp14:pctHeight>
                    </wp14:sizeRelV>
                  </wp:anchor>
                </w:drawing>
              </mc:Choice>
              <mc:Fallback>
                <w:pict>
                  <v:shapetype w14:anchorId="5935A3BA" id="_x0000_t202" coordsize="21600,21600" o:spt="202" path="m,l,21600r21600,l21600,xe">
                    <v:stroke joinstyle="miter"/>
                    <v:path gradientshapeok="t" o:connecttype="rect"/>
                  </v:shapetype>
                  <v:shape id="Text Box 131" o:spid="_x0000_s1027" type="#_x0000_t202" style="position:absolute;margin-left:20.65pt;margin-top:447.65pt;width:428.1pt;height:328.15pt;z-index:251649536;visibility:visible;mso-wrap-style:square;mso-width-percent:0;mso-height-percent:0;mso-wrap-distance-left:14.4pt;mso-wrap-distance-top:0;mso-wrap-distance-right:14.4pt;mso-wrap-distance-bottom:0;mso-position-horizontal:absolute;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" filled="f" stroked="f" strokeweight=".5pt">
                    <v:path arrowok="t"/>
                    <v:textbox inset="0,0,0,0">
                      <w:txbxContent>
                        <w:p w14:paraId="06368AAB" w14:textId="77777777" w:rsidR="00365787" w:rsidRPr="005F328E" w:rsidRDefault="00236E74" w:rsidP="00AC7E94">
                          <w:pPr>
                            <w:pStyle w:val="NoSpacing"/>
                            <w:spacing w:before="40" w:after="560" w:line="216" w:lineRule="auto"/>
                            <w:jc w:val="center"/>
                            <w:rPr>
                              <w:rFonts w:ascii="Times New Roman" w:hAnsi="Times New Roman" w:cs="Times New Roman"/>
                              <w:b/>
                              <w:color w:val="70AD47" w:themeColor="accent6"/>
                              <w:sz w:val="52"/>
                              <w:szCs w:val="52"/>
                              <w:lang w:val="ru-RU"/>
                            </w:rPr>
                          </w:pPr>
                          <w:sdt>
                            <w:sdtPr>
                              <w:rPr>
                                <w:rFonts w:ascii="Times New Roman" w:hAnsi="Times New Roman" w:cs="Times New Roman"/>
                                <w:b/>
                                <w:color w:val="70AD47" w:themeColor="accent6"/>
                                <w:sz w:val="52"/>
                                <w:szCs w:val="52"/>
                                <w:lang w:val="bg-BG"/>
                              </w:rPr>
                              <w:alias w:val="Title"/>
                              <w:tag w:val=""/>
                              <w:id w:val="-693537464"/>
                              <w:dataBinding w:prefixMappings="xmlns:ns0='http://purl.org/dc/elements/1.1/' xmlns:ns1='http://schemas.openxmlformats.org/package/2006/metadata/core-properties' " w:xpath="/ns1:coreProperties[1]/ns0:title[1]" w:storeItemID="{6C3C8BC8-F283-45AE-878A-BAB7291924A1}"/>
                              <w:text/>
                            </w:sdtPr>
                            <w:sdtEndPr/>
                            <w:sdtContent>
                              <w:r w:rsidR="00365787">
                                <w:rPr>
                                  <w:rFonts w:ascii="Times New Roman" w:hAnsi="Times New Roman" w:cs="Times New Roman"/>
                                  <w:b/>
                                  <w:color w:val="70AD47" w:themeColor="accent6"/>
                                  <w:sz w:val="52"/>
                                  <w:szCs w:val="52"/>
                                  <w:lang w:val="bg-BG"/>
                                </w:rPr>
                                <w:t>Анализ на състоянието на околната среда</w:t>
                              </w:r>
                            </w:sdtContent>
                          </w:sdt>
                        </w:p>
                        <w:p w14:paraId="75727884"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43865B36"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1465F8D1"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2707275E" w14:textId="77777777" w:rsidR="00365787" w:rsidRPr="001C7EDE" w:rsidRDefault="00365787">
                          <w:pPr>
                            <w:pStyle w:val="NoSpacing"/>
                            <w:spacing w:before="40" w:after="40"/>
                            <w:rPr>
                              <w:rFonts w:ascii="Times New Roman" w:hAnsi="Times New Roman" w:cs="Times New Roman"/>
                              <w:caps/>
                              <w:color w:val="538135" w:themeColor="accent6" w:themeShade="BF"/>
                              <w:sz w:val="28"/>
                              <w:szCs w:val="28"/>
                              <w:lang w:val="bg-BG"/>
                            </w:rPr>
                          </w:pPr>
                        </w:p>
                        <w:p w14:paraId="788DB133" w14:textId="77777777" w:rsidR="00365787" w:rsidRDefault="00365787" w:rsidP="009A330A">
                          <w:pPr>
                            <w:pStyle w:val="NoSpacing"/>
                            <w:spacing w:before="40" w:after="40"/>
                            <w:jc w:val="center"/>
                            <w:rPr>
                              <w:b/>
                              <w:color w:val="538135" w:themeColor="accent6" w:themeShade="BF"/>
                              <w:sz w:val="24"/>
                              <w:szCs w:val="24"/>
                              <w:lang w:val="bg-BG"/>
                            </w:rPr>
                          </w:pPr>
                        </w:p>
                        <w:p w14:paraId="6ED3F194" w14:textId="77777777" w:rsidR="00365787" w:rsidRPr="00426FA5" w:rsidRDefault="00365787" w:rsidP="009A330A">
                          <w:pPr>
                            <w:pStyle w:val="NoSpacing"/>
                            <w:spacing w:before="40" w:after="40"/>
                            <w:jc w:val="center"/>
                            <w:rPr>
                              <w:rFonts w:ascii="Times New Roman" w:hAnsi="Times New Roman" w:cs="Times New Roman"/>
                              <w:b/>
                              <w:color w:val="538135" w:themeColor="accent6" w:themeShade="BF"/>
                              <w:sz w:val="24"/>
                              <w:szCs w:val="24"/>
                              <w:lang w:val="bg-BG"/>
                            </w:rPr>
                          </w:pPr>
                          <w:r w:rsidRPr="00426FA5">
                            <w:rPr>
                              <w:rFonts w:ascii="Times New Roman" w:hAnsi="Times New Roman" w:cs="Times New Roman"/>
                              <w:b/>
                              <w:color w:val="538135" w:themeColor="accent6" w:themeShade="BF"/>
                              <w:sz w:val="24"/>
                              <w:szCs w:val="24"/>
                              <w:lang w:val="bg-BG"/>
                            </w:rPr>
                            <w:t>Април 2021 г.</w:t>
                          </w:r>
                        </w:p>
                      </w:txbxContent>
                    </v:textbox>
                    <w10:wrap type="square" anchorx="margin" anchory="page"/>
                  </v:shape>
                </w:pict>
              </mc:Fallback>
            </mc:AlternateContent>
          </w:r>
          <w:r w:rsidR="001E26D2" w:rsidRPr="00672AAB">
            <w:rPr>
              <w:rFonts w:ascii="Times New Roman" w:eastAsiaTheme="minorEastAsia" w:hAnsi="Times New Roman" w:cs="Times New Roman"/>
              <w:b/>
              <w:caps/>
              <w:color w:val="ED7D31" w:themeColor="accent2"/>
              <w:sz w:val="26"/>
              <w:szCs w:val="26"/>
            </w:rPr>
            <w:br w:type="page"/>
          </w:r>
        </w:p>
      </w:sdtContent>
    </w:sdt>
    <w:bookmarkStart w:id="0" w:name="_Toc51590436" w:displacedByCustomXml="next"/>
    <w:sdt>
      <w:sdtPr>
        <w:rPr>
          <w:rFonts w:eastAsiaTheme="minorHAnsi" w:cstheme="minorBidi"/>
          <w:b/>
          <w:lang w:val="bg-BG"/>
        </w:rPr>
        <w:id w:val="365110171"/>
        <w:docPartObj>
          <w:docPartGallery w:val="Table of Contents"/>
          <w:docPartUnique/>
        </w:docPartObj>
      </w:sdtPr>
      <w:sdtEndPr>
        <w:rPr>
          <w:b w:val="0"/>
          <w:bCs/>
        </w:rPr>
      </w:sdtEndPr>
      <w:sdtContent>
        <w:bookmarkEnd w:id="0" w:displacedByCustomXml="prev"/>
        <w:p w14:paraId="5D823542" w14:textId="77777777" w:rsidR="00C013B7" w:rsidRPr="00672AAB" w:rsidRDefault="00C013B7">
          <w:pPr>
            <w:pStyle w:val="TOC1"/>
            <w:tabs>
              <w:tab w:val="right" w:leader="dot" w:pos="9406"/>
            </w:tabs>
            <w:rPr>
              <w:rFonts w:ascii="Times New Roman" w:eastAsiaTheme="majorEastAsia" w:hAnsi="Times New Roman"/>
              <w:b/>
              <w:color w:val="70AD47" w:themeColor="accent6"/>
              <w:lang w:val="bg-BG"/>
            </w:rPr>
          </w:pPr>
          <w:r w:rsidRPr="00672AAB">
            <w:rPr>
              <w:rFonts w:ascii="Times New Roman" w:eastAsiaTheme="majorEastAsia" w:hAnsi="Times New Roman"/>
              <w:b/>
              <w:color w:val="70AD47" w:themeColor="accent6"/>
              <w:lang w:val="bg-BG"/>
            </w:rPr>
            <w:t>СЪД</w:t>
          </w:r>
          <w:bookmarkStart w:id="1" w:name="_GoBack"/>
          <w:bookmarkEnd w:id="1"/>
          <w:r w:rsidRPr="00672AAB">
            <w:rPr>
              <w:rFonts w:ascii="Times New Roman" w:eastAsiaTheme="majorEastAsia" w:hAnsi="Times New Roman"/>
              <w:b/>
              <w:color w:val="70AD47" w:themeColor="accent6"/>
              <w:lang w:val="bg-BG"/>
            </w:rPr>
            <w:t>ЪРЖАНИЕ</w:t>
          </w:r>
        </w:p>
        <w:p w14:paraId="102AB89D" w14:textId="57DA14CB" w:rsidR="002F6EB7" w:rsidRPr="00672AAB" w:rsidRDefault="00EA1D35">
          <w:pPr>
            <w:pStyle w:val="TOC1"/>
            <w:tabs>
              <w:tab w:val="right" w:leader="dot" w:pos="9350"/>
            </w:tabs>
            <w:rPr>
              <w:rFonts w:ascii="Times New Roman" w:hAnsi="Times New Roman"/>
              <w:noProof/>
              <w:lang w:val="bg-BG" w:eastAsia="en-GB"/>
            </w:rPr>
          </w:pPr>
          <w:r w:rsidRPr="00672AAB">
            <w:rPr>
              <w:rFonts w:ascii="Times New Roman" w:hAnsi="Times New Roman"/>
              <w:lang w:val="bg-BG"/>
            </w:rPr>
            <w:fldChar w:fldCharType="begin"/>
          </w:r>
          <w:r w:rsidR="005C48CF" w:rsidRPr="00672AAB">
            <w:rPr>
              <w:rFonts w:ascii="Times New Roman" w:hAnsi="Times New Roman"/>
              <w:lang w:val="bg-BG"/>
            </w:rPr>
            <w:instrText xml:space="preserve"> TOC \o "1-3" \h \z \u </w:instrText>
          </w:r>
          <w:r w:rsidRPr="00672AAB">
            <w:rPr>
              <w:rFonts w:ascii="Times New Roman" w:hAnsi="Times New Roman"/>
              <w:lang w:val="bg-BG"/>
            </w:rPr>
            <w:fldChar w:fldCharType="separate"/>
          </w:r>
          <w:hyperlink w:anchor="_Toc73344741" w:history="1">
            <w:r w:rsidR="002F6EB7" w:rsidRPr="00672AAB">
              <w:rPr>
                <w:rStyle w:val="Hyperlink"/>
                <w:rFonts w:ascii="Times New Roman" w:hAnsi="Times New Roman"/>
                <w:noProof/>
                <w:lang w:val="bg-BG" w:bidi="bg-BG"/>
              </w:rPr>
              <w:t>Въведение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_Toc73344741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w:t>
            </w:r>
            <w:r w:rsidR="002F6EB7" w:rsidRPr="00672AAB">
              <w:rPr>
                <w:rFonts w:ascii="Times New Roman" w:hAnsi="Times New Roman"/>
                <w:noProof/>
                <w:webHidden/>
                <w:lang w:val="bg-BG"/>
              </w:rPr>
              <w:fldChar w:fldCharType="end"/>
            </w:r>
          </w:hyperlink>
        </w:p>
        <w:p w14:paraId="51F91AFA" w14:textId="399E9D35" w:rsidR="002F6EB7" w:rsidRPr="00672AAB" w:rsidRDefault="00236E74">
          <w:pPr>
            <w:pStyle w:val="TOC1"/>
            <w:tabs>
              <w:tab w:val="left" w:pos="440"/>
              <w:tab w:val="right" w:leader="dot" w:pos="9350"/>
            </w:tabs>
            <w:rPr>
              <w:rFonts w:ascii="Times New Roman" w:hAnsi="Times New Roman"/>
              <w:noProof/>
              <w:lang w:val="bg-BG" w:eastAsia="en-GB"/>
            </w:rPr>
          </w:pPr>
          <w:hyperlink w:anchor="_Toc73344742" w:history="1">
            <w:r w:rsidR="002F6EB7" w:rsidRPr="00672AAB">
              <w:rPr>
                <w:rStyle w:val="Hyperlink"/>
                <w:rFonts w:ascii="Times New Roman" w:hAnsi="Times New Roman"/>
                <w:noProof/>
                <w:lang w:val="bg-BG" w:bidi="bg-BG"/>
              </w:rPr>
              <w:t>I.</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Национален и международен контекст, в който се разработва стратегията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_Toc73344742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w:t>
            </w:r>
            <w:r w:rsidR="002F6EB7" w:rsidRPr="00672AAB">
              <w:rPr>
                <w:rFonts w:ascii="Times New Roman" w:hAnsi="Times New Roman"/>
                <w:noProof/>
                <w:webHidden/>
                <w:lang w:val="bg-BG"/>
              </w:rPr>
              <w:fldChar w:fldCharType="end"/>
            </w:r>
          </w:hyperlink>
        </w:p>
        <w:p w14:paraId="5C8CCEA5" w14:textId="6BD9D066" w:rsidR="002F6EB7" w:rsidRPr="00672AAB" w:rsidRDefault="00236E74">
          <w:pPr>
            <w:pStyle w:val="TOC2"/>
            <w:tabs>
              <w:tab w:val="left" w:pos="660"/>
              <w:tab w:val="right" w:leader="dot" w:pos="9350"/>
            </w:tabs>
            <w:rPr>
              <w:rFonts w:ascii="Times New Roman" w:hAnsi="Times New Roman"/>
              <w:noProof/>
              <w:lang w:val="bg-BG" w:eastAsia="en-GB"/>
            </w:rPr>
          </w:pPr>
          <w:hyperlink w:anchor="_Toc73344743" w:history="1">
            <w:r w:rsidR="002F6EB7" w:rsidRPr="00672AAB">
              <w:rPr>
                <w:rStyle w:val="Hyperlink"/>
                <w:rFonts w:ascii="Times New Roman" w:hAnsi="Times New Roman"/>
                <w:noProof/>
                <w:lang w:val="bg-BG" w:bidi="bg-BG"/>
              </w:rPr>
              <w:t>1.</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Глобални тенденции и основни приоритети</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_Toc73344743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w:t>
            </w:r>
            <w:r w:rsidR="002F6EB7" w:rsidRPr="00672AAB">
              <w:rPr>
                <w:rFonts w:ascii="Times New Roman" w:hAnsi="Times New Roman"/>
                <w:noProof/>
                <w:webHidden/>
                <w:lang w:val="bg-BG"/>
              </w:rPr>
              <w:fldChar w:fldCharType="end"/>
            </w:r>
          </w:hyperlink>
        </w:p>
        <w:p w14:paraId="20E08A60" w14:textId="1B834A2A" w:rsidR="002F6EB7" w:rsidRPr="00672AAB" w:rsidRDefault="00236E74">
          <w:pPr>
            <w:pStyle w:val="TOC2"/>
            <w:tabs>
              <w:tab w:val="left" w:pos="660"/>
              <w:tab w:val="right" w:leader="dot" w:pos="9350"/>
            </w:tabs>
            <w:rPr>
              <w:rFonts w:ascii="Times New Roman" w:hAnsi="Times New Roman"/>
              <w:noProof/>
              <w:lang w:val="bg-BG" w:eastAsia="en-GB"/>
            </w:rPr>
          </w:pPr>
          <w:hyperlink w:anchor="_Toc73344744" w:history="1">
            <w:r w:rsidR="002F6EB7" w:rsidRPr="00672AAB">
              <w:rPr>
                <w:rStyle w:val="Hyperlink"/>
                <w:rFonts w:ascii="Times New Roman" w:hAnsi="Times New Roman"/>
                <w:noProof/>
                <w:lang w:val="bg-BG" w:bidi="bg-BG"/>
              </w:rPr>
              <w:t>2.</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Нормативна база – основание за разработване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_Toc73344744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17</w:t>
            </w:r>
            <w:r w:rsidR="002F6EB7" w:rsidRPr="00672AAB">
              <w:rPr>
                <w:rFonts w:ascii="Times New Roman" w:hAnsi="Times New Roman"/>
                <w:noProof/>
                <w:webHidden/>
                <w:lang w:val="bg-BG"/>
              </w:rPr>
              <w:fldChar w:fldCharType="end"/>
            </w:r>
          </w:hyperlink>
        </w:p>
        <w:p w14:paraId="61295712" w14:textId="4626D5CC" w:rsidR="002F6EB7" w:rsidRPr="00672AAB" w:rsidRDefault="00236E74">
          <w:pPr>
            <w:pStyle w:val="TOC2"/>
            <w:tabs>
              <w:tab w:val="left" w:pos="660"/>
              <w:tab w:val="right" w:leader="dot" w:pos="9350"/>
            </w:tabs>
            <w:rPr>
              <w:rFonts w:ascii="Times New Roman" w:hAnsi="Times New Roman"/>
              <w:noProof/>
              <w:lang w:val="bg-BG" w:eastAsia="en-GB"/>
            </w:rPr>
          </w:pPr>
          <w:hyperlink w:anchor="_Toc73344745" w:history="1">
            <w:r w:rsidR="002F6EB7" w:rsidRPr="00672AAB">
              <w:rPr>
                <w:rStyle w:val="Hyperlink"/>
                <w:rFonts w:ascii="Times New Roman" w:hAnsi="Times New Roman"/>
                <w:noProof/>
                <w:lang w:val="bg-BG" w:bidi="bg-BG"/>
              </w:rPr>
              <w:t>3.</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Роля на Националната стратегия за околна среда и Плана за действие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_Toc73344745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17</w:t>
            </w:r>
            <w:r w:rsidR="002F6EB7" w:rsidRPr="00672AAB">
              <w:rPr>
                <w:rFonts w:ascii="Times New Roman" w:hAnsi="Times New Roman"/>
                <w:noProof/>
                <w:webHidden/>
                <w:lang w:val="bg-BG"/>
              </w:rPr>
              <w:fldChar w:fldCharType="end"/>
            </w:r>
          </w:hyperlink>
        </w:p>
        <w:p w14:paraId="09FE3159" w14:textId="2C1AD758" w:rsidR="002F6EB7" w:rsidRPr="00672AAB" w:rsidRDefault="00236E74">
          <w:pPr>
            <w:pStyle w:val="TOC1"/>
            <w:tabs>
              <w:tab w:val="left" w:pos="440"/>
              <w:tab w:val="right" w:leader="dot" w:pos="9350"/>
            </w:tabs>
            <w:rPr>
              <w:rFonts w:ascii="Times New Roman" w:hAnsi="Times New Roman"/>
              <w:noProof/>
              <w:lang w:val="bg-BG" w:eastAsia="en-GB"/>
            </w:rPr>
          </w:pPr>
          <w:hyperlink w:anchor="_Toc73344746" w:history="1">
            <w:r w:rsidR="002F6EB7" w:rsidRPr="00672AAB">
              <w:rPr>
                <w:rStyle w:val="Hyperlink"/>
                <w:rFonts w:ascii="Times New Roman" w:hAnsi="Times New Roman"/>
                <w:noProof/>
                <w:lang w:val="bg-BG" w:bidi="bg-BG"/>
              </w:rPr>
              <w:t>II.</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Анализ на състоянието на околната среда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_Toc73344746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18</w:t>
            </w:r>
            <w:r w:rsidR="002F6EB7" w:rsidRPr="00672AAB">
              <w:rPr>
                <w:rFonts w:ascii="Times New Roman" w:hAnsi="Times New Roman"/>
                <w:noProof/>
                <w:webHidden/>
                <w:lang w:val="bg-BG"/>
              </w:rPr>
              <w:fldChar w:fldCharType="end"/>
            </w:r>
          </w:hyperlink>
        </w:p>
        <w:p w14:paraId="77B7D4B5" w14:textId="34997BEF" w:rsidR="002F6EB7" w:rsidRPr="00672AAB" w:rsidRDefault="00236E74">
          <w:pPr>
            <w:pStyle w:val="TOC2"/>
            <w:tabs>
              <w:tab w:val="left" w:pos="660"/>
              <w:tab w:val="right" w:leader="dot" w:pos="9350"/>
            </w:tabs>
            <w:rPr>
              <w:rFonts w:ascii="Times New Roman" w:hAnsi="Times New Roman"/>
              <w:noProof/>
              <w:lang w:val="bg-BG" w:eastAsia="en-GB"/>
            </w:rPr>
          </w:pPr>
          <w:hyperlink w:anchor="_Toc73344747" w:history="1">
            <w:r w:rsidR="002F6EB7" w:rsidRPr="00672AAB">
              <w:rPr>
                <w:rStyle w:val="Hyperlink"/>
                <w:rFonts w:ascii="Times New Roman" w:hAnsi="Times New Roman"/>
                <w:noProof/>
                <w:lang w:val="bg-BG" w:bidi="bg-BG"/>
              </w:rPr>
              <w:t>1.</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Превръщане на България в ефективна от гледна точка на използването на ресурсите, екологосъобразна и конкурентоспособна нисковъглеродна кръгова икономика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_Toc73344747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21</w:t>
            </w:r>
            <w:r w:rsidR="002F6EB7" w:rsidRPr="00672AAB">
              <w:rPr>
                <w:rFonts w:ascii="Times New Roman" w:hAnsi="Times New Roman"/>
                <w:noProof/>
                <w:webHidden/>
                <w:lang w:val="bg-BG"/>
              </w:rPr>
              <w:fldChar w:fldCharType="end"/>
            </w:r>
          </w:hyperlink>
        </w:p>
        <w:p w14:paraId="6268187E" w14:textId="28146407"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48" w:history="1">
            <w:r w:rsidR="002F6EB7" w:rsidRPr="00672AAB">
              <w:rPr>
                <w:rStyle w:val="Hyperlink"/>
                <w:rFonts w:ascii="Times New Roman" w:hAnsi="Times New Roman"/>
                <w:noProof/>
                <w:lang w:val="bg-BG"/>
              </w:rPr>
              <w:t>1.1.</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Управление на отпадъците и материални ресурси</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_Toc73344748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21</w:t>
            </w:r>
            <w:r w:rsidR="002F6EB7" w:rsidRPr="00672AAB">
              <w:rPr>
                <w:rFonts w:ascii="Times New Roman" w:hAnsi="Times New Roman"/>
                <w:noProof/>
                <w:webHidden/>
                <w:lang w:val="bg-BG"/>
              </w:rPr>
              <w:fldChar w:fldCharType="end"/>
            </w:r>
          </w:hyperlink>
        </w:p>
        <w:p w14:paraId="4E80739D" w14:textId="0FA351A5"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49" w:history="1">
            <w:r w:rsidR="002F6EB7" w:rsidRPr="00672AAB">
              <w:rPr>
                <w:rStyle w:val="Hyperlink"/>
                <w:rFonts w:ascii="Times New Roman" w:hAnsi="Times New Roman"/>
                <w:noProof/>
                <w:lang w:val="bg-BG"/>
              </w:rPr>
              <w:t>1.2.</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Изменение на климата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_Toc73344749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29</w:t>
            </w:r>
            <w:r w:rsidR="002F6EB7" w:rsidRPr="00672AAB">
              <w:rPr>
                <w:rFonts w:ascii="Times New Roman" w:hAnsi="Times New Roman"/>
                <w:noProof/>
                <w:webHidden/>
                <w:lang w:val="bg-BG"/>
              </w:rPr>
              <w:fldChar w:fldCharType="end"/>
            </w:r>
          </w:hyperlink>
        </w:p>
        <w:p w14:paraId="30E01FB5" w14:textId="6D275FFB" w:rsidR="002F6EB7" w:rsidRPr="00672AAB" w:rsidRDefault="00236E74">
          <w:pPr>
            <w:pStyle w:val="TOC2"/>
            <w:tabs>
              <w:tab w:val="left" w:pos="660"/>
              <w:tab w:val="right" w:leader="dot" w:pos="9350"/>
            </w:tabs>
            <w:rPr>
              <w:rFonts w:ascii="Times New Roman" w:hAnsi="Times New Roman"/>
              <w:noProof/>
              <w:lang w:val="bg-BG" w:eastAsia="en-GB"/>
            </w:rPr>
          </w:pPr>
          <w:hyperlink w:anchor="_Toc73344750" w:history="1">
            <w:r w:rsidR="002F6EB7" w:rsidRPr="00672AAB">
              <w:rPr>
                <w:rStyle w:val="Hyperlink"/>
                <w:rFonts w:ascii="Times New Roman" w:hAnsi="Times New Roman"/>
                <w:noProof/>
                <w:lang w:val="bg-BG" w:bidi="bg-BG"/>
              </w:rPr>
              <w:t>2.</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Опазване, съхранение и увеличаване на природния капитал</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_Toc73344750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39</w:t>
            </w:r>
            <w:r w:rsidR="002F6EB7" w:rsidRPr="00672AAB">
              <w:rPr>
                <w:rFonts w:ascii="Times New Roman" w:hAnsi="Times New Roman"/>
                <w:noProof/>
                <w:webHidden/>
                <w:lang w:val="bg-BG"/>
              </w:rPr>
              <w:fldChar w:fldCharType="end"/>
            </w:r>
          </w:hyperlink>
        </w:p>
        <w:p w14:paraId="212D3C25" w14:textId="18719AC1"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1" w:history="1">
            <w:r w:rsidR="002F6EB7" w:rsidRPr="00672AAB">
              <w:rPr>
                <w:rStyle w:val="Hyperlink"/>
                <w:rFonts w:ascii="Times New Roman" w:hAnsi="Times New Roman"/>
                <w:noProof/>
                <w:lang w:val="bg-BG"/>
              </w:rPr>
              <w:t>2.1.</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Природа и биологично разнообразие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_Toc73344751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39</w:t>
            </w:r>
            <w:r w:rsidR="002F6EB7" w:rsidRPr="00672AAB">
              <w:rPr>
                <w:rFonts w:ascii="Times New Roman" w:hAnsi="Times New Roman"/>
                <w:noProof/>
                <w:webHidden/>
                <w:lang w:val="bg-BG"/>
              </w:rPr>
              <w:fldChar w:fldCharType="end"/>
            </w:r>
          </w:hyperlink>
        </w:p>
        <w:p w14:paraId="5F6925AA" w14:textId="1ACA918A"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2" w:history="1">
            <w:r w:rsidR="002F6EB7" w:rsidRPr="00672AAB">
              <w:rPr>
                <w:rStyle w:val="Hyperlink"/>
                <w:rFonts w:ascii="Times New Roman" w:hAnsi="Times New Roman"/>
                <w:noProof/>
                <w:lang w:val="bg-BG"/>
              </w:rPr>
              <w:t>2.2.</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Гори</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_Toc73344752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48</w:t>
            </w:r>
            <w:r w:rsidR="002F6EB7" w:rsidRPr="00672AAB">
              <w:rPr>
                <w:rFonts w:ascii="Times New Roman" w:hAnsi="Times New Roman"/>
                <w:noProof/>
                <w:webHidden/>
                <w:lang w:val="bg-BG"/>
              </w:rPr>
              <w:fldChar w:fldCharType="end"/>
            </w:r>
          </w:hyperlink>
        </w:p>
        <w:p w14:paraId="5FD6DCDF" w14:textId="41C6A6CB"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3" w:history="1">
            <w:r w:rsidR="002F6EB7" w:rsidRPr="00672AAB">
              <w:rPr>
                <w:rStyle w:val="Hyperlink"/>
                <w:rFonts w:ascii="Times New Roman" w:hAnsi="Times New Roman"/>
                <w:noProof/>
                <w:lang w:val="bg-BG"/>
              </w:rPr>
              <w:t>2.3.</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Земеползване и състояние на почвите, гори</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_Toc73344753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58</w:t>
            </w:r>
            <w:r w:rsidR="002F6EB7" w:rsidRPr="00672AAB">
              <w:rPr>
                <w:rFonts w:ascii="Times New Roman" w:hAnsi="Times New Roman"/>
                <w:noProof/>
                <w:webHidden/>
                <w:lang w:val="bg-BG"/>
              </w:rPr>
              <w:fldChar w:fldCharType="end"/>
            </w:r>
          </w:hyperlink>
        </w:p>
        <w:p w14:paraId="50E4495A" w14:textId="67C501DD" w:rsidR="002F6EB7" w:rsidRPr="00672AAB" w:rsidRDefault="00236E74">
          <w:pPr>
            <w:pStyle w:val="TOC2"/>
            <w:tabs>
              <w:tab w:val="left" w:pos="660"/>
              <w:tab w:val="right" w:leader="dot" w:pos="9350"/>
            </w:tabs>
            <w:rPr>
              <w:rFonts w:ascii="Times New Roman" w:hAnsi="Times New Roman"/>
              <w:noProof/>
              <w:lang w:val="bg-BG" w:eastAsia="en-GB"/>
            </w:rPr>
          </w:pPr>
          <w:hyperlink w:anchor="_Toc73344754" w:history="1">
            <w:r w:rsidR="002F6EB7" w:rsidRPr="00672AAB">
              <w:rPr>
                <w:rStyle w:val="Hyperlink"/>
                <w:rFonts w:ascii="Times New Roman" w:hAnsi="Times New Roman"/>
                <w:noProof/>
                <w:lang w:val="bg-BG" w:bidi="bg-BG"/>
              </w:rPr>
              <w:t>3.</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Гарантиране на здравето и качеството на живота на гражданите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_Toc73344754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66</w:t>
            </w:r>
            <w:r w:rsidR="002F6EB7" w:rsidRPr="00672AAB">
              <w:rPr>
                <w:rFonts w:ascii="Times New Roman" w:hAnsi="Times New Roman"/>
                <w:noProof/>
                <w:webHidden/>
                <w:lang w:val="bg-BG"/>
              </w:rPr>
              <w:fldChar w:fldCharType="end"/>
            </w:r>
          </w:hyperlink>
        </w:p>
        <w:p w14:paraId="60DEE293" w14:textId="26DB3BEF"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5" w:history="1">
            <w:r w:rsidR="002F6EB7" w:rsidRPr="00672AAB">
              <w:rPr>
                <w:rStyle w:val="Hyperlink"/>
                <w:rFonts w:ascii="Times New Roman" w:hAnsi="Times New Roman"/>
                <w:noProof/>
                <w:lang w:val="bg-BG" w:bidi="bg-BG"/>
              </w:rPr>
              <w:t>3.1.</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Емисии на вредни вещества и качество на атмосферния въздух</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_Toc73344755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66</w:t>
            </w:r>
            <w:r w:rsidR="002F6EB7" w:rsidRPr="00672AAB">
              <w:rPr>
                <w:rFonts w:ascii="Times New Roman" w:hAnsi="Times New Roman"/>
                <w:noProof/>
                <w:webHidden/>
                <w:lang w:val="bg-BG"/>
              </w:rPr>
              <w:fldChar w:fldCharType="end"/>
            </w:r>
          </w:hyperlink>
        </w:p>
        <w:p w14:paraId="61A71C48" w14:textId="2659DCEA"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6" w:history="1">
            <w:r w:rsidR="002F6EB7" w:rsidRPr="00672AAB">
              <w:rPr>
                <w:rStyle w:val="Hyperlink"/>
                <w:rFonts w:ascii="Times New Roman" w:hAnsi="Times New Roman"/>
                <w:noProof/>
                <w:lang w:val="bg-BG"/>
              </w:rPr>
              <w:t>3.2.</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Управление на водните ресурси и качество на водите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_Toc73344756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74</w:t>
            </w:r>
            <w:r w:rsidR="002F6EB7" w:rsidRPr="00672AAB">
              <w:rPr>
                <w:rFonts w:ascii="Times New Roman" w:hAnsi="Times New Roman"/>
                <w:noProof/>
                <w:webHidden/>
                <w:lang w:val="bg-BG"/>
              </w:rPr>
              <w:fldChar w:fldCharType="end"/>
            </w:r>
          </w:hyperlink>
        </w:p>
        <w:p w14:paraId="62F4F229" w14:textId="243C9B04"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7" w:history="1">
            <w:r w:rsidR="002F6EB7" w:rsidRPr="00672AAB">
              <w:rPr>
                <w:rStyle w:val="Hyperlink"/>
                <w:rFonts w:ascii="Times New Roman" w:hAnsi="Times New Roman"/>
                <w:noProof/>
                <w:lang w:val="bg-BG"/>
              </w:rPr>
              <w:t>3.3.</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Радиационни характеристики на околната среда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_Toc73344757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84</w:t>
            </w:r>
            <w:r w:rsidR="002F6EB7" w:rsidRPr="00672AAB">
              <w:rPr>
                <w:rFonts w:ascii="Times New Roman" w:hAnsi="Times New Roman"/>
                <w:noProof/>
                <w:webHidden/>
                <w:lang w:val="bg-BG"/>
              </w:rPr>
              <w:fldChar w:fldCharType="end"/>
            </w:r>
          </w:hyperlink>
        </w:p>
        <w:p w14:paraId="69FB0055" w14:textId="5146EF87"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8" w:history="1">
            <w:r w:rsidR="002F6EB7" w:rsidRPr="00672AAB">
              <w:rPr>
                <w:rStyle w:val="Hyperlink"/>
                <w:rFonts w:ascii="Times New Roman" w:hAnsi="Times New Roman"/>
                <w:noProof/>
                <w:lang w:val="bg-BG"/>
              </w:rPr>
              <w:t>3.4.</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rPr>
              <w:t>Шумово замърсяване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_Toc73344758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88</w:t>
            </w:r>
            <w:r w:rsidR="002F6EB7" w:rsidRPr="00672AAB">
              <w:rPr>
                <w:rFonts w:ascii="Times New Roman" w:hAnsi="Times New Roman"/>
                <w:noProof/>
                <w:webHidden/>
                <w:lang w:val="bg-BG"/>
              </w:rPr>
              <w:fldChar w:fldCharType="end"/>
            </w:r>
          </w:hyperlink>
        </w:p>
        <w:p w14:paraId="5D48BD3B" w14:textId="1148CC31" w:rsidR="002F6EB7" w:rsidRPr="00672AAB" w:rsidRDefault="00236E74">
          <w:pPr>
            <w:pStyle w:val="TOC3"/>
            <w:tabs>
              <w:tab w:val="left" w:pos="1100"/>
              <w:tab w:val="right" w:leader="dot" w:pos="9350"/>
            </w:tabs>
            <w:rPr>
              <w:rFonts w:ascii="Times New Roman" w:hAnsi="Times New Roman"/>
              <w:noProof/>
              <w:lang w:val="bg-BG" w:eastAsia="en-GB"/>
            </w:rPr>
          </w:pPr>
          <w:hyperlink w:anchor="_Toc73344759" w:history="1">
            <w:r w:rsidR="002F6EB7" w:rsidRPr="00672AAB">
              <w:rPr>
                <w:rStyle w:val="Hyperlink"/>
                <w:rFonts w:ascii="Times New Roman" w:eastAsia="Times New Roman" w:hAnsi="Times New Roman"/>
                <w:noProof/>
                <w:lang w:val="bg-BG"/>
              </w:rPr>
              <w:t>4.5.</w:t>
            </w:r>
            <w:r w:rsidR="002F6EB7" w:rsidRPr="00672AAB">
              <w:rPr>
                <w:rFonts w:ascii="Times New Roman" w:hAnsi="Times New Roman"/>
                <w:noProof/>
                <w:lang w:val="bg-BG" w:eastAsia="en-GB"/>
              </w:rPr>
              <w:tab/>
            </w:r>
            <w:r w:rsidR="002F6EB7" w:rsidRPr="00672AAB">
              <w:rPr>
                <w:rStyle w:val="Hyperlink"/>
                <w:rFonts w:ascii="Times New Roman" w:eastAsia="Times New Roman" w:hAnsi="Times New Roman"/>
                <w:noProof/>
                <w:lang w:val="bg-BG"/>
              </w:rPr>
              <w:t>Химикали и рискове от промишлени аварии</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_Toc73344759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95</w:t>
            </w:r>
            <w:r w:rsidR="002F6EB7" w:rsidRPr="00672AAB">
              <w:rPr>
                <w:rFonts w:ascii="Times New Roman" w:hAnsi="Times New Roman"/>
                <w:noProof/>
                <w:webHidden/>
                <w:lang w:val="bg-BG"/>
              </w:rPr>
              <w:fldChar w:fldCharType="end"/>
            </w:r>
          </w:hyperlink>
        </w:p>
        <w:p w14:paraId="4A90600B" w14:textId="4814C9E2" w:rsidR="002F6EB7" w:rsidRPr="00672AAB" w:rsidRDefault="00236E74">
          <w:pPr>
            <w:pStyle w:val="TOC2"/>
            <w:tabs>
              <w:tab w:val="left" w:pos="660"/>
              <w:tab w:val="right" w:leader="dot" w:pos="9350"/>
            </w:tabs>
            <w:rPr>
              <w:rFonts w:ascii="Times New Roman" w:hAnsi="Times New Roman"/>
              <w:noProof/>
              <w:lang w:val="bg-BG" w:eastAsia="en-GB"/>
            </w:rPr>
          </w:pPr>
          <w:hyperlink w:anchor="_Toc73344760" w:history="1">
            <w:r w:rsidR="002F6EB7" w:rsidRPr="00672AAB">
              <w:rPr>
                <w:rStyle w:val="Hyperlink"/>
                <w:rFonts w:ascii="Times New Roman" w:hAnsi="Times New Roman"/>
                <w:noProof/>
                <w:lang w:val="bg-BG" w:bidi="bg-BG"/>
              </w:rPr>
              <w:t>5.</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Сектори, които оказват влияние върху компонентите на околната среда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_Toc73344760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97</w:t>
            </w:r>
            <w:r w:rsidR="002F6EB7" w:rsidRPr="00672AAB">
              <w:rPr>
                <w:rFonts w:ascii="Times New Roman" w:hAnsi="Times New Roman"/>
                <w:noProof/>
                <w:webHidden/>
                <w:lang w:val="bg-BG"/>
              </w:rPr>
              <w:fldChar w:fldCharType="end"/>
            </w:r>
          </w:hyperlink>
        </w:p>
        <w:p w14:paraId="1FC15725" w14:textId="1ECEB031" w:rsidR="002F6EB7" w:rsidRPr="00672AAB" w:rsidRDefault="00236E74">
          <w:pPr>
            <w:pStyle w:val="TOC2"/>
            <w:tabs>
              <w:tab w:val="left" w:pos="660"/>
              <w:tab w:val="right" w:leader="dot" w:pos="9350"/>
            </w:tabs>
            <w:rPr>
              <w:rFonts w:ascii="Times New Roman" w:hAnsi="Times New Roman"/>
              <w:noProof/>
              <w:lang w:val="bg-BG" w:eastAsia="en-GB"/>
            </w:rPr>
          </w:pPr>
          <w:hyperlink w:anchor="_Toc73344761" w:history="1">
            <w:r w:rsidR="002F6EB7" w:rsidRPr="00672AAB">
              <w:rPr>
                <w:rStyle w:val="Hyperlink"/>
                <w:rFonts w:ascii="Times New Roman" w:hAnsi="Times New Roman"/>
                <w:noProof/>
                <w:lang w:val="bg-BG" w:bidi="bg-BG"/>
              </w:rPr>
              <w:t>6.</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Основни изводи от ДНСВО анализа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_Toc73344761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103</w:t>
            </w:r>
            <w:r w:rsidR="002F6EB7" w:rsidRPr="00672AAB">
              <w:rPr>
                <w:rFonts w:ascii="Times New Roman" w:hAnsi="Times New Roman"/>
                <w:noProof/>
                <w:webHidden/>
                <w:lang w:val="bg-BG"/>
              </w:rPr>
              <w:fldChar w:fldCharType="end"/>
            </w:r>
          </w:hyperlink>
        </w:p>
        <w:p w14:paraId="5738F56A" w14:textId="13D83F22" w:rsidR="002F6EB7" w:rsidRPr="00672AAB" w:rsidRDefault="00236E74">
          <w:pPr>
            <w:pStyle w:val="TOC1"/>
            <w:tabs>
              <w:tab w:val="left" w:pos="440"/>
              <w:tab w:val="right" w:leader="dot" w:pos="9350"/>
            </w:tabs>
            <w:rPr>
              <w:rFonts w:ascii="Times New Roman" w:hAnsi="Times New Roman"/>
              <w:noProof/>
              <w:lang w:val="bg-BG" w:eastAsia="en-GB"/>
            </w:rPr>
          </w:pPr>
          <w:hyperlink w:anchor="_Toc73344762" w:history="1">
            <w:r w:rsidR="002F6EB7" w:rsidRPr="00672AAB">
              <w:rPr>
                <w:rStyle w:val="Hyperlink"/>
                <w:rFonts w:ascii="Times New Roman" w:hAnsi="Times New Roman"/>
                <w:noProof/>
                <w:lang w:val="bg-BG" w:bidi="bg-BG"/>
              </w:rPr>
              <w:t>4.</w:t>
            </w:r>
            <w:r w:rsidR="002F6EB7" w:rsidRPr="00672AAB">
              <w:rPr>
                <w:rFonts w:ascii="Times New Roman" w:hAnsi="Times New Roman"/>
                <w:noProof/>
                <w:lang w:val="bg-BG" w:eastAsia="en-GB"/>
              </w:rPr>
              <w:tab/>
            </w:r>
            <w:r w:rsidR="002F6EB7" w:rsidRPr="00672AAB">
              <w:rPr>
                <w:rStyle w:val="Hyperlink"/>
                <w:rFonts w:ascii="Times New Roman" w:hAnsi="Times New Roman"/>
                <w:noProof/>
                <w:lang w:val="bg-BG" w:bidi="bg-BG"/>
              </w:rPr>
              <w:t>Анализ на управлението</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_Toc73344762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104</w:t>
            </w:r>
            <w:r w:rsidR="002F6EB7" w:rsidRPr="00672AAB">
              <w:rPr>
                <w:rFonts w:ascii="Times New Roman" w:hAnsi="Times New Roman"/>
                <w:noProof/>
                <w:webHidden/>
                <w:lang w:val="bg-BG"/>
              </w:rPr>
              <w:fldChar w:fldCharType="end"/>
            </w:r>
          </w:hyperlink>
        </w:p>
        <w:p w14:paraId="3F2BCE95" w14:textId="0F924638" w:rsidR="002F6EB7" w:rsidRPr="00672AAB" w:rsidRDefault="00236E74">
          <w:pPr>
            <w:pStyle w:val="TOC2"/>
            <w:tabs>
              <w:tab w:val="right" w:leader="dot" w:pos="9350"/>
            </w:tabs>
            <w:rPr>
              <w:rFonts w:ascii="Times New Roman" w:hAnsi="Times New Roman"/>
              <w:noProof/>
              <w:lang w:val="bg-BG" w:eastAsia="en-GB"/>
            </w:rPr>
          </w:pPr>
          <w:hyperlink w:anchor="_Toc73344763" w:history="1">
            <w:r w:rsidR="002F6EB7" w:rsidRPr="00672AAB">
              <w:rPr>
                <w:rStyle w:val="Hyperlink"/>
                <w:rFonts w:ascii="Times New Roman" w:hAnsi="Times New Roman"/>
                <w:noProof/>
                <w:lang w:val="bg-BG" w:bidi="bg-BG"/>
              </w:rPr>
              <w:t>Рамка на политиките по ОС в България</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_Toc73344763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104</w:t>
            </w:r>
            <w:r w:rsidR="002F6EB7" w:rsidRPr="00672AAB">
              <w:rPr>
                <w:rFonts w:ascii="Times New Roman" w:hAnsi="Times New Roman"/>
                <w:noProof/>
                <w:webHidden/>
                <w:lang w:val="bg-BG"/>
              </w:rPr>
              <w:fldChar w:fldCharType="end"/>
            </w:r>
          </w:hyperlink>
        </w:p>
        <w:p w14:paraId="0EA0F343" w14:textId="69C1082A" w:rsidR="002F6EB7" w:rsidRPr="00672AAB" w:rsidRDefault="00236E74">
          <w:pPr>
            <w:pStyle w:val="TOC3"/>
            <w:tabs>
              <w:tab w:val="right" w:leader="dot" w:pos="9350"/>
            </w:tabs>
            <w:rPr>
              <w:rFonts w:ascii="Times New Roman" w:hAnsi="Times New Roman"/>
              <w:noProof/>
              <w:lang w:val="bg-BG" w:eastAsia="en-GB"/>
            </w:rPr>
          </w:pPr>
          <w:hyperlink w:anchor="_Toc73344764" w:history="1">
            <w:r w:rsidR="002F6EB7" w:rsidRPr="00672AAB">
              <w:rPr>
                <w:rStyle w:val="Hyperlink"/>
                <w:rFonts w:ascii="Times New Roman" w:hAnsi="Times New Roman"/>
                <w:noProof/>
                <w:lang w:val="bg-BG"/>
              </w:rPr>
              <w:t>Управление на дейностите по изменение на климата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_Toc73344764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105</w:t>
            </w:r>
            <w:r w:rsidR="002F6EB7" w:rsidRPr="00672AAB">
              <w:rPr>
                <w:rFonts w:ascii="Times New Roman" w:hAnsi="Times New Roman"/>
                <w:noProof/>
                <w:webHidden/>
                <w:lang w:val="bg-BG"/>
              </w:rPr>
              <w:fldChar w:fldCharType="end"/>
            </w:r>
          </w:hyperlink>
        </w:p>
        <w:p w14:paraId="4FA10F9B" w14:textId="0D0D0A7E" w:rsidR="002F6EB7" w:rsidRPr="00672AAB" w:rsidRDefault="00236E74">
          <w:pPr>
            <w:pStyle w:val="TOC3"/>
            <w:tabs>
              <w:tab w:val="right" w:leader="dot" w:pos="9350"/>
            </w:tabs>
            <w:rPr>
              <w:rFonts w:ascii="Times New Roman" w:hAnsi="Times New Roman"/>
              <w:noProof/>
              <w:lang w:val="bg-BG" w:eastAsia="en-GB"/>
            </w:rPr>
          </w:pPr>
          <w:hyperlink r:id="rId10" w:anchor="_Toc73344765" w:history="1">
            <w:r w:rsidR="002F6EB7" w:rsidRPr="00672AAB">
              <w:rPr>
                <w:rStyle w:val="Hyperlink"/>
                <w:rFonts w:ascii="Times New Roman" w:hAnsi="Times New Roman"/>
                <w:b/>
                <w:bCs/>
                <w:noProof/>
                <w:lang w:val="bg-BG"/>
              </w:rPr>
              <w:t>Превръщане на България в ефективна от гледна точка на използването на ресурсите, екологосъобразна и конкурентоспособна нисковъглеродна кръгова икономика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_Toc73344765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105</w:t>
            </w:r>
            <w:r w:rsidR="002F6EB7" w:rsidRPr="00672AAB">
              <w:rPr>
                <w:rFonts w:ascii="Times New Roman" w:hAnsi="Times New Roman"/>
                <w:noProof/>
                <w:webHidden/>
                <w:lang w:val="bg-BG"/>
              </w:rPr>
              <w:fldChar w:fldCharType="end"/>
            </w:r>
          </w:hyperlink>
        </w:p>
        <w:p w14:paraId="70E084F9" w14:textId="6DA3D100" w:rsidR="002F6EB7" w:rsidRPr="00672AAB" w:rsidRDefault="00236E74">
          <w:pPr>
            <w:pStyle w:val="TOC3"/>
            <w:tabs>
              <w:tab w:val="right" w:leader="dot" w:pos="9350"/>
            </w:tabs>
            <w:rPr>
              <w:rFonts w:ascii="Times New Roman" w:hAnsi="Times New Roman"/>
              <w:noProof/>
              <w:lang w:val="bg-BG" w:eastAsia="en-GB"/>
            </w:rPr>
          </w:pPr>
          <w:hyperlink r:id="rId11" w:anchor="_Toc73344766" w:history="1">
            <w:r w:rsidR="002F6EB7" w:rsidRPr="00672AAB">
              <w:rPr>
                <w:rStyle w:val="Hyperlink"/>
                <w:rFonts w:ascii="Times New Roman" w:hAnsi="Times New Roman"/>
                <w:b/>
                <w:bCs/>
                <w:noProof/>
                <w:lang w:val="bg-BG"/>
              </w:rPr>
              <w:t>Опазване, съхранение и увеличаване на природния капитал</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_Toc73344766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105</w:t>
            </w:r>
            <w:r w:rsidR="002F6EB7" w:rsidRPr="00672AAB">
              <w:rPr>
                <w:rFonts w:ascii="Times New Roman" w:hAnsi="Times New Roman"/>
                <w:noProof/>
                <w:webHidden/>
                <w:lang w:val="bg-BG"/>
              </w:rPr>
              <w:fldChar w:fldCharType="end"/>
            </w:r>
          </w:hyperlink>
        </w:p>
        <w:p w14:paraId="705A3239" w14:textId="4B52C1CA" w:rsidR="002F6EB7" w:rsidRPr="00672AAB" w:rsidRDefault="00236E74">
          <w:pPr>
            <w:pStyle w:val="TOC3"/>
            <w:tabs>
              <w:tab w:val="right" w:leader="dot" w:pos="9350"/>
            </w:tabs>
            <w:rPr>
              <w:rFonts w:ascii="Times New Roman" w:hAnsi="Times New Roman"/>
              <w:noProof/>
              <w:lang w:val="bg-BG" w:eastAsia="en-GB"/>
            </w:rPr>
          </w:pPr>
          <w:hyperlink r:id="rId12" w:anchor="_Toc73344767" w:history="1">
            <w:r w:rsidR="002F6EB7" w:rsidRPr="00672AAB">
              <w:rPr>
                <w:rStyle w:val="Hyperlink"/>
                <w:rFonts w:ascii="Times New Roman" w:hAnsi="Times New Roman"/>
                <w:b/>
                <w:bCs/>
                <w:noProof/>
                <w:lang w:val="bg-BG"/>
              </w:rPr>
              <w:t>Гарантиране на здравето и качеството на живот на гражданите</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_Toc73344767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106</w:t>
            </w:r>
            <w:r w:rsidR="002F6EB7" w:rsidRPr="00672AAB">
              <w:rPr>
                <w:rFonts w:ascii="Times New Roman" w:hAnsi="Times New Roman"/>
                <w:noProof/>
                <w:webHidden/>
                <w:lang w:val="bg-BG"/>
              </w:rPr>
              <w:fldChar w:fldCharType="end"/>
            </w:r>
          </w:hyperlink>
        </w:p>
        <w:p w14:paraId="4F45B8F4" w14:textId="0BF655B1" w:rsidR="002F6EB7" w:rsidRPr="00672AAB" w:rsidRDefault="00236E74">
          <w:pPr>
            <w:pStyle w:val="TOC3"/>
            <w:tabs>
              <w:tab w:val="right" w:leader="dot" w:pos="9350"/>
            </w:tabs>
            <w:rPr>
              <w:rFonts w:ascii="Times New Roman" w:hAnsi="Times New Roman"/>
              <w:noProof/>
              <w:lang w:val="bg-BG" w:eastAsia="en-GB"/>
            </w:rPr>
          </w:pPr>
          <w:hyperlink r:id="rId13" w:anchor="_Toc73344768" w:history="1">
            <w:r w:rsidR="002F6EB7" w:rsidRPr="00672AAB">
              <w:rPr>
                <w:rStyle w:val="Hyperlink"/>
                <w:rFonts w:ascii="Times New Roman" w:hAnsi="Times New Roman"/>
                <w:b/>
                <w:bCs/>
                <w:noProof/>
                <w:lang w:val="bg-BG"/>
              </w:rPr>
              <w:t>Политика в областта на Националната система за мониторинг на околната среда и информационна обезпеченост</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_Toc73344768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106</w:t>
            </w:r>
            <w:r w:rsidR="002F6EB7" w:rsidRPr="00672AAB">
              <w:rPr>
                <w:rFonts w:ascii="Times New Roman" w:hAnsi="Times New Roman"/>
                <w:noProof/>
                <w:webHidden/>
                <w:lang w:val="bg-BG"/>
              </w:rPr>
              <w:fldChar w:fldCharType="end"/>
            </w:r>
          </w:hyperlink>
        </w:p>
        <w:p w14:paraId="40D55968" w14:textId="52A94065" w:rsidR="002F6EB7" w:rsidRPr="00672AAB" w:rsidRDefault="00236E74">
          <w:pPr>
            <w:pStyle w:val="TOC3"/>
            <w:tabs>
              <w:tab w:val="right" w:leader="dot" w:pos="9350"/>
            </w:tabs>
            <w:rPr>
              <w:rFonts w:ascii="Times New Roman" w:hAnsi="Times New Roman"/>
              <w:noProof/>
              <w:lang w:val="bg-BG" w:eastAsia="en-GB"/>
            </w:rPr>
          </w:pPr>
          <w:hyperlink r:id="rId14" w:anchor="_Toc73344769" w:history="1">
            <w:r w:rsidR="002F6EB7" w:rsidRPr="00672AAB">
              <w:rPr>
                <w:rStyle w:val="Hyperlink"/>
                <w:rFonts w:ascii="Times New Roman" w:eastAsiaTheme="minorHAnsi" w:hAnsi="Times New Roman"/>
                <w:b/>
                <w:bCs/>
                <w:noProof/>
                <w:lang w:val="bg-BG"/>
              </w:rPr>
              <w:t>Информация, участие на обществеността, достъп до правосъдие и спазване на нормативните изисквания</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_Toc73344769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107</w:t>
            </w:r>
            <w:r w:rsidR="002F6EB7" w:rsidRPr="00672AAB">
              <w:rPr>
                <w:rFonts w:ascii="Times New Roman" w:hAnsi="Times New Roman"/>
                <w:noProof/>
                <w:webHidden/>
                <w:lang w:val="bg-BG"/>
              </w:rPr>
              <w:fldChar w:fldCharType="end"/>
            </w:r>
          </w:hyperlink>
        </w:p>
        <w:p w14:paraId="53D3D2C8" w14:textId="4FB66DB7" w:rsidR="002F6EB7" w:rsidRPr="00672AAB" w:rsidRDefault="00236E74">
          <w:pPr>
            <w:pStyle w:val="TOC2"/>
            <w:tabs>
              <w:tab w:val="right" w:leader="dot" w:pos="9350"/>
            </w:tabs>
            <w:rPr>
              <w:rFonts w:ascii="Times New Roman" w:hAnsi="Times New Roman"/>
              <w:noProof/>
              <w:lang w:val="bg-BG" w:eastAsia="en-GB"/>
            </w:rPr>
          </w:pPr>
          <w:hyperlink w:anchor="_Toc73344770" w:history="1">
            <w:r w:rsidR="002F6EB7" w:rsidRPr="00672AAB">
              <w:rPr>
                <w:rStyle w:val="Hyperlink"/>
                <w:rFonts w:ascii="Times New Roman" w:hAnsi="Times New Roman"/>
                <w:noProof/>
                <w:lang w:val="bg-BG" w:bidi="bg-BG"/>
              </w:rPr>
              <w:t>Преглед на целите и политиките за околна среда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_Toc73344770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108</w:t>
            </w:r>
            <w:r w:rsidR="002F6EB7" w:rsidRPr="00672AAB">
              <w:rPr>
                <w:rFonts w:ascii="Times New Roman" w:hAnsi="Times New Roman"/>
                <w:noProof/>
                <w:webHidden/>
                <w:lang w:val="bg-BG"/>
              </w:rPr>
              <w:fldChar w:fldCharType="end"/>
            </w:r>
          </w:hyperlink>
        </w:p>
        <w:p w14:paraId="004A20FF" w14:textId="01EFD386" w:rsidR="002F6EB7" w:rsidRPr="00672AAB" w:rsidRDefault="00236E74">
          <w:pPr>
            <w:pStyle w:val="TOC2"/>
            <w:tabs>
              <w:tab w:val="right" w:leader="dot" w:pos="9350"/>
            </w:tabs>
            <w:rPr>
              <w:rFonts w:ascii="Times New Roman" w:hAnsi="Times New Roman"/>
              <w:noProof/>
              <w:lang w:val="bg-BG" w:eastAsia="en-GB"/>
            </w:rPr>
          </w:pPr>
          <w:hyperlink w:anchor="_Toc73344771" w:history="1">
            <w:r w:rsidR="002F6EB7" w:rsidRPr="00672AAB">
              <w:rPr>
                <w:rStyle w:val="Hyperlink"/>
                <w:rFonts w:ascii="Times New Roman" w:hAnsi="Times New Roman"/>
                <w:noProof/>
                <w:lang w:val="bg-BG" w:bidi="bg-BG"/>
              </w:rPr>
              <w:t>Анализ на силните и слабите страни на управлението на политиките за околна среда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_Toc73344771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123</w:t>
            </w:r>
            <w:r w:rsidR="002F6EB7" w:rsidRPr="00672AAB">
              <w:rPr>
                <w:rFonts w:ascii="Times New Roman" w:hAnsi="Times New Roman"/>
                <w:noProof/>
                <w:webHidden/>
                <w:lang w:val="bg-BG"/>
              </w:rPr>
              <w:fldChar w:fldCharType="end"/>
            </w:r>
          </w:hyperlink>
        </w:p>
        <w:p w14:paraId="36E07E0D" w14:textId="3441178F" w:rsidR="002F6EB7" w:rsidRPr="00672AAB" w:rsidRDefault="00236E74">
          <w:pPr>
            <w:pStyle w:val="TOC2"/>
            <w:tabs>
              <w:tab w:val="right" w:leader="dot" w:pos="9350"/>
            </w:tabs>
            <w:rPr>
              <w:rFonts w:ascii="Times New Roman" w:hAnsi="Times New Roman"/>
              <w:noProof/>
              <w:lang w:val="bg-BG" w:eastAsia="en-GB"/>
            </w:rPr>
          </w:pPr>
          <w:hyperlink w:anchor="_Toc73344772" w:history="1">
            <w:r w:rsidR="002F6EB7" w:rsidRPr="00672AAB">
              <w:rPr>
                <w:rStyle w:val="Hyperlink"/>
                <w:rFonts w:ascii="Times New Roman" w:hAnsi="Times New Roman"/>
                <w:noProof/>
                <w:lang w:val="bg-BG" w:bidi="bg-BG"/>
              </w:rPr>
              <w:t>Приложения:</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_Toc73344772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128</w:t>
            </w:r>
            <w:r w:rsidR="002F6EB7" w:rsidRPr="00672AAB">
              <w:rPr>
                <w:rFonts w:ascii="Times New Roman" w:hAnsi="Times New Roman"/>
                <w:noProof/>
                <w:webHidden/>
                <w:lang w:val="bg-BG"/>
              </w:rPr>
              <w:fldChar w:fldCharType="end"/>
            </w:r>
          </w:hyperlink>
        </w:p>
        <w:p w14:paraId="5D508107" w14:textId="31252012" w:rsidR="002F6EB7" w:rsidRPr="00672AAB" w:rsidRDefault="00236E74">
          <w:pPr>
            <w:pStyle w:val="TOC3"/>
            <w:tabs>
              <w:tab w:val="right" w:leader="dot" w:pos="9350"/>
            </w:tabs>
            <w:rPr>
              <w:rFonts w:ascii="Times New Roman" w:hAnsi="Times New Roman"/>
              <w:noProof/>
              <w:lang w:val="bg-BG" w:eastAsia="en-GB"/>
            </w:rPr>
          </w:pPr>
          <w:hyperlink w:anchor="_Toc73344773" w:history="1">
            <w:r w:rsidR="002F6EB7" w:rsidRPr="00672AAB">
              <w:rPr>
                <w:rStyle w:val="Hyperlink"/>
                <w:rFonts w:ascii="Times New Roman" w:hAnsi="Times New Roman"/>
                <w:noProof/>
                <w:lang w:val="bg-BG" w:bidi="bg-BG"/>
              </w:rPr>
              <w:t>Приложение 1. Национална и международна номративна рамка</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_Toc73344773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128</w:t>
            </w:r>
            <w:r w:rsidR="002F6EB7" w:rsidRPr="00672AAB">
              <w:rPr>
                <w:rFonts w:ascii="Times New Roman" w:hAnsi="Times New Roman"/>
                <w:noProof/>
                <w:webHidden/>
                <w:lang w:val="bg-BG"/>
              </w:rPr>
              <w:fldChar w:fldCharType="end"/>
            </w:r>
          </w:hyperlink>
        </w:p>
        <w:p w14:paraId="7472DCA1" w14:textId="4D610804" w:rsidR="002F6EB7" w:rsidRPr="00672AAB" w:rsidRDefault="00236E74">
          <w:pPr>
            <w:pStyle w:val="TOC3"/>
            <w:tabs>
              <w:tab w:val="right" w:leader="dot" w:pos="9350"/>
            </w:tabs>
            <w:rPr>
              <w:rFonts w:ascii="Times New Roman" w:hAnsi="Times New Roman"/>
              <w:noProof/>
              <w:lang w:val="bg-BG" w:eastAsia="en-GB"/>
            </w:rPr>
          </w:pPr>
          <w:hyperlink w:anchor="_Toc73344774" w:history="1">
            <w:r w:rsidR="002F6EB7" w:rsidRPr="00672AAB">
              <w:rPr>
                <w:rStyle w:val="Hyperlink"/>
                <w:rFonts w:ascii="Times New Roman" w:hAnsi="Times New Roman"/>
                <w:noProof/>
                <w:lang w:val="bg-BG" w:bidi="bg-BG"/>
              </w:rPr>
              <w:t>Приложение 2. Анализ на управлението</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_Toc73344774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128</w:t>
            </w:r>
            <w:r w:rsidR="002F6EB7" w:rsidRPr="00672AAB">
              <w:rPr>
                <w:rFonts w:ascii="Times New Roman" w:hAnsi="Times New Roman"/>
                <w:noProof/>
                <w:webHidden/>
                <w:lang w:val="bg-BG"/>
              </w:rPr>
              <w:fldChar w:fldCharType="end"/>
            </w:r>
          </w:hyperlink>
        </w:p>
        <w:p w14:paraId="75870CB0" w14:textId="40E53228" w:rsidR="002F6EB7" w:rsidRPr="00672AAB" w:rsidRDefault="00236E74">
          <w:pPr>
            <w:pStyle w:val="TOC3"/>
            <w:tabs>
              <w:tab w:val="right" w:leader="dot" w:pos="9350"/>
            </w:tabs>
            <w:rPr>
              <w:rFonts w:ascii="Times New Roman" w:hAnsi="Times New Roman"/>
              <w:noProof/>
              <w:lang w:val="bg-BG" w:eastAsia="en-GB"/>
            </w:rPr>
          </w:pPr>
          <w:hyperlink w:anchor="_Toc73344775" w:history="1">
            <w:r w:rsidR="002F6EB7" w:rsidRPr="00672AAB">
              <w:rPr>
                <w:rStyle w:val="Hyperlink"/>
                <w:rFonts w:ascii="Times New Roman" w:hAnsi="Times New Roman"/>
                <w:noProof/>
                <w:lang w:val="bg-BG" w:bidi="bg-BG"/>
              </w:rPr>
              <w:t>Приложение 3. Анализ на необходимостта и възможностите за нормативни изменения</w:t>
            </w:r>
            <w:r w:rsidR="002F6EB7" w:rsidRPr="00672AAB">
              <w:rPr>
                <w:rFonts w:ascii="Times New Roman" w:hAnsi="Times New Roman"/>
                <w:noProof/>
                <w:webHidden/>
                <w:lang w:val="bg-BG"/>
              </w:rPr>
              <w:tab/>
            </w:r>
            <w:r w:rsidR="002F6EB7" w:rsidRPr="00672AAB">
              <w:rPr>
                <w:rFonts w:ascii="Times New Roman" w:hAnsi="Times New Roman"/>
                <w:noProof/>
                <w:webHidden/>
                <w:lang w:val="bg-BG"/>
              </w:rPr>
              <w:fldChar w:fldCharType="begin"/>
            </w:r>
            <w:r w:rsidR="002F6EB7" w:rsidRPr="00672AAB">
              <w:rPr>
                <w:rFonts w:ascii="Times New Roman" w:hAnsi="Times New Roman"/>
                <w:noProof/>
                <w:webHidden/>
                <w:lang w:val="bg-BG"/>
              </w:rPr>
              <w:instrText xml:space="preserve"> PAGEREF _Toc73344775 \h </w:instrText>
            </w:r>
            <w:r w:rsidR="002F6EB7" w:rsidRPr="00672AAB">
              <w:rPr>
                <w:rFonts w:ascii="Times New Roman" w:hAnsi="Times New Roman"/>
                <w:noProof/>
                <w:webHidden/>
                <w:lang w:val="bg-BG"/>
              </w:rPr>
            </w:r>
            <w:r w:rsidR="002F6EB7" w:rsidRPr="00672AAB">
              <w:rPr>
                <w:rFonts w:ascii="Times New Roman" w:hAnsi="Times New Roman"/>
                <w:noProof/>
                <w:webHidden/>
                <w:lang w:val="bg-BG"/>
              </w:rPr>
              <w:fldChar w:fldCharType="separate"/>
            </w:r>
            <w:r w:rsidR="00BD65E5">
              <w:rPr>
                <w:rFonts w:ascii="Times New Roman" w:hAnsi="Times New Roman"/>
                <w:noProof/>
                <w:webHidden/>
                <w:lang w:val="bg-BG"/>
              </w:rPr>
              <w:t>128</w:t>
            </w:r>
            <w:r w:rsidR="002F6EB7" w:rsidRPr="00672AAB">
              <w:rPr>
                <w:rFonts w:ascii="Times New Roman" w:hAnsi="Times New Roman"/>
                <w:noProof/>
                <w:webHidden/>
                <w:lang w:val="bg-BG"/>
              </w:rPr>
              <w:fldChar w:fldCharType="end"/>
            </w:r>
          </w:hyperlink>
        </w:p>
        <w:p w14:paraId="0C6BA2A4" w14:textId="58FEB40C" w:rsidR="005C48CF" w:rsidRPr="00672AAB" w:rsidRDefault="00EA1D35">
          <w:pPr>
            <w:rPr>
              <w:rFonts w:ascii="Times New Roman" w:hAnsi="Times New Roman" w:cs="Times New Roman"/>
            </w:rPr>
          </w:pPr>
          <w:r w:rsidRPr="00672AAB">
            <w:rPr>
              <w:rFonts w:ascii="Times New Roman" w:hAnsi="Times New Roman" w:cs="Times New Roman"/>
              <w:b/>
              <w:bCs/>
            </w:rPr>
            <w:fldChar w:fldCharType="end"/>
          </w:r>
        </w:p>
      </w:sdtContent>
    </w:sdt>
    <w:p w14:paraId="65ABE9FA" w14:textId="77777777" w:rsidR="00DA1409" w:rsidRPr="00672AAB" w:rsidRDefault="00DA1409">
      <w:pPr>
        <w:rPr>
          <w:rFonts w:ascii="Times New Roman" w:eastAsiaTheme="majorEastAsia" w:hAnsi="Times New Roman" w:cs="Times New Roman"/>
          <w:b/>
          <w:color w:val="70AD47" w:themeColor="accent6"/>
        </w:rPr>
      </w:pPr>
      <w:r w:rsidRPr="00672AAB">
        <w:rPr>
          <w:rFonts w:ascii="Times New Roman" w:eastAsiaTheme="majorEastAsia" w:hAnsi="Times New Roman" w:cs="Times New Roman"/>
          <w:b/>
          <w:color w:val="70AD47" w:themeColor="accent6"/>
        </w:rPr>
        <w:br w:type="page"/>
      </w:r>
    </w:p>
    <w:p w14:paraId="27A54DC4" w14:textId="69F7E227" w:rsidR="00FA1DC2" w:rsidRPr="00672AAB" w:rsidRDefault="00FA1DC2" w:rsidP="00FA1DC2">
      <w:pPr>
        <w:pStyle w:val="TableofFigures"/>
        <w:tabs>
          <w:tab w:val="right" w:leader="dot" w:pos="9394"/>
        </w:tabs>
        <w:spacing w:before="120" w:after="120"/>
        <w:rPr>
          <w:rFonts w:ascii="Times New Roman" w:eastAsiaTheme="majorEastAsia" w:hAnsi="Times New Roman" w:cs="Times New Roman"/>
          <w:b/>
          <w:color w:val="70AD47" w:themeColor="accent6"/>
        </w:rPr>
      </w:pPr>
      <w:r w:rsidRPr="00672AAB">
        <w:rPr>
          <w:rFonts w:ascii="Times New Roman" w:eastAsiaTheme="majorEastAsia" w:hAnsi="Times New Roman" w:cs="Times New Roman"/>
          <w:b/>
          <w:color w:val="70AD47" w:themeColor="accent6"/>
        </w:rPr>
        <w:t xml:space="preserve">СПИСЪК НА ФИГУРИТЕ </w:t>
      </w:r>
    </w:p>
    <w:p w14:paraId="297486F8" w14:textId="0691429C" w:rsidR="00527315" w:rsidRPr="00672AAB" w:rsidRDefault="003E5F56">
      <w:pPr>
        <w:pStyle w:val="TableofFigures"/>
        <w:tabs>
          <w:tab w:val="right" w:leader="dot" w:pos="9350"/>
        </w:tabs>
        <w:rPr>
          <w:rFonts w:ascii="Times New Roman" w:eastAsiaTheme="minorEastAsia" w:hAnsi="Times New Roman" w:cs="Times New Roman"/>
          <w:i/>
          <w:iCs/>
          <w:noProof/>
          <w:lang w:eastAsia="en-GB"/>
        </w:rPr>
      </w:pPr>
      <w:r w:rsidRPr="00672AAB">
        <w:rPr>
          <w:rFonts w:ascii="Times New Roman" w:hAnsi="Times New Roman" w:cs="Times New Roman"/>
          <w:i/>
          <w:iCs/>
        </w:rPr>
        <w:fldChar w:fldCharType="begin"/>
      </w:r>
      <w:r w:rsidRPr="00672AAB">
        <w:rPr>
          <w:rFonts w:ascii="Times New Roman" w:hAnsi="Times New Roman" w:cs="Times New Roman"/>
          <w:i/>
          <w:iCs/>
        </w:rPr>
        <w:instrText xml:space="preserve"> TOC \h \z \c "Фигура" </w:instrText>
      </w:r>
      <w:r w:rsidRPr="00672AAB">
        <w:rPr>
          <w:rFonts w:ascii="Times New Roman" w:hAnsi="Times New Roman" w:cs="Times New Roman"/>
          <w:i/>
          <w:iCs/>
        </w:rPr>
        <w:fldChar w:fldCharType="separate"/>
      </w:r>
      <w:hyperlink w:anchor="_Toc73344050" w:history="1">
        <w:r w:rsidR="00527315" w:rsidRPr="00672AAB">
          <w:rPr>
            <w:rStyle w:val="Hyperlink"/>
            <w:rFonts w:ascii="Times New Roman" w:hAnsi="Times New Roman" w:cs="Times New Roman"/>
            <w:i/>
            <w:iCs/>
            <w:noProof/>
          </w:rPr>
          <w:t>Фигура 1. Графичен модел на Аналитичната рамката ДНСВО</w:t>
        </w:r>
        <w:r w:rsidR="00527315" w:rsidRPr="00672AAB">
          <w:rPr>
            <w:rFonts w:ascii="Times New Roman" w:hAnsi="Times New Roman" w:cs="Times New Roman"/>
            <w:i/>
            <w:iCs/>
            <w:noProof/>
            <w:webHidden/>
          </w:rPr>
          <w:tab/>
        </w:r>
        <w:r w:rsidR="00527315" w:rsidRPr="00672AAB">
          <w:rPr>
            <w:rFonts w:ascii="Times New Roman" w:hAnsi="Times New Roman" w:cs="Times New Roman"/>
            <w:i/>
            <w:iCs/>
            <w:noProof/>
            <w:webHidden/>
          </w:rPr>
          <w:fldChar w:fldCharType="begin"/>
        </w:r>
        <w:r w:rsidR="00527315" w:rsidRPr="00672AAB">
          <w:rPr>
            <w:rFonts w:ascii="Times New Roman" w:hAnsi="Times New Roman" w:cs="Times New Roman"/>
            <w:i/>
            <w:iCs/>
            <w:noProof/>
            <w:webHidden/>
          </w:rPr>
          <w:instrText xml:space="preserve"> PAGEREF _Toc73344050 \h </w:instrText>
        </w:r>
        <w:r w:rsidR="00527315" w:rsidRPr="00672AAB">
          <w:rPr>
            <w:rFonts w:ascii="Times New Roman" w:hAnsi="Times New Roman" w:cs="Times New Roman"/>
            <w:i/>
            <w:iCs/>
            <w:noProof/>
            <w:webHidden/>
          </w:rPr>
        </w:r>
        <w:r w:rsidR="00527315" w:rsidRPr="00672AAB">
          <w:rPr>
            <w:rFonts w:ascii="Times New Roman" w:hAnsi="Times New Roman" w:cs="Times New Roman"/>
            <w:i/>
            <w:iCs/>
            <w:noProof/>
            <w:webHidden/>
          </w:rPr>
          <w:fldChar w:fldCharType="separate"/>
        </w:r>
        <w:r w:rsidR="00527315" w:rsidRPr="00672AAB">
          <w:rPr>
            <w:rFonts w:ascii="Times New Roman" w:hAnsi="Times New Roman" w:cs="Times New Roman"/>
            <w:i/>
            <w:iCs/>
            <w:noProof/>
            <w:webHidden/>
          </w:rPr>
          <w:t>19</w:t>
        </w:r>
        <w:r w:rsidR="00527315" w:rsidRPr="00672AAB">
          <w:rPr>
            <w:rFonts w:ascii="Times New Roman" w:hAnsi="Times New Roman" w:cs="Times New Roman"/>
            <w:i/>
            <w:iCs/>
            <w:noProof/>
            <w:webHidden/>
          </w:rPr>
          <w:fldChar w:fldCharType="end"/>
        </w:r>
      </w:hyperlink>
    </w:p>
    <w:p w14:paraId="766A9409" w14:textId="16798F3A" w:rsidR="00527315" w:rsidRPr="00672AAB" w:rsidRDefault="00236E74">
      <w:pPr>
        <w:pStyle w:val="TableofFigures"/>
        <w:tabs>
          <w:tab w:val="right" w:leader="dot" w:pos="9350"/>
        </w:tabs>
        <w:rPr>
          <w:rFonts w:ascii="Times New Roman" w:eastAsiaTheme="minorEastAsia" w:hAnsi="Times New Roman" w:cs="Times New Roman"/>
          <w:i/>
          <w:iCs/>
          <w:noProof/>
          <w:lang w:eastAsia="en-GB"/>
        </w:rPr>
      </w:pPr>
      <w:hyperlink w:anchor="_Toc73344051" w:history="1">
        <w:r w:rsidR="00527315" w:rsidRPr="00672AAB">
          <w:rPr>
            <w:rStyle w:val="Hyperlink"/>
            <w:rFonts w:ascii="Times New Roman" w:eastAsia="Calibri" w:hAnsi="Times New Roman" w:cs="Times New Roman"/>
            <w:i/>
            <w:iCs/>
            <w:noProof/>
          </w:rPr>
          <w:t>Фигура 2: Йерархия на нетоксичността — нова йерархия в управлението на химикалите</w:t>
        </w:r>
        <w:r w:rsidR="00527315" w:rsidRPr="00672AAB">
          <w:rPr>
            <w:rFonts w:ascii="Times New Roman" w:hAnsi="Times New Roman" w:cs="Times New Roman"/>
            <w:i/>
            <w:iCs/>
            <w:noProof/>
            <w:webHidden/>
          </w:rPr>
          <w:tab/>
        </w:r>
        <w:r w:rsidR="00527315" w:rsidRPr="00672AAB">
          <w:rPr>
            <w:rFonts w:ascii="Times New Roman" w:hAnsi="Times New Roman" w:cs="Times New Roman"/>
            <w:i/>
            <w:iCs/>
            <w:noProof/>
            <w:webHidden/>
          </w:rPr>
          <w:fldChar w:fldCharType="begin"/>
        </w:r>
        <w:r w:rsidR="00527315" w:rsidRPr="00672AAB">
          <w:rPr>
            <w:rFonts w:ascii="Times New Roman" w:hAnsi="Times New Roman" w:cs="Times New Roman"/>
            <w:i/>
            <w:iCs/>
            <w:noProof/>
            <w:webHidden/>
          </w:rPr>
          <w:instrText xml:space="preserve"> PAGEREF _Toc73344051 \h </w:instrText>
        </w:r>
        <w:r w:rsidR="00527315" w:rsidRPr="00672AAB">
          <w:rPr>
            <w:rFonts w:ascii="Times New Roman" w:hAnsi="Times New Roman" w:cs="Times New Roman"/>
            <w:i/>
            <w:iCs/>
            <w:noProof/>
            <w:webHidden/>
          </w:rPr>
        </w:r>
        <w:r w:rsidR="00527315" w:rsidRPr="00672AAB">
          <w:rPr>
            <w:rFonts w:ascii="Times New Roman" w:hAnsi="Times New Roman" w:cs="Times New Roman"/>
            <w:i/>
            <w:iCs/>
            <w:noProof/>
            <w:webHidden/>
          </w:rPr>
          <w:fldChar w:fldCharType="separate"/>
        </w:r>
        <w:r w:rsidR="00527315" w:rsidRPr="00672AAB">
          <w:rPr>
            <w:rFonts w:ascii="Times New Roman" w:hAnsi="Times New Roman" w:cs="Times New Roman"/>
            <w:i/>
            <w:iCs/>
            <w:noProof/>
            <w:webHidden/>
          </w:rPr>
          <w:t>96</w:t>
        </w:r>
        <w:r w:rsidR="00527315" w:rsidRPr="00672AAB">
          <w:rPr>
            <w:rFonts w:ascii="Times New Roman" w:hAnsi="Times New Roman" w:cs="Times New Roman"/>
            <w:i/>
            <w:iCs/>
            <w:noProof/>
            <w:webHidden/>
          </w:rPr>
          <w:fldChar w:fldCharType="end"/>
        </w:r>
      </w:hyperlink>
    </w:p>
    <w:p w14:paraId="48ED14AF" w14:textId="71BE0318" w:rsidR="00426FA5" w:rsidRPr="00672AAB" w:rsidRDefault="003E5F56" w:rsidP="00426FA5">
      <w:r w:rsidRPr="00672AAB">
        <w:rPr>
          <w:rFonts w:ascii="Times New Roman" w:hAnsi="Times New Roman" w:cs="Times New Roman"/>
          <w:i/>
          <w:iCs/>
        </w:rPr>
        <w:fldChar w:fldCharType="end"/>
      </w:r>
    </w:p>
    <w:p w14:paraId="7D3927AE" w14:textId="688E16A4" w:rsidR="00C85670" w:rsidRPr="00672AAB" w:rsidRDefault="00674B34" w:rsidP="00C85670">
      <w:pPr>
        <w:rPr>
          <w:rFonts w:ascii="Times New Roman" w:eastAsia="Times New Roman" w:hAnsi="Times New Roman" w:cs="Times New Roman"/>
          <w:sz w:val="24"/>
          <w:szCs w:val="24"/>
          <w:lang w:eastAsia="bg-BG"/>
        </w:rPr>
      </w:pPr>
      <w:r w:rsidRPr="00672AAB">
        <w:rPr>
          <w:rFonts w:ascii="Times New Roman" w:eastAsiaTheme="majorEastAsia" w:hAnsi="Times New Roman" w:cs="Times New Roman"/>
          <w:b/>
          <w:color w:val="70AD47" w:themeColor="accent6"/>
        </w:rPr>
        <w:t>СПИСЪК НА СЪКРАЩЕНИЯТА</w:t>
      </w:r>
      <w:r w:rsidR="00C85670" w:rsidRPr="00672AAB">
        <w:rPr>
          <w:rFonts w:ascii="Times New Roman" w:eastAsia="Times New Roman" w:hAnsi="Times New Roman" w:cs="Times New Roman"/>
          <w:sz w:val="24"/>
          <w:szCs w:val="24"/>
          <w:lang w:eastAsia="bg-BG"/>
        </w:rPr>
        <w:t xml:space="preserve"> </w:t>
      </w: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6582"/>
      </w:tblGrid>
      <w:tr w:rsidR="00DC4941" w:rsidRPr="00672AAB" w14:paraId="0D965F3E" w14:textId="77777777" w:rsidTr="00A735F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4B43AE5" w14:textId="7089FB7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АЕЦ</w:t>
            </w:r>
          </w:p>
        </w:tc>
        <w:tc>
          <w:tcPr>
            <w:tcW w:w="6582" w:type="dxa"/>
            <w:tcBorders>
              <w:top w:val="none" w:sz="0" w:space="0" w:color="auto"/>
              <w:left w:val="none" w:sz="0" w:space="0" w:color="auto"/>
              <w:bottom w:val="none" w:sz="0" w:space="0" w:color="auto"/>
              <w:right w:val="none" w:sz="0" w:space="0" w:color="auto"/>
            </w:tcBorders>
            <w:shd w:val="clear" w:color="auto" w:fill="auto"/>
          </w:tcPr>
          <w:p w14:paraId="61442042" w14:textId="0297CD15" w:rsidR="00DC4941" w:rsidRPr="00672AAB" w:rsidRDefault="00DC4941" w:rsidP="00DC4941">
            <w:pPr>
              <w:spacing w:line="288" w:lineRule="auto"/>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22"/>
                <w:szCs w:val="22"/>
              </w:rPr>
            </w:pPr>
            <w:r w:rsidRPr="00672AAB">
              <w:rPr>
                <w:rFonts w:ascii="Times New Roman" w:eastAsia="Times New Roman" w:hAnsi="Times New Roman" w:cs="Times New Roman"/>
                <w:b w:val="0"/>
                <w:sz w:val="22"/>
                <w:szCs w:val="22"/>
              </w:rPr>
              <w:t>Атомна електрическа централа</w:t>
            </w:r>
          </w:p>
        </w:tc>
      </w:tr>
      <w:tr w:rsidR="00DC4941" w:rsidRPr="00672AAB" w14:paraId="71554C8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CD08A24" w14:textId="5652C15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АИС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47505EE5" w14:textId="3597BDD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Автоматични измервателни станции</w:t>
            </w:r>
          </w:p>
        </w:tc>
      </w:tr>
      <w:tr w:rsidR="00DC4941" w:rsidRPr="00672AAB" w14:paraId="17E1046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065F956" w14:textId="76D4B4F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АОП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131B42DE" w14:textId="008F624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Агенция за обществени поръчки</w:t>
            </w:r>
          </w:p>
        </w:tc>
      </w:tr>
      <w:tr w:rsidR="00DC4941" w:rsidRPr="00672AAB" w14:paraId="3FD767B3"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E72E7BE" w14:textId="591B142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АПСК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09313553" w14:textId="3307ECD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Агенция за приватизация и следприватизационен контрол</w:t>
            </w:r>
          </w:p>
        </w:tc>
      </w:tr>
      <w:tr w:rsidR="00DC4941" w:rsidRPr="00672AAB" w14:paraId="5FEBD30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5B220DC" w14:textId="4940215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АУАН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5DA361CD" w14:textId="71CA0DF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Акт за установяване на административно нарушение</w:t>
            </w:r>
          </w:p>
        </w:tc>
      </w:tr>
      <w:tr w:rsidR="00DC4941" w:rsidRPr="00672AAB" w14:paraId="3396726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50CBB44" w14:textId="735765E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АЯР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04791139" w14:textId="7E7C98E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Агенция за ядрено регулиране</w:t>
            </w:r>
          </w:p>
        </w:tc>
      </w:tr>
      <w:tr w:rsidR="00DC4941" w:rsidRPr="00672AAB" w14:paraId="24351EF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DAEAF55" w14:textId="6ECFA3C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БАН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21891D48" w14:textId="642909F7"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Българска академия на науките</w:t>
            </w:r>
          </w:p>
        </w:tc>
      </w:tr>
      <w:tr w:rsidR="00DC4941" w:rsidRPr="00672AAB" w14:paraId="15E6404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4BB51E1" w14:textId="0C10140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БВП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1410193" w14:textId="28A5CF2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Брутен вътрешен продукт</w:t>
            </w:r>
          </w:p>
        </w:tc>
      </w:tr>
      <w:tr w:rsidR="00DC4941" w:rsidRPr="00672AAB" w14:paraId="3273584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D3C3EB4" w14:textId="2517194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БВП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4B3E5C9A" w14:textId="6282F59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Баташки водносилов път</w:t>
            </w:r>
          </w:p>
        </w:tc>
      </w:tr>
      <w:tr w:rsidR="00DC4941" w:rsidRPr="00672AAB" w14:paraId="1B47C07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E0EC848" w14:textId="6A75DBF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БДС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68262AE0" w14:textId="6EC2336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Брутна добавена стойност</w:t>
            </w:r>
          </w:p>
        </w:tc>
      </w:tr>
      <w:tr w:rsidR="00DC4941" w:rsidRPr="00672AAB" w14:paraId="05D819C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AAFA76B" w14:textId="78EFAE1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БДЧР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2FB675F6" w14:textId="473866BC"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Басейнова дирекция „Черноморски район“</w:t>
            </w:r>
          </w:p>
        </w:tc>
      </w:tr>
      <w:tr w:rsidR="00DC4941" w:rsidRPr="00672AAB" w14:paraId="73F78A4F"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E620F6E" w14:textId="39A6E68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БПК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22F6DFE1" w14:textId="14997DFC"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Биохимична потребност от кислород</w:t>
            </w:r>
          </w:p>
        </w:tc>
      </w:tr>
      <w:tr w:rsidR="00DC4941" w:rsidRPr="00672AAB" w14:paraId="283EB6A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A81F527" w14:textId="39C2446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БрБО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66A6CE21" w14:textId="1FC7E80D"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Брой биоразградими отпадъци</w:t>
            </w:r>
          </w:p>
        </w:tc>
      </w:tr>
      <w:tr w:rsidR="00DC4941" w:rsidRPr="00672AAB" w14:paraId="746F1D1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8F22FBD" w14:textId="4161488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БУЛПРОФОР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4E1E1DEE" w14:textId="1E2A329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Професионална браншова организация на лесовъдите на частна практика и на горските предприемачи в България</w:t>
            </w:r>
          </w:p>
        </w:tc>
      </w:tr>
      <w:tr w:rsidR="00DC4941" w:rsidRPr="00672AAB" w14:paraId="291CA0C3"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5BC995B" w14:textId="32E9106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БФП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0F541E57" w14:textId="194CE35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Безвъзмездна финансова помощ</w:t>
            </w:r>
          </w:p>
        </w:tc>
      </w:tr>
      <w:tr w:rsidR="00DC4941" w:rsidRPr="00672AAB" w14:paraId="03361CB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A50124F" w14:textId="6F935EC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ВЕЕС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CDB46C0" w14:textId="6CEF855C"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Висш експертен екологичен съвет</w:t>
            </w:r>
          </w:p>
        </w:tc>
      </w:tr>
      <w:tr w:rsidR="00DC4941" w:rsidRPr="00672AAB" w14:paraId="70CC416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DF8D17A" w14:textId="0535A67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ВЕЦ</w:t>
            </w:r>
          </w:p>
        </w:tc>
        <w:tc>
          <w:tcPr>
            <w:tcW w:w="6582" w:type="dxa"/>
            <w:tcBorders>
              <w:top w:val="none" w:sz="0" w:space="0" w:color="auto"/>
              <w:left w:val="none" w:sz="0" w:space="0" w:color="auto"/>
              <w:bottom w:val="none" w:sz="0" w:space="0" w:color="auto"/>
              <w:right w:val="none" w:sz="0" w:space="0" w:color="auto"/>
            </w:tcBorders>
            <w:shd w:val="clear" w:color="auto" w:fill="auto"/>
          </w:tcPr>
          <w:p w14:paraId="5D892138" w14:textId="0B2DC32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Водноелектрическа централа</w:t>
            </w:r>
          </w:p>
        </w:tc>
      </w:tr>
      <w:tr w:rsidR="00DC4941" w:rsidRPr="00672AAB" w14:paraId="25E4FC3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6F5E103" w14:textId="31AD784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ВИ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01C60CC8" w14:textId="7D67CAE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Водни източници</w:t>
            </w:r>
          </w:p>
        </w:tc>
      </w:tr>
      <w:tr w:rsidR="00DC4941" w:rsidRPr="00672AAB" w14:paraId="45139C52"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CACC696" w14:textId="3B2613E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ВиК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6B4B5BF4" w14:textId="69339B0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Водоснабдяване и канализация</w:t>
            </w:r>
          </w:p>
        </w:tc>
      </w:tr>
      <w:tr w:rsidR="00DC4941" w:rsidRPr="00672AAB" w14:paraId="4875614A"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C60D939" w14:textId="5EC88B7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ГД „ГВА“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4A7A149B" w14:textId="5FBCEE71"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Главна дирекция "Гражданска въздухоплавателна администрация"</w:t>
            </w:r>
          </w:p>
        </w:tc>
      </w:tr>
      <w:tr w:rsidR="00DC4941" w:rsidRPr="00672AAB" w14:paraId="6F05DD14"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A222BB3" w14:textId="1956072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ГМО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6BF3475E" w14:textId="5CEB0E7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Генетично модифицирани организми</w:t>
            </w:r>
          </w:p>
        </w:tc>
      </w:tr>
      <w:tr w:rsidR="00DC4941" w:rsidRPr="00672AAB" w14:paraId="2F18CA7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EFF32E3" w14:textId="1F78D5D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ГПСОВ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2F501A96" w14:textId="1999E6B1"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Градска пречиствателна станция за отпадъчни води</w:t>
            </w:r>
          </w:p>
        </w:tc>
      </w:tr>
      <w:tr w:rsidR="00DC4941" w:rsidRPr="00672AAB" w14:paraId="460FBE6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51B9570" w14:textId="2160C27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6E40C699" w14:textId="76D4603C"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Доклад за безопасност</w:t>
            </w:r>
          </w:p>
        </w:tc>
      </w:tr>
      <w:tr w:rsidR="00DC4941" w:rsidRPr="00672AAB" w14:paraId="0C4828F0"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508B276" w14:textId="6DADF42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19B33D6C" w14:textId="26ACC15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Държавен вестник</w:t>
            </w:r>
          </w:p>
        </w:tc>
      </w:tr>
      <w:tr w:rsidR="00DC4941" w:rsidRPr="00672AAB" w14:paraId="11FFD53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757245A" w14:textId="125A778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ДГС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51A6E21" w14:textId="66BDBC2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 xml:space="preserve">Държавно горско стопанство </w:t>
            </w:r>
          </w:p>
        </w:tc>
      </w:tr>
      <w:tr w:rsidR="00DC4941" w:rsidRPr="00672AAB" w14:paraId="64179D0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EA43258" w14:textId="2F777E1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ДЗЕУ</w:t>
            </w:r>
          </w:p>
        </w:tc>
        <w:tc>
          <w:tcPr>
            <w:tcW w:w="6582" w:type="dxa"/>
            <w:tcBorders>
              <w:top w:val="none" w:sz="0" w:space="0" w:color="auto"/>
              <w:left w:val="none" w:sz="0" w:space="0" w:color="auto"/>
              <w:bottom w:val="none" w:sz="0" w:space="0" w:color="auto"/>
              <w:right w:val="none" w:sz="0" w:space="0" w:color="auto"/>
            </w:tcBorders>
            <w:shd w:val="clear" w:color="auto" w:fill="auto"/>
          </w:tcPr>
          <w:p w14:paraId="1C2C21C1" w14:textId="1A18BA7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Добри земеделски и екологични условия</w:t>
            </w:r>
          </w:p>
        </w:tc>
      </w:tr>
      <w:tr w:rsidR="00DC4941" w:rsidRPr="00672AAB" w14:paraId="753823D7" w14:textId="77777777" w:rsidTr="00A735F2">
        <w:trPr>
          <w:cnfStyle w:val="000000010000" w:firstRow="0" w:lastRow="0" w:firstColumn="0" w:lastColumn="0" w:oddVBand="0" w:evenVBand="0" w:oddHBand="0" w:evenHBand="1"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8F05DC0" w14:textId="6523A5E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ДКЕВР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384975C7" w14:textId="51BC00E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Държавна комисия за енергийно и водно регулиране</w:t>
            </w:r>
          </w:p>
        </w:tc>
      </w:tr>
      <w:tr w:rsidR="00DC4941" w:rsidRPr="00672AAB" w14:paraId="359D93DD" w14:textId="77777777" w:rsidTr="00A735F2">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5C3D310" w14:textId="27DDF04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ДЛС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4484CC47" w14:textId="3AF16817"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Държавно ловно стопанство</w:t>
            </w:r>
          </w:p>
        </w:tc>
      </w:tr>
      <w:tr w:rsidR="00DC4941" w:rsidRPr="00672AAB" w14:paraId="3CD9AC27" w14:textId="77777777" w:rsidTr="00A735F2">
        <w:trPr>
          <w:cnfStyle w:val="000000010000" w:firstRow="0" w:lastRow="0" w:firstColumn="0" w:lastColumn="0" w:oddVBand="0" w:evenVBand="0" w:oddHBand="0" w:evenHBand="1"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93E577A" w14:textId="7521ADC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ДМА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67AEED7C" w14:textId="192C6A1C"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Дълготрайни материални активи</w:t>
            </w:r>
          </w:p>
        </w:tc>
      </w:tr>
      <w:tr w:rsidR="00DC4941" w:rsidRPr="00672AAB" w14:paraId="58F6DD2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5AE228C" w14:textId="183CA7E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04700830" w14:textId="663D02E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Директива за наводненията</w:t>
            </w:r>
          </w:p>
        </w:tc>
      </w:tr>
      <w:tr w:rsidR="00DC4941" w:rsidRPr="00672AAB" w14:paraId="0BA4082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18FC29E" w14:textId="480D6B6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ДНП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5329F4E0" w14:textId="258B027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Дирекция на Национален парк</w:t>
            </w:r>
          </w:p>
        </w:tc>
      </w:tr>
      <w:tr w:rsidR="00DC4941" w:rsidRPr="00672AAB" w14:paraId="24940C9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EDA4ECF" w14:textId="3F23B23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ДНСВО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080E3857" w14:textId="59CB470E"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Движещи сили-Натиск-Състояние- Въздействие-Отговор</w:t>
            </w:r>
          </w:p>
        </w:tc>
      </w:tr>
      <w:tr w:rsidR="00DC4941" w:rsidRPr="00672AAB" w14:paraId="2529A61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EB4C6EA" w14:textId="38DCED3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ДППГА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583FDDB7" w14:textId="484A16E3"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Доклади за политика по предотвратяване на големи аварии</w:t>
            </w:r>
          </w:p>
        </w:tc>
      </w:tr>
      <w:tr w:rsidR="00DC4941" w:rsidRPr="00672AAB" w14:paraId="6B2A55D7"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9D5E725" w14:textId="5136EE9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ДРБУ</w:t>
            </w:r>
          </w:p>
        </w:tc>
        <w:tc>
          <w:tcPr>
            <w:tcW w:w="6582" w:type="dxa"/>
            <w:tcBorders>
              <w:top w:val="none" w:sz="0" w:space="0" w:color="auto"/>
              <w:left w:val="none" w:sz="0" w:space="0" w:color="auto"/>
              <w:bottom w:val="none" w:sz="0" w:space="0" w:color="auto"/>
              <w:right w:val="none" w:sz="0" w:space="0" w:color="auto"/>
            </w:tcBorders>
            <w:shd w:val="clear" w:color="auto" w:fill="auto"/>
          </w:tcPr>
          <w:p w14:paraId="2E115D05" w14:textId="12D49A6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Дунавски район за басейново управление</w:t>
            </w:r>
          </w:p>
        </w:tc>
      </w:tr>
      <w:tr w:rsidR="00DC4941" w:rsidRPr="00672AAB" w14:paraId="0795B615"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2C0ED1" w14:textId="4232B37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ДСМОС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F414F8C" w14:textId="0F6B8196"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Дефиниция за добро състояние на морската околна среда</w:t>
            </w:r>
          </w:p>
        </w:tc>
      </w:tr>
      <w:tr w:rsidR="00DC4941" w:rsidRPr="00672AAB" w14:paraId="60B87B63"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576FFCD" w14:textId="68D6978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ДФЕС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1140097B" w14:textId="73293C2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Договор за функционирането на Европейския съюз</w:t>
            </w:r>
          </w:p>
        </w:tc>
      </w:tr>
      <w:tr w:rsidR="00DC4941" w:rsidRPr="00672AAB" w14:paraId="37A6DE2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0627EA7" w14:textId="7BBBC82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ЕАОС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DA17F8A" w14:textId="64AD721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Европейска агенция за околна среда</w:t>
            </w:r>
          </w:p>
        </w:tc>
      </w:tr>
      <w:tr w:rsidR="00DC4941" w:rsidRPr="00672AAB" w14:paraId="6262E8B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7A52BF4" w14:textId="1030D19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3693E271" w14:textId="08D40F4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Експлоатационен индекс</w:t>
            </w:r>
          </w:p>
        </w:tc>
      </w:tr>
      <w:tr w:rsidR="00DC4941" w:rsidRPr="00672AAB" w14:paraId="368A39D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7874C6B" w14:textId="0417B0A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ЕЕО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6C8B495C" w14:textId="42D30E6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Електрическо и електронно оборудване</w:t>
            </w:r>
          </w:p>
        </w:tc>
      </w:tr>
      <w:tr w:rsidR="00DC4941" w:rsidRPr="00672AAB" w14:paraId="0D27D07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FDAE5C4" w14:textId="099D333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ЕЕС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3BAD9487" w14:textId="546F0ECA"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Експертен екологичен съвет</w:t>
            </w:r>
          </w:p>
        </w:tc>
      </w:tr>
      <w:tr w:rsidR="00DC4941" w:rsidRPr="00672AAB" w14:paraId="2247F14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B763642" w14:textId="19B6AAD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ЕЕБ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110C5C91" w14:textId="657B0DDA"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Европейска енергийна борса</w:t>
            </w:r>
          </w:p>
        </w:tc>
      </w:tr>
      <w:tr w:rsidR="00DC4941" w:rsidRPr="00672AAB" w14:paraId="4144C50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D0113E1" w14:textId="37A0E89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6D6470B5" w14:textId="3C2C4BF8"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Европейска комисия</w:t>
            </w:r>
          </w:p>
        </w:tc>
      </w:tr>
      <w:tr w:rsidR="00DC4941" w:rsidRPr="00672AAB" w14:paraId="4EAC5FA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6470EA3" w14:textId="5115EF6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6F093112" w14:textId="02A8E6C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Европейски съюз</w:t>
            </w:r>
          </w:p>
        </w:tc>
      </w:tr>
      <w:tr w:rsidR="00DC4941" w:rsidRPr="00672AAB" w14:paraId="3FA27D6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5DF251F" w14:textId="059AD5D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ЕСНА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1C9FF5B9" w14:textId="7823B31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Европейска агенция по химикали</w:t>
            </w:r>
          </w:p>
        </w:tc>
      </w:tr>
      <w:tr w:rsidR="00DC4941" w:rsidRPr="00672AAB" w14:paraId="49E0E29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7B24916" w14:textId="58FCC5A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ЕСТЕ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6DAABB50" w14:textId="75F7D89D"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Европейска схема за търговия с емисии</w:t>
            </w:r>
          </w:p>
        </w:tc>
      </w:tr>
      <w:tr w:rsidR="00DC4941" w:rsidRPr="00672AAB" w14:paraId="1F4B628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361EF35" w14:textId="03926F6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ЕСИФ</w:t>
            </w:r>
          </w:p>
        </w:tc>
        <w:tc>
          <w:tcPr>
            <w:tcW w:w="6582" w:type="dxa"/>
            <w:tcBorders>
              <w:top w:val="none" w:sz="0" w:space="0" w:color="auto"/>
              <w:left w:val="none" w:sz="0" w:space="0" w:color="auto"/>
              <w:bottom w:val="none" w:sz="0" w:space="0" w:color="auto"/>
              <w:right w:val="none" w:sz="0" w:space="0" w:color="auto"/>
            </w:tcBorders>
            <w:shd w:val="clear" w:color="auto" w:fill="auto"/>
          </w:tcPr>
          <w:p w14:paraId="6F22A61C" w14:textId="744D304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Европейски структурни и инвестиционни фондове</w:t>
            </w:r>
          </w:p>
        </w:tc>
      </w:tr>
      <w:tr w:rsidR="00DC4941" w:rsidRPr="00672AAB" w14:paraId="0BB376AB"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A10A818" w14:textId="0131112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rPr>
              <w:t>ЕсУ</w:t>
            </w:r>
          </w:p>
        </w:tc>
        <w:tc>
          <w:tcPr>
            <w:tcW w:w="6582" w:type="dxa"/>
            <w:tcBorders>
              <w:top w:val="none" w:sz="0" w:space="0" w:color="auto"/>
              <w:left w:val="none" w:sz="0" w:space="0" w:color="auto"/>
              <w:bottom w:val="none" w:sz="0" w:space="0" w:color="auto"/>
              <w:right w:val="none" w:sz="0" w:space="0" w:color="auto"/>
            </w:tcBorders>
            <w:shd w:val="clear" w:color="auto" w:fill="auto"/>
          </w:tcPr>
          <w:p w14:paraId="5C0D77A2" w14:textId="266A37A3"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rPr>
              <w:t>Екосистемна услуга</w:t>
            </w:r>
          </w:p>
        </w:tc>
      </w:tr>
      <w:tr w:rsidR="00DC4941" w:rsidRPr="00672AAB" w14:paraId="3284172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EDC3869" w14:textId="1A77C38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ЗБР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616D207C" w14:textId="1DD9E59E"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Западно-беломорски район</w:t>
            </w:r>
          </w:p>
        </w:tc>
      </w:tr>
      <w:tr w:rsidR="00DC4941" w:rsidRPr="00672AAB" w14:paraId="52465456" w14:textId="77777777" w:rsidTr="00A735F2">
        <w:trPr>
          <w:cnfStyle w:val="000000010000" w:firstRow="0" w:lastRow="0" w:firstColumn="0" w:lastColumn="0" w:oddVBand="0" w:evenVBand="0" w:oddHBand="0" w:evenHBand="1"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0781DEA" w14:textId="0993EFF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ЗБР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6B205413" w14:textId="7E26C742"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биологичното разнообразие</w:t>
            </w:r>
          </w:p>
        </w:tc>
      </w:tr>
      <w:tr w:rsidR="00DC4941" w:rsidRPr="00672AAB" w14:paraId="4637515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F1E55C2" w14:textId="7DD6524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ЗЕВИ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79CCF09B" w14:textId="7F8833B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енергията от възобновяеми източници</w:t>
            </w:r>
          </w:p>
        </w:tc>
      </w:tr>
      <w:tr w:rsidR="00DC4941" w:rsidRPr="00672AAB" w14:paraId="088ECDE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33820CA" w14:textId="64E0504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ЗЗВВХВС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2B4EC957" w14:textId="4A3F921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защита от вредното въздействие на химичните вещества и смеси</w:t>
            </w:r>
          </w:p>
        </w:tc>
      </w:tr>
      <w:tr w:rsidR="00DC4941" w:rsidRPr="00672AAB" w14:paraId="04FFEE0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97E9CDD" w14:textId="787372A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ЗЗШОС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3954CB16" w14:textId="74BA3A7C"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защита от шума в околната среда</w:t>
            </w:r>
          </w:p>
        </w:tc>
      </w:tr>
      <w:tr w:rsidR="00DC4941" w:rsidRPr="00672AAB" w14:paraId="072CA4B4"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95C2124" w14:textId="0A86F21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ЗИД</w:t>
            </w:r>
          </w:p>
        </w:tc>
        <w:tc>
          <w:tcPr>
            <w:tcW w:w="6582" w:type="dxa"/>
            <w:tcBorders>
              <w:top w:val="none" w:sz="0" w:space="0" w:color="auto"/>
              <w:left w:val="none" w:sz="0" w:space="0" w:color="auto"/>
              <w:bottom w:val="none" w:sz="0" w:space="0" w:color="auto"/>
              <w:right w:val="none" w:sz="0" w:space="0" w:color="auto"/>
            </w:tcBorders>
            <w:shd w:val="clear" w:color="auto" w:fill="auto"/>
          </w:tcPr>
          <w:p w14:paraId="0E7059AB" w14:textId="587C93E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изменение и допълнение</w:t>
            </w:r>
          </w:p>
        </w:tc>
      </w:tr>
      <w:tr w:rsidR="00DC4941" w:rsidRPr="00672AAB" w14:paraId="545EC40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6B74DFA" w14:textId="07E3A9A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ЗООС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1375FB0" w14:textId="792D9E4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опазване на околната среда</w:t>
            </w:r>
          </w:p>
        </w:tc>
      </w:tr>
      <w:tr w:rsidR="00DC4941" w:rsidRPr="00672AAB" w14:paraId="2B71C72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93C36B" w14:textId="18FC4AF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ЗОПОЕЩ</w:t>
            </w:r>
          </w:p>
        </w:tc>
        <w:tc>
          <w:tcPr>
            <w:tcW w:w="6582" w:type="dxa"/>
            <w:tcBorders>
              <w:top w:val="none" w:sz="0" w:space="0" w:color="auto"/>
              <w:left w:val="none" w:sz="0" w:space="0" w:color="auto"/>
              <w:bottom w:val="none" w:sz="0" w:space="0" w:color="auto"/>
              <w:right w:val="none" w:sz="0" w:space="0" w:color="auto"/>
            </w:tcBorders>
            <w:shd w:val="clear" w:color="auto" w:fill="auto"/>
          </w:tcPr>
          <w:p w14:paraId="09BCCF85" w14:textId="0902C63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отговорността за предотвратяване и отстраняване на екологични щети</w:t>
            </w:r>
          </w:p>
        </w:tc>
      </w:tr>
      <w:tr w:rsidR="00DC4941" w:rsidRPr="00672AAB" w14:paraId="2CB4F6AA"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6F218F5" w14:textId="6DDA2C9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ЗПЗГС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0B43729" w14:textId="794D2F35"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Земеползване, промяна в земеползването и горско стопанство</w:t>
            </w:r>
          </w:p>
        </w:tc>
      </w:tr>
      <w:tr w:rsidR="00DC4941" w:rsidRPr="00672AAB" w14:paraId="378C23F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5679846" w14:textId="5499932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ЗУО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624977F7" w14:textId="602C43E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управление на отпадъците</w:t>
            </w:r>
          </w:p>
        </w:tc>
      </w:tr>
      <w:tr w:rsidR="00DC4941" w:rsidRPr="00672AAB" w14:paraId="6CC16545"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64C570E" w14:textId="10BA33B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ЗЧАВ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09B480E4" w14:textId="2693A33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Закон за чистотата на атмосферния въздух</w:t>
            </w:r>
          </w:p>
        </w:tc>
      </w:tr>
      <w:tr w:rsidR="00DC4941" w:rsidRPr="00672AAB" w14:paraId="1CA705DB"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56FBFB" w14:textId="0CC921E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ИААА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6E0DA605" w14:textId="363BC1DA"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Изпълнителна агенция „Автомобилна администрация“</w:t>
            </w:r>
          </w:p>
        </w:tc>
      </w:tr>
      <w:tr w:rsidR="00DC4941" w:rsidRPr="00672AAB" w14:paraId="2792176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E9855BC" w14:textId="6DD6E3C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 БСА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451DE975" w14:textId="0F893FC1"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Изпълнителна агенция „Българска служба за акредитация“</w:t>
            </w:r>
          </w:p>
        </w:tc>
      </w:tr>
      <w:tr w:rsidR="00DC4941" w:rsidRPr="00672AAB" w14:paraId="21172BB7"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A97B0F7" w14:textId="2F1BC14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186CCD92" w14:textId="6675023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lang w:eastAsia="en-GB"/>
              </w:rPr>
            </w:pPr>
            <w:r w:rsidRPr="00672AAB">
              <w:rPr>
                <w:rFonts w:ascii="Times New Roman" w:eastAsia="Times New Roman" w:hAnsi="Times New Roman"/>
                <w:sz w:val="22"/>
                <w:szCs w:val="22"/>
                <w:lang w:eastAsia="en-GB"/>
              </w:rPr>
              <w:t>Изпълнителна агенция по горите</w:t>
            </w:r>
          </w:p>
        </w:tc>
      </w:tr>
      <w:tr w:rsidR="00DC4941" w:rsidRPr="00672AAB" w14:paraId="031DE0E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0F4BE83" w14:textId="41117BA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ИАЖА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183D4F74" w14:textId="62E6411A"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lang w:eastAsia="en-GB"/>
              </w:rPr>
            </w:pPr>
            <w:r w:rsidRPr="00672AAB">
              <w:rPr>
                <w:rFonts w:ascii="Times New Roman" w:eastAsia="Times New Roman" w:hAnsi="Times New Roman"/>
                <w:sz w:val="22"/>
                <w:szCs w:val="22"/>
                <w:lang w:eastAsia="en-GB"/>
              </w:rPr>
              <w:t>Изпълнителна агенция „Железопътна администрация“</w:t>
            </w:r>
          </w:p>
        </w:tc>
      </w:tr>
      <w:tr w:rsidR="00DC4941" w:rsidRPr="00672AAB" w14:paraId="194D2F63"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C497D2C" w14:textId="11BA3DC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ИАМА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1A53BB82" w14:textId="2D1ADAC7"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lang w:eastAsia="en-GB"/>
              </w:rPr>
            </w:pPr>
            <w:r w:rsidRPr="00672AAB">
              <w:rPr>
                <w:rFonts w:ascii="Times New Roman" w:eastAsia="Times New Roman" w:hAnsi="Times New Roman"/>
                <w:sz w:val="22"/>
                <w:szCs w:val="22"/>
                <w:lang w:eastAsia="en-GB"/>
              </w:rPr>
              <w:t>Изпълнителна агенция „Морска администрация“</w:t>
            </w:r>
          </w:p>
        </w:tc>
      </w:tr>
      <w:tr w:rsidR="00DC4941" w:rsidRPr="00672AAB" w14:paraId="09995FF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11FB58B" w14:textId="31FC31B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8846165" w14:textId="6247EF7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lang w:eastAsia="en-GB"/>
              </w:rPr>
              <w:t>Изпълнителна агенция по околна среда</w:t>
            </w:r>
          </w:p>
        </w:tc>
      </w:tr>
      <w:tr w:rsidR="00DC4941" w:rsidRPr="00672AAB" w14:paraId="22225347"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C0385BC" w14:textId="4C3C7CE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ИАППРД</w:t>
            </w:r>
          </w:p>
        </w:tc>
        <w:tc>
          <w:tcPr>
            <w:tcW w:w="6582" w:type="dxa"/>
            <w:tcBorders>
              <w:top w:val="none" w:sz="0" w:space="0" w:color="auto"/>
              <w:left w:val="none" w:sz="0" w:space="0" w:color="auto"/>
              <w:bottom w:val="none" w:sz="0" w:space="0" w:color="auto"/>
              <w:right w:val="none" w:sz="0" w:space="0" w:color="auto"/>
            </w:tcBorders>
            <w:shd w:val="clear" w:color="auto" w:fill="auto"/>
          </w:tcPr>
          <w:p w14:paraId="0E2E5292" w14:textId="0B021ED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Изпълнителна агенция „Проучване и поддържане на р. Дунав“</w:t>
            </w:r>
          </w:p>
        </w:tc>
      </w:tr>
      <w:tr w:rsidR="00DC4941" w:rsidRPr="00672AAB" w14:paraId="02C535C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9E19307" w14:textId="458EE66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ИБР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7DD22AE9" w14:textId="0084456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Източнобеломорски район за басейново управление</w:t>
            </w:r>
          </w:p>
        </w:tc>
      </w:tr>
      <w:tr w:rsidR="00DC4941" w:rsidRPr="00672AAB" w14:paraId="76F1D6C0"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2AC6343" w14:textId="578D6B8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ИЗП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0A68F0FD" w14:textId="7382134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Използвана земеделска площ</w:t>
            </w:r>
          </w:p>
        </w:tc>
      </w:tr>
      <w:tr w:rsidR="00DC4941" w:rsidRPr="00672AAB" w14:paraId="1A3A9FC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6C87079" w14:textId="4ED4B82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ИКЕ на ООН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428F9B03" w14:textId="4755363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Икономическа комисия за Европа на Организацията на обединените нации</w:t>
            </w:r>
          </w:p>
        </w:tc>
      </w:tr>
      <w:tr w:rsidR="00DC4941" w:rsidRPr="00672AAB" w14:paraId="7882319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60F6489" w14:textId="6BF64CF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ИКИТ</w:t>
            </w:r>
          </w:p>
        </w:tc>
        <w:tc>
          <w:tcPr>
            <w:tcW w:w="6582" w:type="dxa"/>
            <w:tcBorders>
              <w:top w:val="none" w:sz="0" w:space="0" w:color="auto"/>
              <w:left w:val="none" w:sz="0" w:space="0" w:color="auto"/>
              <w:bottom w:val="none" w:sz="0" w:space="0" w:color="auto"/>
              <w:right w:val="none" w:sz="0" w:space="0" w:color="auto"/>
            </w:tcBorders>
            <w:shd w:val="clear" w:color="auto" w:fill="auto"/>
          </w:tcPr>
          <w:p w14:paraId="2790C92B" w14:textId="54CAB1E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Институт за космически изследвания и технологии</w:t>
            </w:r>
          </w:p>
        </w:tc>
      </w:tr>
      <w:tr w:rsidR="00DC4941" w:rsidRPr="00672AAB" w14:paraId="0A0BAA1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5B545D2" w14:textId="5486EBB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ИМП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06446CB9" w14:textId="4471AB18"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Интегрирана морска политика</w:t>
            </w:r>
          </w:p>
        </w:tc>
      </w:tr>
      <w:tr w:rsidR="00DC4941" w:rsidRPr="00672AAB" w14:paraId="1F1732D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C89B0C9" w14:textId="20185A8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ИНПЕК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49500D33" w14:textId="2131A7C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Интегриран план в областта на енергетиката и климата</w:t>
            </w:r>
          </w:p>
        </w:tc>
      </w:tr>
      <w:tr w:rsidR="00DC4941" w:rsidRPr="00672AAB" w14:paraId="5979F445"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8076A94" w14:textId="24DF514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2F909A3D" w14:textId="477AD05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Информационно обслужване</w:t>
            </w:r>
          </w:p>
        </w:tc>
      </w:tr>
      <w:tr w:rsidR="00DC4941" w:rsidRPr="00672AAB" w14:paraId="650CC72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69CDA4D" w14:textId="73B4220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ИУГ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3A6F90A4" w14:textId="5F2F0282"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Излезли от употреба гуми</w:t>
            </w:r>
          </w:p>
        </w:tc>
      </w:tr>
      <w:tr w:rsidR="00DC4941" w:rsidRPr="00672AAB" w14:paraId="135A410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64132BB" w14:textId="35B6F85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ИУЕЕО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7E440AAB" w14:textId="09BAB78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Излязло от употреба електрическо и електронно оборудване</w:t>
            </w:r>
          </w:p>
        </w:tc>
      </w:tr>
      <w:tr w:rsidR="00DC4941" w:rsidRPr="00672AAB" w14:paraId="6DA5DF8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87E5E2D" w14:textId="791899D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ИУКЗ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72EF9EA4" w14:textId="2959D85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Интегрирано управление на крайбрежните зони</w:t>
            </w:r>
          </w:p>
        </w:tc>
      </w:tr>
      <w:tr w:rsidR="00DC4941" w:rsidRPr="00672AAB" w14:paraId="515AFF4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F7E2CAC" w14:textId="48D3A78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ИУМПС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6846D1E" w14:textId="5279D21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Излезли от употреба моторни превозни средства</w:t>
            </w:r>
          </w:p>
        </w:tc>
      </w:tr>
      <w:tr w:rsidR="00DC4941" w:rsidRPr="00672AAB" w14:paraId="698B50F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B00F9ED" w14:textId="12F31AC2"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КАВ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5F80C17A" w14:textId="6CC1A7EA"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Качество на атмосферния въздух</w:t>
            </w:r>
          </w:p>
        </w:tc>
      </w:tr>
      <w:tr w:rsidR="00DC4941" w:rsidRPr="00672AAB" w14:paraId="3AFB0FA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0AEFACA" w14:textId="123D42D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73D7DB0A" w14:textId="4EA1ED75"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Критично натоварване</w:t>
            </w:r>
          </w:p>
        </w:tc>
      </w:tr>
      <w:tr w:rsidR="00DC4941" w:rsidRPr="00672AAB" w14:paraId="63E1FBC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C949824" w14:textId="14E2841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КОРИНЕ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7B9D7D6F" w14:textId="0199C7F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Координация на информация за околната среда</w:t>
            </w:r>
          </w:p>
        </w:tc>
      </w:tr>
      <w:tr w:rsidR="00DC4941" w:rsidRPr="00672AAB" w14:paraId="708A8C8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F8566F2" w14:textId="46A51F6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КПКЗ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6BCB47B3" w14:textId="233F0759"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Комплексно предотвратяване и контрол на замърсяването</w:t>
            </w:r>
          </w:p>
        </w:tc>
      </w:tr>
      <w:tr w:rsidR="00DC4941" w:rsidRPr="00672AAB" w14:paraId="6710C4A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E3EADB4" w14:textId="414D9BF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159A99F3" w14:textId="157ABC1B"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Комплексни разрешителни</w:t>
            </w:r>
          </w:p>
        </w:tc>
      </w:tr>
      <w:tr w:rsidR="00DC4941" w:rsidRPr="00672AAB" w14:paraId="5A7961D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95568E1" w14:textId="2EAD334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КРБ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2CA53F47" w14:textId="05C7B40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Конституция на Република България</w:t>
            </w:r>
          </w:p>
        </w:tc>
      </w:tr>
      <w:tr w:rsidR="00DC4941" w:rsidRPr="00672AAB" w14:paraId="6055B215"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DAAF673" w14:textId="287FCB6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КТЗВДР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22BDA452" w14:textId="16646D1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Конвенция за трансгранично замърсяване на въздуха на далечни разстояния</w:t>
            </w:r>
          </w:p>
        </w:tc>
      </w:tr>
      <w:tr w:rsidR="00DC4941" w:rsidRPr="00672AAB" w14:paraId="20F36AB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9DB6BB" w14:textId="7059BC1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ЛОС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0777FB61" w14:textId="174BD389"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Летливи органични съединения</w:t>
            </w:r>
          </w:p>
        </w:tc>
      </w:tr>
      <w:tr w:rsidR="00DC4941" w:rsidRPr="00672AAB" w14:paraId="580A3B8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552BED6" w14:textId="17EF746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ЛПСОВ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426FD9FB" w14:textId="539D9B9B"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Локална пречиствателна станция за битови отпадъчни води</w:t>
            </w:r>
          </w:p>
        </w:tc>
      </w:tr>
      <w:tr w:rsidR="00DC4941" w:rsidRPr="00672AAB" w14:paraId="35227B1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B9AF04E" w14:textId="7876246E" w:rsidR="00DC4941" w:rsidRPr="00672AAB" w:rsidRDefault="00DC4941" w:rsidP="00DC4941">
            <w:pPr>
              <w:spacing w:line="288" w:lineRule="auto"/>
              <w:jc w:val="both"/>
              <w:rPr>
                <w:rFonts w:ascii="Times New Roman" w:eastAsia="Calibri" w:hAnsi="Times New Roman" w:cs="Times New Roman"/>
                <w:sz w:val="22"/>
                <w:szCs w:val="22"/>
              </w:rPr>
            </w:pPr>
            <w:r w:rsidRPr="00672AAB">
              <w:rPr>
                <w:rFonts w:ascii="Times New Roman" w:eastAsia="Calibri" w:hAnsi="Times New Roman" w:cs="Times New Roman"/>
                <w:sz w:val="22"/>
                <w:szCs w:val="22"/>
              </w:rPr>
              <w:t>МБТ</w:t>
            </w:r>
          </w:p>
        </w:tc>
        <w:tc>
          <w:tcPr>
            <w:tcW w:w="6582" w:type="dxa"/>
            <w:tcBorders>
              <w:top w:val="none" w:sz="0" w:space="0" w:color="auto"/>
              <w:left w:val="none" w:sz="0" w:space="0" w:color="auto"/>
              <w:bottom w:val="none" w:sz="0" w:space="0" w:color="auto"/>
              <w:right w:val="none" w:sz="0" w:space="0" w:color="auto"/>
            </w:tcBorders>
            <w:shd w:val="clear" w:color="auto" w:fill="auto"/>
          </w:tcPr>
          <w:p w14:paraId="2201ABA4" w14:textId="0005BBBC"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Механично биологично третиране</w:t>
            </w:r>
          </w:p>
        </w:tc>
      </w:tr>
      <w:tr w:rsidR="00DC4941" w:rsidRPr="00672AAB" w14:paraId="23E232D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6D9B46C" w14:textId="4CF4876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МВЕЦ</w:t>
            </w:r>
          </w:p>
        </w:tc>
        <w:tc>
          <w:tcPr>
            <w:tcW w:w="6582" w:type="dxa"/>
            <w:tcBorders>
              <w:top w:val="none" w:sz="0" w:space="0" w:color="auto"/>
              <w:left w:val="none" w:sz="0" w:space="0" w:color="auto"/>
              <w:bottom w:val="none" w:sz="0" w:space="0" w:color="auto"/>
              <w:right w:val="none" w:sz="0" w:space="0" w:color="auto"/>
            </w:tcBorders>
            <w:shd w:val="clear" w:color="auto" w:fill="auto"/>
          </w:tcPr>
          <w:p w14:paraId="68EB3F24" w14:textId="4160CE8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Малка (Мини) водно електрическа централа</w:t>
            </w:r>
          </w:p>
        </w:tc>
      </w:tr>
      <w:tr w:rsidR="00DC4941" w:rsidRPr="00672AAB" w14:paraId="16274B05"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7C5A8D1" w14:textId="51A3C32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MВнР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34EA28AD" w14:textId="1C433E1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външните работи</w:t>
            </w:r>
          </w:p>
        </w:tc>
      </w:tr>
      <w:tr w:rsidR="00DC4941" w:rsidRPr="00672AAB" w14:paraId="73DFEB1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C75ADF1" w14:textId="08C49D6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МВР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499F006B" w14:textId="44F6F26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вътрешните работи</w:t>
            </w:r>
          </w:p>
        </w:tc>
      </w:tr>
      <w:tr w:rsidR="00DC4941" w:rsidRPr="00672AAB" w14:paraId="5815AFA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04B234D" w14:textId="06126EA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МГП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0D963FAE" w14:textId="1CEA6368"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Мъртва горска постилка</w:t>
            </w:r>
          </w:p>
        </w:tc>
      </w:tr>
      <w:tr w:rsidR="00DC4941" w:rsidRPr="00672AAB" w14:paraId="1F141C43"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3018C43" w14:textId="475CC71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МДК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7D6ECF50" w14:textId="5CDCD5E2"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Минно-добивен комбинат</w:t>
            </w:r>
          </w:p>
        </w:tc>
      </w:tr>
      <w:tr w:rsidR="00DC4941" w:rsidRPr="00672AAB" w14:paraId="3EBBA6CA"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18CF4E7" w14:textId="4B56006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779C3574" w14:textId="6CD8FD2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енергетиката</w:t>
            </w:r>
          </w:p>
        </w:tc>
      </w:tr>
      <w:tr w:rsidR="00DC4941" w:rsidRPr="00672AAB" w14:paraId="6EF8FF8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FFA72C4" w14:textId="0CF6702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0611ABD0" w14:textId="3D47A6FF"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здравеопазването</w:t>
            </w:r>
          </w:p>
        </w:tc>
      </w:tr>
      <w:tr w:rsidR="00DC4941" w:rsidRPr="00672AAB" w14:paraId="23BC059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17014B7" w14:textId="6F37105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МЗХГ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23D7AAB1" w14:textId="39F4580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земеделието, храните и горите</w:t>
            </w:r>
          </w:p>
        </w:tc>
      </w:tr>
      <w:tr w:rsidR="00DC4941" w:rsidRPr="00672AAB" w14:paraId="6E9EA90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F2F6205" w14:textId="383856C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57D056CC" w14:textId="4982BDC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икономиката</w:t>
            </w:r>
          </w:p>
        </w:tc>
      </w:tr>
      <w:tr w:rsidR="00DC4941" w:rsidRPr="00672AAB" w14:paraId="43C762A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7C82280" w14:textId="383473C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МКОРД</w:t>
            </w:r>
          </w:p>
        </w:tc>
        <w:tc>
          <w:tcPr>
            <w:tcW w:w="6582" w:type="dxa"/>
            <w:tcBorders>
              <w:top w:val="none" w:sz="0" w:space="0" w:color="auto"/>
              <w:left w:val="none" w:sz="0" w:space="0" w:color="auto"/>
              <w:bottom w:val="none" w:sz="0" w:space="0" w:color="auto"/>
              <w:right w:val="none" w:sz="0" w:space="0" w:color="auto"/>
            </w:tcBorders>
            <w:shd w:val="clear" w:color="auto" w:fill="auto"/>
          </w:tcPr>
          <w:p w14:paraId="33E06D21" w14:textId="5C901825"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Международна комисия за опазване на река Дунав</w:t>
            </w:r>
          </w:p>
        </w:tc>
      </w:tr>
      <w:tr w:rsidR="00DC4941" w:rsidRPr="00672AAB" w14:paraId="1AEEBDD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3208E70" w14:textId="23571C8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МОН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23053C80" w14:textId="75611AFB"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образованието и науката</w:t>
            </w:r>
          </w:p>
        </w:tc>
      </w:tr>
      <w:tr w:rsidR="00DC4941" w:rsidRPr="00672AAB" w14:paraId="2D025C7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3F68613" w14:textId="3DD7AAC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МОСВ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338268FC" w14:textId="40C47148"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околната среда и водите</w:t>
            </w:r>
          </w:p>
        </w:tc>
      </w:tr>
      <w:tr w:rsidR="00DC4941" w:rsidRPr="00672AAB" w14:paraId="428E466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EA24807" w14:textId="25CA56A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МПС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42B2059E" w14:textId="29A6FB3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Моторни превозни средства</w:t>
            </w:r>
          </w:p>
        </w:tc>
      </w:tr>
      <w:tr w:rsidR="00DC4941" w:rsidRPr="00672AAB" w14:paraId="5D390C8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72FCC9C" w14:textId="56307AD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МРРБ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2FC96BCB" w14:textId="48AB2B5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регионалното развитие и благоустройство</w:t>
            </w:r>
          </w:p>
        </w:tc>
      </w:tr>
      <w:tr w:rsidR="00DC4941" w:rsidRPr="00672AAB" w14:paraId="59D19171"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0A2A9AD" w14:textId="363C8B5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2B543DBF" w14:textId="7197C654"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Министерски съвет</w:t>
            </w:r>
          </w:p>
        </w:tc>
      </w:tr>
      <w:tr w:rsidR="00DC4941" w:rsidRPr="00672AAB" w14:paraId="690A8950"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7C579B6" w14:textId="3502502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МТ</w:t>
            </w:r>
          </w:p>
        </w:tc>
        <w:tc>
          <w:tcPr>
            <w:tcW w:w="6582" w:type="dxa"/>
            <w:tcBorders>
              <w:top w:val="none" w:sz="0" w:space="0" w:color="auto"/>
              <w:left w:val="none" w:sz="0" w:space="0" w:color="auto"/>
              <w:bottom w:val="none" w:sz="0" w:space="0" w:color="auto"/>
              <w:right w:val="none" w:sz="0" w:space="0" w:color="auto"/>
            </w:tcBorders>
            <w:shd w:val="clear" w:color="auto" w:fill="auto"/>
          </w:tcPr>
          <w:p w14:paraId="4DDB16E7" w14:textId="671A3E1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туризма</w:t>
            </w:r>
          </w:p>
        </w:tc>
      </w:tr>
      <w:tr w:rsidR="00DC4941" w:rsidRPr="00672AAB" w14:paraId="1314DD50"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442A365" w14:textId="6D641F7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МТИТС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1B8331A9" w14:textId="79DE1B84"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транспорта, информационните технологии и съобщенията</w:t>
            </w:r>
          </w:p>
        </w:tc>
      </w:tr>
      <w:tr w:rsidR="00DC4941" w:rsidRPr="00672AAB" w14:paraId="2F78108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27B1364" w14:textId="1EA7F1C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МТСП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6A3A82F" w14:textId="175D36F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труда и социалната политика</w:t>
            </w:r>
          </w:p>
        </w:tc>
      </w:tr>
      <w:tr w:rsidR="00DC4941" w:rsidRPr="00672AAB" w14:paraId="50127C7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C1E0140" w14:textId="3321549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МФ</w:t>
            </w:r>
          </w:p>
        </w:tc>
        <w:tc>
          <w:tcPr>
            <w:tcW w:w="6582" w:type="dxa"/>
            <w:tcBorders>
              <w:top w:val="none" w:sz="0" w:space="0" w:color="auto"/>
              <w:left w:val="none" w:sz="0" w:space="0" w:color="auto"/>
              <w:bottom w:val="none" w:sz="0" w:space="0" w:color="auto"/>
              <w:right w:val="none" w:sz="0" w:space="0" w:color="auto"/>
            </w:tcBorders>
            <w:shd w:val="clear" w:color="auto" w:fill="auto"/>
          </w:tcPr>
          <w:p w14:paraId="1622CCAB" w14:textId="7CD8ADB4"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Министерство на финансите</w:t>
            </w:r>
          </w:p>
        </w:tc>
      </w:tr>
      <w:tr w:rsidR="00DC4941" w:rsidRPr="00672AAB" w14:paraId="2C19D48A"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03E7C02" w14:textId="756FC5E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НАП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28284633" w14:textId="1F85EBB7"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агенция за приходите</w:t>
            </w:r>
          </w:p>
        </w:tc>
      </w:tr>
      <w:tr w:rsidR="00DC4941" w:rsidRPr="00672AAB" w14:paraId="1406A90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5FB8CF1" w14:textId="6378D25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НАСНКРГФ</w:t>
            </w:r>
          </w:p>
        </w:tc>
        <w:tc>
          <w:tcPr>
            <w:tcW w:w="6582" w:type="dxa"/>
            <w:tcBorders>
              <w:top w:val="none" w:sz="0" w:space="0" w:color="auto"/>
              <w:left w:val="none" w:sz="0" w:space="0" w:color="auto"/>
              <w:bottom w:val="none" w:sz="0" w:space="0" w:color="auto"/>
              <w:right w:val="none" w:sz="0" w:space="0" w:color="auto"/>
            </w:tcBorders>
            <w:shd w:val="clear" w:color="auto" w:fill="auto"/>
          </w:tcPr>
          <w:p w14:paraId="4E5AFF72" w14:textId="5A099AA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автоматизирана система за непрекъснат контрол на радиационния гама-фон</w:t>
            </w:r>
          </w:p>
        </w:tc>
      </w:tr>
      <w:tr w:rsidR="00DC4941" w:rsidRPr="00672AAB" w14:paraId="5EC31C82"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E8F71F8" w14:textId="534AF68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НДЕФ</w:t>
            </w:r>
          </w:p>
        </w:tc>
        <w:tc>
          <w:tcPr>
            <w:tcW w:w="6582" w:type="dxa"/>
            <w:tcBorders>
              <w:top w:val="none" w:sz="0" w:space="0" w:color="auto"/>
              <w:left w:val="none" w:sz="0" w:space="0" w:color="auto"/>
              <w:bottom w:val="none" w:sz="0" w:space="0" w:color="auto"/>
              <w:right w:val="none" w:sz="0" w:space="0" w:color="auto"/>
            </w:tcBorders>
            <w:shd w:val="clear" w:color="auto" w:fill="auto"/>
          </w:tcPr>
          <w:p w14:paraId="40141DAC" w14:textId="30E7639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Национален доверителен екофонд</w:t>
            </w:r>
          </w:p>
        </w:tc>
      </w:tr>
      <w:tr w:rsidR="00DC4941" w:rsidRPr="00672AAB" w14:paraId="67B54FB2"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E299CEF" w14:textId="340C635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DejaVu Sans" w:hAnsi="Times New Roman" w:cs="Times New Roman"/>
                <w:sz w:val="22"/>
                <w:szCs w:val="22"/>
              </w:rPr>
              <w:t>НДИПГ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1D768ABE" w14:textId="2F3B28B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Национален доклад за инвентаризация на парникови газове</w:t>
            </w:r>
          </w:p>
        </w:tc>
      </w:tr>
      <w:tr w:rsidR="00DC4941" w:rsidRPr="00672AAB" w14:paraId="6A50C75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1BF541B" w14:textId="11C4BBA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НЕМ</w:t>
            </w:r>
          </w:p>
        </w:tc>
        <w:tc>
          <w:tcPr>
            <w:tcW w:w="6582" w:type="dxa"/>
            <w:tcBorders>
              <w:top w:val="none" w:sz="0" w:space="0" w:color="auto"/>
              <w:left w:val="none" w:sz="0" w:space="0" w:color="auto"/>
              <w:bottom w:val="none" w:sz="0" w:space="0" w:color="auto"/>
              <w:right w:val="none" w:sz="0" w:space="0" w:color="auto"/>
            </w:tcBorders>
            <w:shd w:val="clear" w:color="auto" w:fill="auto"/>
          </w:tcPr>
          <w:p w14:paraId="140A4DA1" w14:textId="5AE2A78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Национална екологична мрежа</w:t>
            </w:r>
          </w:p>
        </w:tc>
      </w:tr>
      <w:tr w:rsidR="00DC4941" w:rsidRPr="00672AAB" w14:paraId="161BB53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7FC5B1A" w14:textId="4E78E7F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НИМХ</w:t>
            </w:r>
          </w:p>
        </w:tc>
        <w:tc>
          <w:tcPr>
            <w:tcW w:w="6582" w:type="dxa"/>
            <w:tcBorders>
              <w:top w:val="none" w:sz="0" w:space="0" w:color="auto"/>
              <w:left w:val="none" w:sz="0" w:space="0" w:color="auto"/>
              <w:bottom w:val="none" w:sz="0" w:space="0" w:color="auto"/>
              <w:right w:val="none" w:sz="0" w:space="0" w:color="auto"/>
            </w:tcBorders>
            <w:shd w:val="clear" w:color="auto" w:fill="auto"/>
          </w:tcPr>
          <w:p w14:paraId="673FD001" w14:textId="4C5E682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Национален институт по метеорология и хидрология</w:t>
            </w:r>
          </w:p>
        </w:tc>
      </w:tr>
      <w:tr w:rsidR="00DC4941" w:rsidRPr="00672AAB" w14:paraId="757E70C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003ECAD" w14:textId="6AF7087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НМЛОС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19B7FB0" w14:textId="769CBF42"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Неметанови летливи органични съединения</w:t>
            </w:r>
          </w:p>
        </w:tc>
      </w:tr>
      <w:tr w:rsidR="00DC4941" w:rsidRPr="00672AAB" w14:paraId="734CDD4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EB98D97" w14:textId="31FB70C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НПДЕЕ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7F7980BD" w14:textId="3828273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Национален план за действие по енергийна ефективност</w:t>
            </w:r>
          </w:p>
        </w:tc>
      </w:tr>
      <w:tr w:rsidR="00DC4941" w:rsidRPr="00672AAB" w14:paraId="6A9041C0"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6D1C821" w14:textId="0DA4D8E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НПР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18F78404" w14:textId="3D14173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Национална програма за развитие</w:t>
            </w:r>
          </w:p>
        </w:tc>
      </w:tr>
      <w:tr w:rsidR="00DC4941" w:rsidRPr="00672AAB" w14:paraId="6E29E27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B375AB6" w14:textId="25BC067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НРБ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559FCA8A" w14:textId="0D5DE6B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Народна република България</w:t>
            </w:r>
          </w:p>
        </w:tc>
      </w:tr>
      <w:tr w:rsidR="00DC4941" w:rsidRPr="00672AAB" w14:paraId="763AC0E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7E2540F" w14:textId="65A20F0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НРТКЕПГ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20BFB977" w14:textId="171A4F5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Национален регистър за търговия с квоти за емисии на парникови газове</w:t>
            </w:r>
          </w:p>
        </w:tc>
      </w:tr>
      <w:tr w:rsidR="00DC4941" w:rsidRPr="00672AAB" w14:paraId="6F8BB0B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70834DD" w14:textId="32874CB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НСЗИ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20E0EA5D" w14:textId="45250C4D"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схема за зелени инвестиции</w:t>
            </w:r>
          </w:p>
        </w:tc>
      </w:tr>
      <w:tr w:rsidR="00DC4941" w:rsidRPr="00672AAB" w14:paraId="6FDB9CC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D079939" w14:textId="2C6F806C" w:rsidR="00DC4941" w:rsidRPr="00672AAB" w:rsidRDefault="00DC4941" w:rsidP="00DC4941">
            <w:pPr>
              <w:spacing w:line="288" w:lineRule="auto"/>
              <w:jc w:val="both"/>
              <w:rPr>
                <w:rFonts w:ascii="Times New Roman" w:eastAsia="Calibri" w:hAnsi="Times New Roman" w:cs="Times New Roman"/>
                <w:sz w:val="22"/>
                <w:szCs w:val="22"/>
              </w:rPr>
            </w:pPr>
            <w:r w:rsidRPr="00672AAB">
              <w:rPr>
                <w:rFonts w:ascii="Times New Roman" w:eastAsia="Times New Roman" w:hAnsi="Times New Roman" w:cs="Times New Roman"/>
                <w:sz w:val="22"/>
                <w:szCs w:val="22"/>
              </w:rPr>
              <w:t>НСИ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078E0ED4" w14:textId="76798C8A"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Национален статистически институт</w:t>
            </w:r>
          </w:p>
        </w:tc>
      </w:tr>
      <w:tr w:rsidR="00DC4941" w:rsidRPr="00672AAB" w14:paraId="5C962AA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71B50BE" w14:textId="2C3F93A1" w:rsidR="00DC4941" w:rsidRPr="00672AAB" w:rsidRDefault="00DC4941" w:rsidP="00DC4941">
            <w:pPr>
              <w:spacing w:line="288" w:lineRule="auto"/>
              <w:jc w:val="both"/>
              <w:rPr>
                <w:rFonts w:ascii="Times New Roman" w:eastAsia="Calibri" w:hAnsi="Times New Roman" w:cs="Times New Roman"/>
                <w:sz w:val="22"/>
                <w:szCs w:val="22"/>
              </w:rPr>
            </w:pPr>
            <w:r w:rsidRPr="00672AAB">
              <w:rPr>
                <w:rFonts w:ascii="Times New Roman" w:eastAsia="Calibri" w:hAnsi="Times New Roman" w:cs="Times New Roman"/>
                <w:sz w:val="22"/>
                <w:szCs w:val="22"/>
              </w:rPr>
              <w:t>НСМБР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4DF574FF" w14:textId="4B80AE7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система за мониторинг на биологичното разнообразие</w:t>
            </w:r>
          </w:p>
        </w:tc>
      </w:tr>
      <w:tr w:rsidR="00DC4941" w:rsidRPr="00672AAB" w14:paraId="469C876C"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7EF6EF0" w14:textId="7CA7D18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НСМОС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077FA2FD" w14:textId="40BD609E"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система за мониторинг на околната среда</w:t>
            </w:r>
          </w:p>
        </w:tc>
      </w:tr>
      <w:tr w:rsidR="00DC4941" w:rsidRPr="00672AAB" w14:paraId="40E4F400"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E0406F5" w14:textId="25B39AD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НСМП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7B8BE534" w14:textId="3022EF0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система за мониторинг на почвите</w:t>
            </w:r>
          </w:p>
        </w:tc>
      </w:tr>
      <w:tr w:rsidR="00DC4941" w:rsidRPr="00672AAB" w14:paraId="71757C0F"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A71846F" w14:textId="722AAC2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FF26765" w14:textId="31420325"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стратегия за околна среда</w:t>
            </w:r>
          </w:p>
        </w:tc>
      </w:tr>
      <w:tr w:rsidR="00DC4941" w:rsidRPr="00672AAB" w14:paraId="032058D2"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3253AA5" w14:textId="508516B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НСОСПД</w:t>
            </w:r>
          </w:p>
        </w:tc>
        <w:tc>
          <w:tcPr>
            <w:tcW w:w="6582" w:type="dxa"/>
            <w:tcBorders>
              <w:top w:val="none" w:sz="0" w:space="0" w:color="auto"/>
              <w:left w:val="none" w:sz="0" w:space="0" w:color="auto"/>
              <w:bottom w:val="none" w:sz="0" w:space="0" w:color="auto"/>
              <w:right w:val="none" w:sz="0" w:space="0" w:color="auto"/>
            </w:tcBorders>
            <w:shd w:val="clear" w:color="auto" w:fill="auto"/>
          </w:tcPr>
          <w:p w14:paraId="064794B3" w14:textId="41D2E1B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lang w:bidi="bg-BG"/>
              </w:rPr>
              <w:t>Национална стратегия за околна среда и План за действие</w:t>
            </w:r>
          </w:p>
        </w:tc>
      </w:tr>
      <w:tr w:rsidR="00DC4941" w:rsidRPr="00672AAB" w14:paraId="0A4665D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AFC0FD6" w14:textId="09A6D56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НССЗ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02F84A48" w14:textId="6BB4E927"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Национална служба по съвети в земеделието</w:t>
            </w:r>
          </w:p>
        </w:tc>
      </w:tr>
      <w:tr w:rsidR="00DC4941" w:rsidRPr="00672AAB" w14:paraId="33903CE7"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9BDD4CF" w14:textId="3383E92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НСУРВС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1299DBC1" w14:textId="6EE45A4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Национална стратегия за управление и развитие на водния сектор</w:t>
            </w:r>
          </w:p>
        </w:tc>
      </w:tr>
      <w:tr w:rsidR="00DC4941" w:rsidRPr="00672AAB" w14:paraId="6CC8F34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F7D2FD4" w14:textId="33BA75F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НУБА</w:t>
            </w:r>
          </w:p>
        </w:tc>
        <w:tc>
          <w:tcPr>
            <w:tcW w:w="6582" w:type="dxa"/>
            <w:tcBorders>
              <w:top w:val="none" w:sz="0" w:space="0" w:color="auto"/>
              <w:left w:val="none" w:sz="0" w:space="0" w:color="auto"/>
              <w:bottom w:val="none" w:sz="0" w:space="0" w:color="auto"/>
              <w:right w:val="none" w:sz="0" w:space="0" w:color="auto"/>
            </w:tcBorders>
            <w:shd w:val="clear" w:color="auto" w:fill="auto"/>
          </w:tcPr>
          <w:p w14:paraId="40A09D8D" w14:textId="6A9CE2E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Негодни за употреба батерии и акумулатори</w:t>
            </w:r>
          </w:p>
        </w:tc>
      </w:tr>
      <w:tr w:rsidR="00DC4941" w:rsidRPr="00672AAB" w14:paraId="37B6624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429C873" w14:textId="1725EDF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НЦРРЗ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01FBE615" w14:textId="79CA27FA"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Национален център по радиобиология и радиационна защита</w:t>
            </w:r>
          </w:p>
        </w:tc>
      </w:tr>
      <w:tr w:rsidR="00DC4941" w:rsidRPr="00672AAB" w14:paraId="5CE9C272"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AE650C2" w14:textId="721D6B8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НЦООЗ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20B50E13" w14:textId="726E6FC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Национален център по опазване на общественото здраве</w:t>
            </w:r>
          </w:p>
        </w:tc>
      </w:tr>
      <w:tr w:rsidR="00DC4941" w:rsidRPr="00672AAB" w14:paraId="1322464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ED57D90" w14:textId="2620DEB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ОВОС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2F3EB13D" w14:textId="35ADD3F6"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Оценка на въздействието върху околната среда</w:t>
            </w:r>
          </w:p>
        </w:tc>
      </w:tr>
      <w:tr w:rsidR="00DC4941" w:rsidRPr="00672AAB" w14:paraId="01A8F5D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4EEF8D2" w14:textId="4561BF7C"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ООН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7ECC60C2" w14:textId="4587597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Организация на Обединените нации</w:t>
            </w:r>
          </w:p>
        </w:tc>
      </w:tr>
      <w:tr w:rsidR="00DC4941" w:rsidRPr="00672AAB" w14:paraId="024786E0"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9EB8987" w14:textId="45862C3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ООСКП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C07CCC5" w14:textId="32E27203"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Опазване на околната среда и климатични промени</w:t>
            </w:r>
          </w:p>
        </w:tc>
      </w:tr>
      <w:tr w:rsidR="00DC4941" w:rsidRPr="00672AAB" w14:paraId="494FEAA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D0DE2AB" w14:textId="16C16B7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ОПОС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68BD82CD" w14:textId="7E7EC31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Оперативна програма "Околна среда"</w:t>
            </w:r>
          </w:p>
        </w:tc>
      </w:tr>
      <w:tr w:rsidR="00DC4941" w:rsidRPr="00672AAB" w14:paraId="0041A98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9E9BA59" w14:textId="2E2511F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ОСПАР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369EAC38" w14:textId="1870872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Конвенция за защита на морската среда на Североизточния Атлантически океан</w:t>
            </w:r>
          </w:p>
        </w:tc>
      </w:tr>
      <w:tr w:rsidR="00DC4941" w:rsidRPr="00672AAB" w14:paraId="7D7A17F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2124B74" w14:textId="0AAEC68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ОСП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42E59B0D" w14:textId="26FCBD6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Обща селскостопанска политика</w:t>
            </w:r>
          </w:p>
        </w:tc>
      </w:tr>
      <w:tr w:rsidR="00DC4941" w:rsidRPr="00672AAB" w14:paraId="087EFB6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FF63B31" w14:textId="4B71F75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ОСР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3449A656" w14:textId="1782F4AD"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Отпадъци от строителство и разрушаване</w:t>
            </w:r>
          </w:p>
        </w:tc>
      </w:tr>
      <w:tr w:rsidR="00DC4941" w:rsidRPr="00672AAB" w14:paraId="2E5260A2"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A803155" w14:textId="6826C42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2F14E36" w14:textId="6825B715"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Околна среда</w:t>
            </w:r>
          </w:p>
        </w:tc>
      </w:tr>
      <w:tr w:rsidR="00DC4941" w:rsidRPr="00672AAB" w14:paraId="297AB6E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951F9CD" w14:textId="78B385E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ОЯГ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48E8E3DF" w14:textId="26D3C7C3"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Отработено ядрено гориво</w:t>
            </w:r>
          </w:p>
        </w:tc>
      </w:tr>
      <w:tr w:rsidR="00DC4941" w:rsidRPr="00672AAB" w14:paraId="3B56897A"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3C7B467" w14:textId="064819A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ПАВ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7F60B040" w14:textId="65D77D8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Полициклични ароматни въглеводороди</w:t>
            </w:r>
          </w:p>
        </w:tc>
      </w:tr>
      <w:tr w:rsidR="00DC4941" w:rsidRPr="00672AAB" w14:paraId="62E5CA1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1E4DB7A" w14:textId="4C4FAE9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ПБВ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43C475BE" w14:textId="60AD16AD"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Питейно-битово водоснабдяване</w:t>
            </w:r>
          </w:p>
        </w:tc>
      </w:tr>
      <w:tr w:rsidR="00DC4941" w:rsidRPr="00672AAB" w14:paraId="5F0648F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487FEC6" w14:textId="565AB36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ПВТ</w:t>
            </w:r>
          </w:p>
        </w:tc>
        <w:tc>
          <w:tcPr>
            <w:tcW w:w="6582" w:type="dxa"/>
            <w:tcBorders>
              <w:top w:val="none" w:sz="0" w:space="0" w:color="auto"/>
              <w:left w:val="none" w:sz="0" w:space="0" w:color="auto"/>
              <w:bottom w:val="none" w:sz="0" w:space="0" w:color="auto"/>
              <w:right w:val="none" w:sz="0" w:space="0" w:color="auto"/>
            </w:tcBorders>
            <w:shd w:val="clear" w:color="auto" w:fill="auto"/>
          </w:tcPr>
          <w:p w14:paraId="1045C0E8" w14:textId="4E6C9F7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Подземно водно тяло</w:t>
            </w:r>
          </w:p>
        </w:tc>
      </w:tr>
      <w:tr w:rsidR="00DC4941" w:rsidRPr="00672AAB" w14:paraId="1051F107"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F2B0168" w14:textId="1A3735B2"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ПГ</w:t>
            </w:r>
          </w:p>
        </w:tc>
        <w:tc>
          <w:tcPr>
            <w:tcW w:w="6582" w:type="dxa"/>
            <w:tcBorders>
              <w:top w:val="none" w:sz="0" w:space="0" w:color="auto"/>
              <w:left w:val="none" w:sz="0" w:space="0" w:color="auto"/>
              <w:bottom w:val="none" w:sz="0" w:space="0" w:color="auto"/>
              <w:right w:val="none" w:sz="0" w:space="0" w:color="auto"/>
            </w:tcBorders>
            <w:shd w:val="clear" w:color="auto" w:fill="auto"/>
          </w:tcPr>
          <w:p w14:paraId="7FE1B10B" w14:textId="377AC15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Парникови газове</w:t>
            </w:r>
          </w:p>
        </w:tc>
      </w:tr>
      <w:tr w:rsidR="00DC4941" w:rsidRPr="00672AAB" w14:paraId="01B79180"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298611A" w14:textId="5261B062"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ПДОС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1AD1E7D5" w14:textId="2726409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Програма за действие за околната среда</w:t>
            </w:r>
          </w:p>
        </w:tc>
      </w:tr>
      <w:tr w:rsidR="00DC4941" w:rsidRPr="00672AAB" w14:paraId="765F108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A559B09" w14:textId="6FC091C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ПИПООС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4129A9AC" w14:textId="63937617"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Преглед на изпълнението на политиките на ЕС в областта на околната среда</w:t>
            </w:r>
          </w:p>
        </w:tc>
      </w:tr>
      <w:tr w:rsidR="00DC4941" w:rsidRPr="00672AAB" w14:paraId="18512CA4"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80B3F6D" w14:textId="7389622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228D0DA5" w14:textId="2D2B0743"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Протокол от Киото</w:t>
            </w:r>
          </w:p>
        </w:tc>
      </w:tr>
      <w:tr w:rsidR="00DC4941" w:rsidRPr="00672AAB" w14:paraId="75B59484"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D2A3DCE" w14:textId="4B8F10A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ПМС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8920ACF" w14:textId="510DCC2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Постановление на Министерски съвет</w:t>
            </w:r>
          </w:p>
        </w:tc>
      </w:tr>
      <w:tr w:rsidR="00DC4941" w:rsidRPr="00672AAB" w14:paraId="1C4DC542"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0F8CAE" w14:textId="31E807D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ПОРН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3994CB73" w14:textId="51C4AA7C"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Предварителни оценки на риска от наводнения</w:t>
            </w:r>
          </w:p>
        </w:tc>
      </w:tr>
      <w:tr w:rsidR="00DC4941" w:rsidRPr="00672AAB" w14:paraId="33EB991F"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E953D94" w14:textId="5C773383" w:rsidR="00DC4941" w:rsidRPr="00672AAB" w:rsidRDefault="00DC4941" w:rsidP="00DC4941">
            <w:pPr>
              <w:spacing w:line="288" w:lineRule="auto"/>
              <w:jc w:val="both"/>
              <w:rPr>
                <w:rFonts w:ascii="Times New Roman" w:eastAsia="Calibri" w:hAnsi="Times New Roman" w:cs="Times New Roman"/>
                <w:sz w:val="22"/>
                <w:szCs w:val="22"/>
              </w:rPr>
            </w:pPr>
            <w:r w:rsidRPr="00672AAB">
              <w:rPr>
                <w:rFonts w:ascii="Times New Roman" w:eastAsia="Calibri" w:hAnsi="Times New Roman" w:cs="Times New Roman"/>
                <w:sz w:val="22"/>
                <w:szCs w:val="22"/>
              </w:rPr>
              <w:t>ПП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E685757" w14:textId="7266B0B2"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Пробни площи</w:t>
            </w:r>
          </w:p>
        </w:tc>
      </w:tr>
      <w:tr w:rsidR="00DC4941" w:rsidRPr="00672AAB" w14:paraId="68EBB60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05DFF1E" w14:textId="4A1DD6F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ППП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1111F54" w14:textId="384D3969"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Постоянни пробни площи</w:t>
            </w:r>
          </w:p>
        </w:tc>
      </w:tr>
      <w:tr w:rsidR="00DC4941" w:rsidRPr="00672AAB" w14:paraId="15A31BA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5B3F713" w14:textId="7163B77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ПРЗ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541A7263" w14:textId="43FEF23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Препарати за растителна защита</w:t>
            </w:r>
          </w:p>
        </w:tc>
      </w:tr>
      <w:tr w:rsidR="00DC4941" w:rsidRPr="00672AAB" w14:paraId="6DC381B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D69A247" w14:textId="1A945462"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ПС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48833CE2" w14:textId="11BB959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Природозащитно състояние</w:t>
            </w:r>
          </w:p>
        </w:tc>
      </w:tr>
      <w:tr w:rsidR="00DC4941" w:rsidRPr="00672AAB" w14:paraId="62C4B13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0534A1B" w14:textId="5F19B8E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ПСВРП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164EA961" w14:textId="1A6060F0"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Предприятие/съоръжение с висок рисков потенциал</w:t>
            </w:r>
          </w:p>
        </w:tc>
      </w:tr>
      <w:tr w:rsidR="00DC4941" w:rsidRPr="00672AAB" w14:paraId="0423BEA7"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ECFCEC0" w14:textId="34EE472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ПСНРП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753B6F24" w14:textId="25243CA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Предприятие/съоръжение с нисък рисков потенциал </w:t>
            </w:r>
          </w:p>
        </w:tc>
      </w:tr>
      <w:tr w:rsidR="00DC4941" w:rsidRPr="00672AAB" w14:paraId="2E86B63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A55C8D5" w14:textId="6E8A291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ПУДООС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78068E1C" w14:textId="4B217A7A"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Предприятие за управление на дейностите по опазване на околната среда</w:t>
            </w:r>
          </w:p>
        </w:tc>
      </w:tr>
      <w:tr w:rsidR="00DC4941" w:rsidRPr="00672AAB" w14:paraId="029CBE4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10A3BEC" w14:textId="50362A2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ПУРБ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00A98695" w14:textId="758A522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План за управление на речните басейни</w:t>
            </w:r>
          </w:p>
        </w:tc>
      </w:tr>
      <w:tr w:rsidR="00DC4941" w:rsidRPr="00672AAB" w14:paraId="5E39990B"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3D497A" w14:textId="4D42CC3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ПХБ</w:t>
            </w:r>
          </w:p>
        </w:tc>
        <w:tc>
          <w:tcPr>
            <w:tcW w:w="6582" w:type="dxa"/>
            <w:tcBorders>
              <w:top w:val="none" w:sz="0" w:space="0" w:color="auto"/>
              <w:left w:val="none" w:sz="0" w:space="0" w:color="auto"/>
              <w:bottom w:val="none" w:sz="0" w:space="0" w:color="auto"/>
              <w:right w:val="none" w:sz="0" w:space="0" w:color="auto"/>
            </w:tcBorders>
            <w:shd w:val="clear" w:color="auto" w:fill="auto"/>
          </w:tcPr>
          <w:p w14:paraId="1438B30C" w14:textId="56D9F8C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Полихлорирани бифенили</w:t>
            </w:r>
          </w:p>
        </w:tc>
      </w:tr>
      <w:tr w:rsidR="00DC4941" w:rsidRPr="00672AAB" w14:paraId="6A762F0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2B111FC" w14:textId="7EF283C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ПХРАО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3E0BEC54" w14:textId="73F2C6F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Постоянно хранилище за радиоактивни отпадъци</w:t>
            </w:r>
          </w:p>
        </w:tc>
      </w:tr>
      <w:tr w:rsidR="00DC4941" w:rsidRPr="00672AAB" w14:paraId="06DF78A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2F7EC13" w14:textId="565FE16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РДВ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0C287364" w14:textId="1144342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Рамкова директива за водите</w:t>
            </w:r>
          </w:p>
        </w:tc>
      </w:tr>
      <w:tr w:rsidR="00DC4941" w:rsidRPr="00672AAB" w14:paraId="739952B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6256B46" w14:textId="1242461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РДМС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249141E2" w14:textId="7B1E845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Рамкова директива за морска стратегия</w:t>
            </w:r>
          </w:p>
        </w:tc>
      </w:tr>
      <w:tr w:rsidR="00DC4941" w:rsidRPr="00672AAB" w14:paraId="4E39C639"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C06371A" w14:textId="56A5850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РЗИ</w:t>
            </w:r>
          </w:p>
        </w:tc>
        <w:tc>
          <w:tcPr>
            <w:tcW w:w="6582" w:type="dxa"/>
            <w:tcBorders>
              <w:top w:val="none" w:sz="0" w:space="0" w:color="auto"/>
              <w:left w:val="none" w:sz="0" w:space="0" w:color="auto"/>
              <w:bottom w:val="none" w:sz="0" w:space="0" w:color="auto"/>
              <w:right w:val="none" w:sz="0" w:space="0" w:color="auto"/>
            </w:tcBorders>
            <w:shd w:val="clear" w:color="auto" w:fill="auto"/>
          </w:tcPr>
          <w:p w14:paraId="757CC260" w14:textId="0544A60F"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Регионална здравна инспекция</w:t>
            </w:r>
          </w:p>
        </w:tc>
      </w:tr>
      <w:tr w:rsidR="00DC4941" w:rsidRPr="00672AAB" w14:paraId="282372EE"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9766189" w14:textId="50DF4E3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РЗПРН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6D887CAA" w14:textId="1D1671E9"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Райони със значителен потенциален риск от наводнения</w:t>
            </w:r>
          </w:p>
        </w:tc>
      </w:tr>
      <w:tr w:rsidR="00DC4941" w:rsidRPr="00672AAB" w14:paraId="79D7DFC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2FCE0F6" w14:textId="43C3B71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РИОСВ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6A4F28AA" w14:textId="224B04D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Регионална инспекция по околната среда и водите</w:t>
            </w:r>
          </w:p>
        </w:tc>
      </w:tr>
      <w:tr w:rsidR="00DC4941" w:rsidRPr="00672AAB" w14:paraId="3EC658AF"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9B14702" w14:textId="7D2013D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РМС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0FE1707" w14:textId="232C6B2D"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Решение на Министерския съвет</w:t>
            </w:r>
          </w:p>
        </w:tc>
      </w:tr>
      <w:tr w:rsidR="00DC4941" w:rsidRPr="00672AAB" w14:paraId="709C8192"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A45160D" w14:textId="12405C0F"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РКООНИК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276BE0D1" w14:textId="268DDE4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Рамкова конвенция на ООН по изменение на климата</w:t>
            </w:r>
          </w:p>
        </w:tc>
      </w:tr>
      <w:tr w:rsidR="00DC4941" w:rsidRPr="00672AAB" w14:paraId="78743A97"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F23C177" w14:textId="1C1EAC7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РОУКАВ</w:t>
            </w:r>
          </w:p>
        </w:tc>
        <w:tc>
          <w:tcPr>
            <w:tcW w:w="6582" w:type="dxa"/>
            <w:tcBorders>
              <w:top w:val="none" w:sz="0" w:space="0" w:color="auto"/>
              <w:left w:val="none" w:sz="0" w:space="0" w:color="auto"/>
              <w:bottom w:val="none" w:sz="0" w:space="0" w:color="auto"/>
              <w:right w:val="none" w:sz="0" w:space="0" w:color="auto"/>
            </w:tcBorders>
            <w:shd w:val="clear" w:color="auto" w:fill="auto"/>
          </w:tcPr>
          <w:p w14:paraId="59C1BCC8" w14:textId="08CB791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Район за оценка и управление на качеството на атмосферния въздух</w:t>
            </w:r>
          </w:p>
        </w:tc>
      </w:tr>
      <w:tr w:rsidR="00DC4941" w:rsidRPr="00672AAB" w14:paraId="53BE67FD"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DF8AF50" w14:textId="38B11C5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РПИП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686A5EA9" w14:textId="4F128E4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Регионални прединвестиционни проучвания</w:t>
            </w:r>
          </w:p>
        </w:tc>
      </w:tr>
      <w:tr w:rsidR="00DC4941" w:rsidRPr="00672AAB" w14:paraId="25F283F1"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AA832A5" w14:textId="0A54E81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РСУО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31ABC6B3" w14:textId="367DB874"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Регионално сдружение за управление на отпадъците</w:t>
            </w:r>
          </w:p>
        </w:tc>
      </w:tr>
      <w:tr w:rsidR="00DC4941" w:rsidRPr="00672AAB" w14:paraId="38A9D3E4"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3BC6FE4" w14:textId="50F972D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СГН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4F1D78A3" w14:textId="5F668A15"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Средногодишна норма</w:t>
            </w:r>
          </w:p>
        </w:tc>
      </w:tr>
      <w:tr w:rsidR="00DC4941" w:rsidRPr="00672AAB" w14:paraId="3CE0D8A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632A106" w14:textId="624C3D5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СДН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3F586328" w14:textId="3B0CB6F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Средноденонощна норма</w:t>
            </w:r>
          </w:p>
        </w:tc>
      </w:tr>
      <w:tr w:rsidR="00DC4941" w:rsidRPr="00672AAB" w14:paraId="20D7599A"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8E4B126" w14:textId="6805D42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СДНЕ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186CCBE9" w14:textId="56EF065F"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Схема за доброволно намаление на емисии</w:t>
            </w:r>
          </w:p>
        </w:tc>
      </w:tr>
      <w:tr w:rsidR="00DC4941" w:rsidRPr="00672AAB" w14:paraId="54AC8BAD"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0952604" w14:textId="2ECD25A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СЗО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74E01C59" w14:textId="6C146E5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Световна здравна организация</w:t>
            </w:r>
          </w:p>
        </w:tc>
      </w:tr>
      <w:tr w:rsidR="00DC4941" w:rsidRPr="00672AAB" w14:paraId="1D72263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A774F46" w14:textId="7DEB59A0"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4E29320E" w14:textId="7B4FED9B"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Стандарт за качество</w:t>
            </w:r>
          </w:p>
        </w:tc>
      </w:tr>
      <w:tr w:rsidR="00DC4941" w:rsidRPr="00672AAB" w14:paraId="1C4ECD60"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F30F1BC" w14:textId="7CF34DA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СКОС</w:t>
            </w:r>
          </w:p>
        </w:tc>
        <w:tc>
          <w:tcPr>
            <w:tcW w:w="6582" w:type="dxa"/>
            <w:tcBorders>
              <w:top w:val="none" w:sz="0" w:space="0" w:color="auto"/>
              <w:left w:val="none" w:sz="0" w:space="0" w:color="auto"/>
              <w:bottom w:val="none" w:sz="0" w:space="0" w:color="auto"/>
              <w:right w:val="none" w:sz="0" w:space="0" w:color="auto"/>
            </w:tcBorders>
            <w:shd w:val="clear" w:color="auto" w:fill="auto"/>
          </w:tcPr>
          <w:p w14:paraId="53B68666" w14:textId="6F4F5AE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Стандарти за качество на околната среда</w:t>
            </w:r>
          </w:p>
        </w:tc>
      </w:tr>
      <w:tr w:rsidR="00DC4941" w:rsidRPr="00672AAB" w14:paraId="44A67E8B"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62998F2" w14:textId="03900AE5"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СКШ</w:t>
            </w:r>
          </w:p>
        </w:tc>
        <w:tc>
          <w:tcPr>
            <w:tcW w:w="6582" w:type="dxa"/>
            <w:tcBorders>
              <w:top w:val="none" w:sz="0" w:space="0" w:color="auto"/>
              <w:left w:val="none" w:sz="0" w:space="0" w:color="auto"/>
              <w:bottom w:val="none" w:sz="0" w:space="0" w:color="auto"/>
              <w:right w:val="none" w:sz="0" w:space="0" w:color="auto"/>
            </w:tcBorders>
            <w:shd w:val="clear" w:color="auto" w:fill="auto"/>
          </w:tcPr>
          <w:p w14:paraId="54DD30D0" w14:textId="108BD17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Стратегически карти за шум</w:t>
            </w:r>
          </w:p>
        </w:tc>
      </w:tr>
      <w:tr w:rsidR="00DC4941" w:rsidRPr="00672AAB" w14:paraId="63693759"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2517250" w14:textId="0163DB7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СО</w:t>
            </w:r>
          </w:p>
        </w:tc>
        <w:tc>
          <w:tcPr>
            <w:tcW w:w="6582" w:type="dxa"/>
            <w:tcBorders>
              <w:top w:val="none" w:sz="0" w:space="0" w:color="auto"/>
              <w:left w:val="none" w:sz="0" w:space="0" w:color="auto"/>
              <w:bottom w:val="none" w:sz="0" w:space="0" w:color="auto"/>
              <w:right w:val="none" w:sz="0" w:space="0" w:color="auto"/>
            </w:tcBorders>
            <w:shd w:val="clear" w:color="auto" w:fill="auto"/>
          </w:tcPr>
          <w:p w14:paraId="499B3C68" w14:textId="1E12D7E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Строителни отпадъци</w:t>
            </w:r>
          </w:p>
        </w:tc>
      </w:tr>
      <w:tr w:rsidR="00DC4941" w:rsidRPr="00672AAB" w14:paraId="59DEC226"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67D3BCE" w14:textId="1D4C24DB"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СОЗ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1D6C2BF3" w14:textId="5086765F"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Санитарно-охранителна зона</w:t>
            </w:r>
          </w:p>
        </w:tc>
      </w:tr>
      <w:tr w:rsidR="00DC4941" w:rsidRPr="00672AAB" w14:paraId="278741F8"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1CB0079" w14:textId="021F6FC9"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СМР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73DE0589" w14:textId="048F956B"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Строително монтажни работи</w:t>
            </w:r>
          </w:p>
        </w:tc>
      </w:tr>
      <w:tr w:rsidR="00DC4941" w:rsidRPr="00672AAB" w14:paraId="660B5236" w14:textId="77777777" w:rsidTr="00A735F2">
        <w:trPr>
          <w:cnfStyle w:val="000000010000" w:firstRow="0" w:lastRow="0" w:firstColumn="0" w:lastColumn="0" w:oddVBand="0" w:evenVBand="0" w:oddHBand="0" w:evenHBand="1"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AFAA1D6" w14:textId="7B769AC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СТЕ</w:t>
            </w:r>
          </w:p>
        </w:tc>
        <w:tc>
          <w:tcPr>
            <w:tcW w:w="6582" w:type="dxa"/>
            <w:tcBorders>
              <w:top w:val="none" w:sz="0" w:space="0" w:color="auto"/>
              <w:left w:val="none" w:sz="0" w:space="0" w:color="auto"/>
              <w:bottom w:val="none" w:sz="0" w:space="0" w:color="auto"/>
              <w:right w:val="none" w:sz="0" w:space="0" w:color="auto"/>
            </w:tcBorders>
            <w:shd w:val="clear" w:color="auto" w:fill="auto"/>
          </w:tcPr>
          <w:p w14:paraId="4C1F40F2" w14:textId="25838189"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eastAsia="Times New Roman" w:hAnsi="Times New Roman"/>
                <w:sz w:val="22"/>
                <w:szCs w:val="22"/>
              </w:rPr>
              <w:t>Схема на ЕС за търговия с емисии</w:t>
            </w:r>
          </w:p>
        </w:tc>
      </w:tr>
      <w:tr w:rsidR="00DC4941" w:rsidRPr="00672AAB" w14:paraId="0BCF9926"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B5DDAB3" w14:textId="319575F6"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СЧН</w:t>
            </w:r>
          </w:p>
        </w:tc>
        <w:tc>
          <w:tcPr>
            <w:tcW w:w="6582" w:type="dxa"/>
            <w:tcBorders>
              <w:top w:val="none" w:sz="0" w:space="0" w:color="auto"/>
              <w:left w:val="none" w:sz="0" w:space="0" w:color="auto"/>
              <w:bottom w:val="none" w:sz="0" w:space="0" w:color="auto"/>
              <w:right w:val="none" w:sz="0" w:space="0" w:color="auto"/>
            </w:tcBorders>
            <w:shd w:val="clear" w:color="auto" w:fill="auto"/>
          </w:tcPr>
          <w:p w14:paraId="3A9BF33F" w14:textId="6BA9963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Средночасова норма</w:t>
            </w:r>
          </w:p>
        </w:tc>
      </w:tr>
      <w:tr w:rsidR="00DC4941" w:rsidRPr="00672AAB" w14:paraId="55E5684E"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632F171" w14:textId="3727A201"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hAnsi="Times New Roman" w:cs="Times New Roman"/>
                <w:sz w:val="22"/>
                <w:szCs w:val="22"/>
              </w:rPr>
              <w:t>СИР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5B653D16" w14:textId="47DF9898"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Североизточен регион</w:t>
            </w:r>
          </w:p>
        </w:tc>
      </w:tr>
      <w:tr w:rsidR="00DC4941" w:rsidRPr="00672AAB" w14:paraId="0027B2B5"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CDF6714" w14:textId="2A1A4CB8"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hAnsi="Times New Roman" w:cs="Times New Roman"/>
                <w:sz w:val="22"/>
                <w:szCs w:val="22"/>
              </w:rPr>
              <w:t>СЗР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018255F1" w14:textId="228F368E"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2"/>
                <w:szCs w:val="22"/>
              </w:rPr>
            </w:pPr>
            <w:r w:rsidRPr="00672AAB">
              <w:rPr>
                <w:rFonts w:ascii="Times New Roman" w:hAnsi="Times New Roman"/>
                <w:sz w:val="22"/>
                <w:szCs w:val="22"/>
              </w:rPr>
              <w:t>Северозападен регион</w:t>
            </w:r>
          </w:p>
        </w:tc>
      </w:tr>
      <w:tr w:rsidR="00DC4941" w:rsidRPr="00672AAB" w14:paraId="09362798"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DFF670E" w14:textId="2AC797AA"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hAnsi="Times New Roman" w:cs="Times New Roman"/>
                <w:sz w:val="22"/>
                <w:szCs w:val="22"/>
              </w:rPr>
              <w:t>СЦР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1A2143E3" w14:textId="40D2096E"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Северен централен регион</w:t>
            </w:r>
          </w:p>
        </w:tc>
      </w:tr>
      <w:tr w:rsidR="00DC4941" w:rsidRPr="00672AAB" w14:paraId="199DE12B"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D99BAAC" w14:textId="7A89CCF4"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Calibri" w:hAnsi="Times New Roman" w:cs="Times New Roman"/>
                <w:sz w:val="22"/>
                <w:szCs w:val="22"/>
              </w:rPr>
              <w:t>ТЕЦ</w:t>
            </w:r>
          </w:p>
        </w:tc>
        <w:tc>
          <w:tcPr>
            <w:tcW w:w="6582" w:type="dxa"/>
            <w:tcBorders>
              <w:top w:val="none" w:sz="0" w:space="0" w:color="auto"/>
              <w:left w:val="none" w:sz="0" w:space="0" w:color="auto"/>
              <w:bottom w:val="none" w:sz="0" w:space="0" w:color="auto"/>
              <w:right w:val="none" w:sz="0" w:space="0" w:color="auto"/>
            </w:tcBorders>
            <w:shd w:val="clear" w:color="auto" w:fill="auto"/>
          </w:tcPr>
          <w:p w14:paraId="0D9B4B21" w14:textId="7D16AF51"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hAnsi="Times New Roman"/>
                <w:sz w:val="22"/>
                <w:szCs w:val="22"/>
              </w:rPr>
              <w:t>Топлоелектрическа централа</w:t>
            </w:r>
          </w:p>
        </w:tc>
      </w:tr>
      <w:tr w:rsidR="00DC4941" w:rsidRPr="00672AAB" w14:paraId="01B6E102"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8D40097" w14:textId="340840F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УК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5827961E" w14:textId="3E39FE5F"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Уведомление за класификация</w:t>
            </w:r>
          </w:p>
        </w:tc>
      </w:tr>
      <w:tr w:rsidR="00DC4941" w:rsidRPr="00672AAB" w14:paraId="54211813"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5FE2B09D" w14:textId="245B3BD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УОЗ</w:t>
            </w:r>
          </w:p>
        </w:tc>
        <w:tc>
          <w:tcPr>
            <w:tcW w:w="6582" w:type="dxa"/>
            <w:tcBorders>
              <w:top w:val="none" w:sz="0" w:space="0" w:color="auto"/>
              <w:left w:val="none" w:sz="0" w:space="0" w:color="auto"/>
              <w:bottom w:val="none" w:sz="0" w:space="0" w:color="auto"/>
              <w:right w:val="none" w:sz="0" w:space="0" w:color="auto"/>
            </w:tcBorders>
            <w:shd w:val="clear" w:color="auto" w:fill="auto"/>
          </w:tcPr>
          <w:p w14:paraId="169E5B4B" w14:textId="37AE34D8"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Bold" w:hAnsi="Times New Roman"/>
                <w:sz w:val="22"/>
                <w:szCs w:val="22"/>
              </w:rPr>
            </w:pPr>
            <w:r w:rsidRPr="00672AAB">
              <w:rPr>
                <w:rFonts w:ascii="Times New Roman" w:eastAsia="Times New Roman" w:hAnsi="Times New Roman"/>
                <w:sz w:val="22"/>
                <w:szCs w:val="22"/>
              </w:rPr>
              <w:t>Устойчиви органични замърсители</w:t>
            </w:r>
          </w:p>
        </w:tc>
      </w:tr>
      <w:tr w:rsidR="00DC4941" w:rsidRPr="00672AAB" w14:paraId="63F7941C"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14A563DA" w14:textId="4D99DB8E"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ФП/ЕИП</w:t>
            </w:r>
          </w:p>
        </w:tc>
        <w:tc>
          <w:tcPr>
            <w:tcW w:w="6582" w:type="dxa"/>
            <w:tcBorders>
              <w:top w:val="none" w:sz="0" w:space="0" w:color="auto"/>
              <w:left w:val="none" w:sz="0" w:space="0" w:color="auto"/>
              <w:bottom w:val="none" w:sz="0" w:space="0" w:color="auto"/>
              <w:right w:val="none" w:sz="0" w:space="0" w:color="auto"/>
            </w:tcBorders>
            <w:shd w:val="clear" w:color="auto" w:fill="auto"/>
          </w:tcPr>
          <w:p w14:paraId="27F45898" w14:textId="73FB93B4"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Финансов механизъм на Европейското икономическо пространство</w:t>
            </w:r>
          </w:p>
        </w:tc>
      </w:tr>
      <w:tr w:rsidR="00DC4941" w:rsidRPr="00672AAB" w14:paraId="3B474383"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2BF9EEA8" w14:textId="5D7EFD7D"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ФПЧ</w:t>
            </w:r>
          </w:p>
        </w:tc>
        <w:tc>
          <w:tcPr>
            <w:tcW w:w="6582" w:type="dxa"/>
            <w:tcBorders>
              <w:top w:val="none" w:sz="0" w:space="0" w:color="auto"/>
              <w:left w:val="none" w:sz="0" w:space="0" w:color="auto"/>
              <w:bottom w:val="none" w:sz="0" w:space="0" w:color="auto"/>
              <w:right w:val="none" w:sz="0" w:space="0" w:color="auto"/>
            </w:tcBorders>
            <w:shd w:val="clear" w:color="auto" w:fill="auto"/>
          </w:tcPr>
          <w:p w14:paraId="2E457FDE" w14:textId="14673530"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Фини прахови частици</w:t>
            </w:r>
          </w:p>
        </w:tc>
      </w:tr>
      <w:tr w:rsidR="00DC4941" w:rsidRPr="00672AAB" w14:paraId="58CEA084" w14:textId="77777777" w:rsidTr="00A735F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37F5C697" w14:textId="2AF1EB1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ХПК</w:t>
            </w:r>
          </w:p>
        </w:tc>
        <w:tc>
          <w:tcPr>
            <w:tcW w:w="6582" w:type="dxa"/>
            <w:tcBorders>
              <w:top w:val="none" w:sz="0" w:space="0" w:color="auto"/>
              <w:left w:val="none" w:sz="0" w:space="0" w:color="auto"/>
              <w:bottom w:val="none" w:sz="0" w:space="0" w:color="auto"/>
              <w:right w:val="none" w:sz="0" w:space="0" w:color="auto"/>
            </w:tcBorders>
            <w:shd w:val="clear" w:color="auto" w:fill="auto"/>
          </w:tcPr>
          <w:p w14:paraId="6AD06C10" w14:textId="677528D6"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Bold" w:hAnsi="Times New Roman"/>
                <w:sz w:val="22"/>
                <w:szCs w:val="22"/>
              </w:rPr>
              <w:t>Химична потребност от кислород</w:t>
            </w:r>
          </w:p>
        </w:tc>
      </w:tr>
      <w:tr w:rsidR="00DC4941" w:rsidRPr="00672AAB" w14:paraId="6665AB83" w14:textId="77777777" w:rsidTr="00A73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9F0C7CA" w14:textId="3B80F743"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ЦУР</w:t>
            </w:r>
          </w:p>
        </w:tc>
        <w:tc>
          <w:tcPr>
            <w:tcW w:w="6582" w:type="dxa"/>
            <w:tcBorders>
              <w:top w:val="none" w:sz="0" w:space="0" w:color="auto"/>
              <w:left w:val="none" w:sz="0" w:space="0" w:color="auto"/>
              <w:bottom w:val="none" w:sz="0" w:space="0" w:color="auto"/>
              <w:right w:val="none" w:sz="0" w:space="0" w:color="auto"/>
            </w:tcBorders>
            <w:shd w:val="clear" w:color="auto" w:fill="auto"/>
          </w:tcPr>
          <w:p w14:paraId="752D5012" w14:textId="0D10997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Цели за устойчиво развитие</w:t>
            </w:r>
          </w:p>
        </w:tc>
      </w:tr>
      <w:tr w:rsidR="00DC4941" w:rsidRPr="00672AAB" w14:paraId="30C5C458" w14:textId="77777777" w:rsidTr="00DC494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6571ACDC" w14:textId="1F8A9537" w:rsidR="00DC4941" w:rsidRPr="00672AAB" w:rsidRDefault="00DC4941" w:rsidP="00DC4941">
            <w:pPr>
              <w:spacing w:line="288" w:lineRule="auto"/>
              <w:jc w:val="both"/>
              <w:rPr>
                <w:rFonts w:ascii="Times New Roman" w:eastAsia="Times New Roman" w:hAnsi="Times New Roman" w:cs="Times New Roman"/>
                <w:sz w:val="22"/>
                <w:szCs w:val="22"/>
              </w:rPr>
            </w:pPr>
            <w:r w:rsidRPr="00672AAB">
              <w:rPr>
                <w:rFonts w:ascii="Times New Roman" w:eastAsia="Times New Roman" w:hAnsi="Times New Roman" w:cs="Times New Roman"/>
                <w:sz w:val="22"/>
                <w:szCs w:val="22"/>
              </w:rPr>
              <w:t>ЧРБУ</w:t>
            </w:r>
          </w:p>
        </w:tc>
        <w:tc>
          <w:tcPr>
            <w:tcW w:w="6582" w:type="dxa"/>
            <w:tcBorders>
              <w:top w:val="none" w:sz="0" w:space="0" w:color="auto"/>
              <w:left w:val="none" w:sz="0" w:space="0" w:color="auto"/>
              <w:bottom w:val="none" w:sz="0" w:space="0" w:color="auto"/>
              <w:right w:val="none" w:sz="0" w:space="0" w:color="auto"/>
            </w:tcBorders>
            <w:shd w:val="clear" w:color="auto" w:fill="auto"/>
          </w:tcPr>
          <w:p w14:paraId="55015FD1" w14:textId="4E9A49CB"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2"/>
                <w:szCs w:val="22"/>
              </w:rPr>
            </w:pPr>
            <w:r w:rsidRPr="00672AAB">
              <w:rPr>
                <w:rFonts w:ascii="Times New Roman" w:eastAsia="Times New Roman" w:hAnsi="Times New Roman"/>
                <w:sz w:val="22"/>
                <w:szCs w:val="22"/>
              </w:rPr>
              <w:t>Черноморски район за басейново управление</w:t>
            </w:r>
          </w:p>
        </w:tc>
      </w:tr>
      <w:tr w:rsidR="00DC4941" w:rsidRPr="00672AAB" w14:paraId="18624CDF" w14:textId="77777777" w:rsidTr="00DC49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4E5FE47D" w14:textId="3F5EAD86" w:rsidR="00DC4941" w:rsidRPr="00672AAB" w:rsidRDefault="00DC4941" w:rsidP="00DC4941">
            <w:pPr>
              <w:spacing w:line="288" w:lineRule="auto"/>
              <w:jc w:val="both"/>
              <w:rPr>
                <w:rFonts w:ascii="Times New Roman" w:eastAsia="Times New Roman" w:hAnsi="Times New Roman" w:cs="Times New Roman"/>
              </w:rPr>
            </w:pPr>
            <w:r w:rsidRPr="00672AAB">
              <w:rPr>
                <w:rFonts w:ascii="Times New Roman" w:eastAsia="Times New Roman" w:hAnsi="Times New Roman" w:cs="Times New Roman"/>
                <w:sz w:val="22"/>
                <w:szCs w:val="22"/>
              </w:rPr>
              <w:t>EcoAP</w:t>
            </w:r>
          </w:p>
        </w:tc>
        <w:tc>
          <w:tcPr>
            <w:tcW w:w="6582" w:type="dxa"/>
            <w:tcBorders>
              <w:top w:val="none" w:sz="0" w:space="0" w:color="auto"/>
              <w:left w:val="none" w:sz="0" w:space="0" w:color="auto"/>
              <w:bottom w:val="none" w:sz="0" w:space="0" w:color="auto"/>
              <w:right w:val="none" w:sz="0" w:space="0" w:color="auto"/>
            </w:tcBorders>
            <w:shd w:val="clear" w:color="auto" w:fill="auto"/>
          </w:tcPr>
          <w:p w14:paraId="4FCD7730" w14:textId="2E33D2AF"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672AAB">
              <w:rPr>
                <w:rFonts w:ascii="Times New Roman" w:eastAsia="Times New Roman" w:hAnsi="Times New Roman"/>
                <w:sz w:val="22"/>
                <w:szCs w:val="22"/>
              </w:rPr>
              <w:t>План за действие за екологични иновации</w:t>
            </w:r>
          </w:p>
        </w:tc>
      </w:tr>
      <w:tr w:rsidR="00DC4941" w:rsidRPr="00672AAB" w14:paraId="4A5C2894" w14:textId="77777777" w:rsidTr="00DC494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79C0A4D4" w14:textId="152657B9" w:rsidR="00DC4941" w:rsidRPr="00672AAB" w:rsidRDefault="00DC4941" w:rsidP="00DC4941">
            <w:pPr>
              <w:spacing w:line="288" w:lineRule="auto"/>
              <w:jc w:val="both"/>
              <w:rPr>
                <w:rFonts w:ascii="Times New Roman" w:eastAsia="Times New Roman" w:hAnsi="Times New Roman" w:cs="Times New Roman"/>
              </w:rPr>
            </w:pPr>
            <w:r w:rsidRPr="00672AAB">
              <w:rPr>
                <w:rFonts w:ascii="Times New Roman" w:eastAsia="Times New Roman" w:hAnsi="Times New Roman" w:cs="Times New Roman"/>
                <w:sz w:val="22"/>
                <w:szCs w:val="22"/>
              </w:rPr>
              <w:t>EMAS</w:t>
            </w:r>
          </w:p>
        </w:tc>
        <w:tc>
          <w:tcPr>
            <w:tcW w:w="6582" w:type="dxa"/>
            <w:tcBorders>
              <w:top w:val="none" w:sz="0" w:space="0" w:color="auto"/>
              <w:left w:val="none" w:sz="0" w:space="0" w:color="auto"/>
              <w:bottom w:val="none" w:sz="0" w:space="0" w:color="auto"/>
              <w:right w:val="none" w:sz="0" w:space="0" w:color="auto"/>
            </w:tcBorders>
            <w:shd w:val="clear" w:color="auto" w:fill="auto"/>
          </w:tcPr>
          <w:p w14:paraId="6E804822" w14:textId="7B000701" w:rsidR="00DC4941" w:rsidRPr="00672AAB" w:rsidRDefault="00DC4941" w:rsidP="00DC4941">
            <w:pPr>
              <w:spacing w:line="288" w:lineRule="auto"/>
              <w:jc w:val="both"/>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rPr>
            </w:pPr>
            <w:r w:rsidRPr="00672AAB">
              <w:rPr>
                <w:rFonts w:ascii="Times New Roman" w:eastAsia="Times New Roman" w:hAnsi="Times New Roman"/>
                <w:sz w:val="22"/>
                <w:szCs w:val="22"/>
              </w:rPr>
              <w:t>Схема за управление по околна среда и одитиране</w:t>
            </w:r>
          </w:p>
        </w:tc>
      </w:tr>
      <w:tr w:rsidR="00DC4941" w:rsidRPr="00672AAB" w14:paraId="698015A4" w14:textId="77777777" w:rsidTr="00DC49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right w:val="none" w:sz="0" w:space="0" w:color="auto"/>
            </w:tcBorders>
            <w:shd w:val="clear" w:color="auto" w:fill="auto"/>
          </w:tcPr>
          <w:p w14:paraId="08559762" w14:textId="4B19B769" w:rsidR="00DC4941" w:rsidRPr="00672AAB" w:rsidRDefault="00DC4941" w:rsidP="00DC4941">
            <w:pPr>
              <w:spacing w:line="288" w:lineRule="auto"/>
              <w:jc w:val="both"/>
              <w:rPr>
                <w:rFonts w:ascii="Times New Roman" w:eastAsia="Times New Roman" w:hAnsi="Times New Roman" w:cs="Times New Roman"/>
              </w:rPr>
            </w:pPr>
            <w:r w:rsidRPr="00672AAB">
              <w:rPr>
                <w:rFonts w:ascii="Times New Roman" w:eastAsia="Times New Roman" w:hAnsi="Times New Roman" w:cs="Times New Roman"/>
                <w:sz w:val="22"/>
                <w:szCs w:val="22"/>
              </w:rPr>
              <w:t>PAH</w:t>
            </w:r>
          </w:p>
        </w:tc>
        <w:tc>
          <w:tcPr>
            <w:tcW w:w="6582" w:type="dxa"/>
            <w:tcBorders>
              <w:top w:val="none" w:sz="0" w:space="0" w:color="auto"/>
              <w:left w:val="none" w:sz="0" w:space="0" w:color="auto"/>
              <w:bottom w:val="none" w:sz="0" w:space="0" w:color="auto"/>
              <w:right w:val="none" w:sz="0" w:space="0" w:color="auto"/>
            </w:tcBorders>
            <w:shd w:val="clear" w:color="auto" w:fill="auto"/>
          </w:tcPr>
          <w:p w14:paraId="569D3ED3" w14:textId="349E0F56" w:rsidR="00DC4941" w:rsidRPr="00672AAB" w:rsidRDefault="00DC4941" w:rsidP="00DC4941">
            <w:pPr>
              <w:spacing w:line="288" w:lineRule="auto"/>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672AAB">
              <w:rPr>
                <w:rFonts w:ascii="Times New Roman" w:eastAsia="Times New Roman" w:hAnsi="Times New Roman"/>
                <w:sz w:val="22"/>
                <w:szCs w:val="22"/>
              </w:rPr>
              <w:t>Полиароматни въглеводороди</w:t>
            </w:r>
          </w:p>
        </w:tc>
      </w:tr>
    </w:tbl>
    <w:p w14:paraId="2E0A41A1" w14:textId="77777777" w:rsidR="00C85670" w:rsidRPr="00672AAB" w:rsidRDefault="00C85670" w:rsidP="00C85670">
      <w:pPr>
        <w:spacing w:after="0" w:line="240" w:lineRule="auto"/>
        <w:rPr>
          <w:rFonts w:ascii="Times New Roman" w:eastAsia="Times New Roman" w:hAnsi="Times New Roman" w:cs="Times New Roman"/>
          <w:sz w:val="24"/>
          <w:szCs w:val="24"/>
          <w:lang w:eastAsia="bg-BG"/>
        </w:rPr>
      </w:pPr>
    </w:p>
    <w:p w14:paraId="7DDC6AA5" w14:textId="77777777" w:rsidR="00672B22" w:rsidRPr="00672AAB" w:rsidRDefault="00672B22" w:rsidP="00035093">
      <w:pPr>
        <w:pStyle w:val="Heading1"/>
        <w:pageBreakBefore/>
        <w:numPr>
          <w:ilvl w:val="0"/>
          <w:numId w:val="0"/>
        </w:numPr>
        <w:ind w:left="357"/>
      </w:pPr>
      <w:bookmarkStart w:id="2" w:name="_Toc486941476"/>
      <w:bookmarkStart w:id="3" w:name="_Toc73344741"/>
      <w:r w:rsidRPr="00672AAB">
        <w:t>Въведение</w:t>
      </w:r>
      <w:bookmarkEnd w:id="2"/>
      <w:bookmarkEnd w:id="3"/>
    </w:p>
    <w:p w14:paraId="0BF44271" w14:textId="77777777" w:rsidR="00A32845" w:rsidRPr="00672AAB" w:rsidRDefault="00035093" w:rsidP="00035093">
      <w:pPr>
        <w:pStyle w:val="Heading1"/>
      </w:pPr>
      <w:bookmarkStart w:id="4" w:name="_Toc51534426"/>
      <w:bookmarkStart w:id="5" w:name="_Toc51534555"/>
      <w:bookmarkStart w:id="6" w:name="_Toc51590019"/>
      <w:bookmarkStart w:id="7" w:name="_Toc73344742"/>
      <w:bookmarkStart w:id="8" w:name="_Hlk73260307"/>
      <w:bookmarkEnd w:id="4"/>
      <w:bookmarkEnd w:id="5"/>
      <w:bookmarkEnd w:id="6"/>
      <w:r w:rsidRPr="00672AAB">
        <w:t>Национален и международен контекст, в който се разработва стратегията</w:t>
      </w:r>
      <w:bookmarkEnd w:id="7"/>
    </w:p>
    <w:p w14:paraId="34A59E53" w14:textId="77777777" w:rsidR="00035093" w:rsidRPr="00672AAB" w:rsidRDefault="00035093" w:rsidP="008D6E90">
      <w:pPr>
        <w:pStyle w:val="Heading2"/>
        <w:numPr>
          <w:ilvl w:val="0"/>
          <w:numId w:val="3"/>
        </w:numPr>
      </w:pPr>
      <w:bookmarkStart w:id="9" w:name="_Toc73344743"/>
      <w:r w:rsidRPr="00672AAB">
        <w:t>Глобални тенденции и основни приоритети</w:t>
      </w:r>
      <w:bookmarkEnd w:id="9"/>
    </w:p>
    <w:p w14:paraId="0CDE97FC" w14:textId="5D42F331" w:rsidR="00DC4941" w:rsidRPr="00672AAB" w:rsidRDefault="00DC4941" w:rsidP="00DC4941">
      <w:pPr>
        <w:spacing w:before="120" w:after="120" w:line="264" w:lineRule="auto"/>
        <w:jc w:val="both"/>
        <w:rPr>
          <w:rFonts w:ascii="Times New Roman" w:hAnsi="Times New Roman" w:cs="Times New Roman"/>
        </w:rPr>
      </w:pPr>
      <w:r w:rsidRPr="00672AAB">
        <w:rPr>
          <w:rFonts w:ascii="Times New Roman" w:hAnsi="Times New Roman" w:cs="Times New Roman"/>
        </w:rPr>
        <w:t>През 2</w:t>
      </w:r>
      <w:r w:rsidR="00D14EB0" w:rsidRPr="00672AAB">
        <w:rPr>
          <w:rFonts w:ascii="Times New Roman" w:hAnsi="Times New Roman" w:cs="Times New Roman"/>
        </w:rPr>
        <w:t>01</w:t>
      </w:r>
      <w:r w:rsidRPr="00672AAB">
        <w:rPr>
          <w:rFonts w:ascii="Times New Roman" w:hAnsi="Times New Roman" w:cs="Times New Roman"/>
        </w:rPr>
        <w:t xml:space="preserve">5 г. </w:t>
      </w:r>
      <w:r w:rsidR="00427228" w:rsidRPr="00672AAB">
        <w:rPr>
          <w:rFonts w:ascii="Times New Roman" w:hAnsi="Times New Roman" w:cs="Times New Roman"/>
        </w:rPr>
        <w:t>с</w:t>
      </w:r>
      <w:r w:rsidRPr="00672AAB">
        <w:rPr>
          <w:rFonts w:ascii="Times New Roman" w:hAnsi="Times New Roman" w:cs="Times New Roman"/>
        </w:rPr>
        <w:t>ветовните лидери приемат Дневен ред 2030 за устойчиво развитие, съдържащ 17 цели за устойчиво развитие. Универсален по своя характер, Дневният ред адресира всички държави, без значение на тяхното ниво на развитие, но като се отчитат специфичните за всяка от страните условия и капацитет.</w:t>
      </w:r>
    </w:p>
    <w:p w14:paraId="52794908" w14:textId="0A551DD7" w:rsidR="00DC4941" w:rsidRPr="00672AAB" w:rsidRDefault="00DC4941" w:rsidP="00DC4941">
      <w:pPr>
        <w:jc w:val="both"/>
        <w:rPr>
          <w:rFonts w:ascii="Times New Roman" w:hAnsi="Times New Roman" w:cs="Times New Roman"/>
          <w:color w:val="000000" w:themeColor="text1"/>
          <w:shd w:val="clear" w:color="auto" w:fill="FFFFFF"/>
        </w:rPr>
      </w:pPr>
      <w:r w:rsidRPr="00672AAB">
        <w:rPr>
          <w:rFonts w:ascii="Times New Roman" w:hAnsi="Times New Roman" w:cs="Times New Roman"/>
          <w:color w:val="000000" w:themeColor="text1"/>
        </w:rPr>
        <w:t xml:space="preserve">Определянето на целите за устойчиво развитие (ЦУР) стъпва върху опита на Целите на хилядолетието, като инициатива, която успява да мобилизира значителен потенциал за противодействие на бедността в глобален мащаб. Дневният ред за устойчиво развитие </w:t>
      </w:r>
      <w:r w:rsidRPr="00672AAB">
        <w:rPr>
          <w:rFonts w:ascii="Times New Roman" w:hAnsi="Times New Roman" w:cs="Times New Roman"/>
          <w:color w:val="000000" w:themeColor="text1"/>
          <w:shd w:val="clear" w:color="auto" w:fill="FFFFFF"/>
        </w:rPr>
        <w:t>обхваща цялостно въпросите за премахването на бедността, както и икономическото, социалното и екологичното измерение на устойчивото развитие.</w:t>
      </w:r>
    </w:p>
    <w:p w14:paraId="2F8B3A47" w14:textId="10F48DE9" w:rsidR="00594174" w:rsidRPr="00672AAB" w:rsidRDefault="00594174" w:rsidP="00594174">
      <w:pPr>
        <w:pBdr>
          <w:top w:val="nil"/>
          <w:left w:val="nil"/>
          <w:bottom w:val="nil"/>
          <w:right w:val="nil"/>
          <w:between w:val="nil"/>
          <w:bar w:val="nil"/>
        </w:pBdr>
        <w:spacing w:after="0"/>
        <w:jc w:val="both"/>
        <w:rPr>
          <w:rFonts w:ascii="Times New Roman" w:eastAsia="Arial Unicode MS" w:hAnsi="Times New Roman" w:cs="Arial Unicode MS"/>
          <w:noProof/>
          <w:bdr w:val="none" w:sz="0" w:space="0" w:color="auto" w:frame="1"/>
        </w:rPr>
      </w:pPr>
      <w:r w:rsidRPr="00672AAB">
        <w:rPr>
          <w:rFonts w:ascii="Times New Roman" w:hAnsi="Times New Roman"/>
          <w:noProof/>
          <w:bdr w:val="nil"/>
        </w:rPr>
        <w:t>ЕС има основна роля</w:t>
      </w:r>
      <w:r w:rsidR="005650B5" w:rsidRPr="00672AAB">
        <w:rPr>
          <w:rStyle w:val="FootnoteReference"/>
          <w:rFonts w:ascii="Times New Roman" w:hAnsi="Times New Roman"/>
          <w:noProof/>
          <w:bdr w:val="nil"/>
        </w:rPr>
        <w:footnoteReference w:id="1"/>
      </w:r>
      <w:r w:rsidRPr="00672AAB">
        <w:rPr>
          <w:rFonts w:ascii="Times New Roman" w:hAnsi="Times New Roman"/>
          <w:noProof/>
          <w:bdr w:val="nil"/>
        </w:rPr>
        <w:t xml:space="preserve"> за оформяне на глобалната Програма до 2030 г., която е в пълно съответствие с визията на Европа и се превръща в световна концепция относно глобалното устойчиво развитие. Програмата до 2030 г. представлява ангажимент за изкореняване на бедността и постигане на устойчиво развитие до 2030 г. в световен мащаб, като се гарантира, че никой не е забравен. 17-те ЦУР и свързаните с тях 169 задачи са глобални по своето естество, общоприложими и взаимосвързани. Всички държави, развити и развиващи се, носят споделена отговорност за постигането на ЦУР. Програмата до 2030 г. интегрира по балансиран начин трите измерения на устойчивото развитие — икономическо, социално и екологично — и</w:t>
      </w:r>
      <w:r w:rsidRPr="00672AAB">
        <w:rPr>
          <w:rFonts w:ascii="Times New Roman" w:hAnsi="Times New Roman"/>
          <w:noProof/>
          <w:bdr w:val="none" w:sz="0" w:space="0" w:color="auto" w:frame="1"/>
        </w:rPr>
        <w:t xml:space="preserve"> отразява за първи път международен консенсус, че мирът, сигурността, справедливостта за всички и социалното приобщаване не трябва да са само отделни цели, а да се подсилват взаимно. </w:t>
      </w:r>
    </w:p>
    <w:p w14:paraId="576B9685" w14:textId="6836840A" w:rsidR="005D789B" w:rsidRPr="00672AAB" w:rsidRDefault="005D789B" w:rsidP="00294E5D">
      <w:pPr>
        <w:pStyle w:val="NormalWeb"/>
        <w:spacing w:before="120" w:beforeAutospacing="0" w:after="120" w:afterAutospacing="0" w:line="264" w:lineRule="auto"/>
        <w:jc w:val="both"/>
        <w:rPr>
          <w:sz w:val="22"/>
          <w:szCs w:val="22"/>
        </w:rPr>
      </w:pPr>
      <w:r w:rsidRPr="00672AAB">
        <w:rPr>
          <w:sz w:val="22"/>
          <w:szCs w:val="22"/>
        </w:rPr>
        <w:t>През ноември 2016 г. Европейската комисия представи своя стратегически подход към изпълнението на Програмата до 2030 г., включваща целите за устойчиво развитие.</w:t>
      </w:r>
      <w:r w:rsidR="00294E5D" w:rsidRPr="00672AAB">
        <w:rPr>
          <w:sz w:val="22"/>
          <w:szCs w:val="22"/>
        </w:rPr>
        <w:t xml:space="preserve"> </w:t>
      </w:r>
      <w:r w:rsidRPr="00672AAB">
        <w:rPr>
          <w:sz w:val="22"/>
          <w:szCs w:val="22"/>
        </w:rPr>
        <w:t>Основни действия за изпълнението на Програмата до 2030 г.:</w:t>
      </w:r>
      <w:r w:rsidR="00294E5D" w:rsidRPr="00672AAB">
        <w:rPr>
          <w:sz w:val="22"/>
          <w:szCs w:val="22"/>
        </w:rPr>
        <w:t xml:space="preserve"> </w:t>
      </w:r>
      <w:r w:rsidRPr="00672AAB">
        <w:rPr>
          <w:sz w:val="22"/>
          <w:szCs w:val="22"/>
        </w:rPr>
        <w:t xml:space="preserve">включване на ЦУР в политиките и инициативите на ЕС във всички области и разглеждане на устойчивото развитие като важен ръководен принцип за всички политики на </w:t>
      </w:r>
      <w:r w:rsidR="00E92D4D" w:rsidRPr="00672AAB">
        <w:rPr>
          <w:sz w:val="22"/>
          <w:szCs w:val="22"/>
        </w:rPr>
        <w:t>общността</w:t>
      </w:r>
      <w:r w:rsidR="00294E5D" w:rsidRPr="00672AAB">
        <w:rPr>
          <w:sz w:val="22"/>
          <w:szCs w:val="22"/>
        </w:rPr>
        <w:t xml:space="preserve">; </w:t>
      </w:r>
      <w:r w:rsidRPr="00672AAB">
        <w:rPr>
          <w:sz w:val="22"/>
          <w:szCs w:val="22"/>
        </w:rPr>
        <w:t>осигуряване на редовно докладване за напредъка на ЕС, считано от 2017 г.</w:t>
      </w:r>
      <w:r w:rsidR="00294E5D" w:rsidRPr="00672AAB">
        <w:rPr>
          <w:sz w:val="22"/>
          <w:szCs w:val="22"/>
        </w:rPr>
        <w:t xml:space="preserve">; </w:t>
      </w:r>
      <w:r w:rsidRPr="00672AAB">
        <w:rPr>
          <w:sz w:val="22"/>
          <w:szCs w:val="22"/>
        </w:rPr>
        <w:t>координиране на изпълнението на Програмата до 2030 г. с правителствата на страните от ЕС, Европейския парламент, други европейски институции, международни организации, организации на гражданското общество, граждани и други заинтересовани страни</w:t>
      </w:r>
      <w:r w:rsidR="00294E5D" w:rsidRPr="00672AAB">
        <w:rPr>
          <w:sz w:val="22"/>
          <w:szCs w:val="22"/>
        </w:rPr>
        <w:t xml:space="preserve">; </w:t>
      </w:r>
      <w:r w:rsidRPr="00672AAB">
        <w:rPr>
          <w:sz w:val="22"/>
          <w:szCs w:val="22"/>
        </w:rPr>
        <w:t xml:space="preserve">създаване на </w:t>
      </w:r>
      <w:r w:rsidRPr="00672AAB">
        <w:t>многостранна платформа на високо равнище</w:t>
      </w:r>
      <w:r w:rsidRPr="00672AAB">
        <w:rPr>
          <w:sz w:val="22"/>
          <w:szCs w:val="22"/>
        </w:rPr>
        <w:t xml:space="preserve"> в подкрепа на обмена на добри практики по отношение на изпълнението в различните сектори на национално и европейско равнище</w:t>
      </w:r>
      <w:r w:rsidR="00294E5D" w:rsidRPr="00672AAB">
        <w:rPr>
          <w:sz w:val="22"/>
          <w:szCs w:val="22"/>
        </w:rPr>
        <w:t xml:space="preserve"> и </w:t>
      </w:r>
      <w:r w:rsidRPr="00672AAB">
        <w:rPr>
          <w:sz w:val="22"/>
          <w:szCs w:val="22"/>
        </w:rPr>
        <w:t>изграждане на по-дългосрочна визия с перспективи за периода след 2020 г.</w:t>
      </w:r>
    </w:p>
    <w:p w14:paraId="2652993F" w14:textId="24FE8020" w:rsidR="00AB26B9" w:rsidRPr="00672AAB" w:rsidRDefault="00AB26B9" w:rsidP="00972457">
      <w:pPr>
        <w:spacing w:before="120" w:after="120" w:line="264" w:lineRule="auto"/>
        <w:jc w:val="both"/>
        <w:rPr>
          <w:rFonts w:ascii="Times New Roman" w:hAnsi="Times New Roman" w:cs="Times New Roman"/>
          <w:noProof/>
          <w:color w:val="000000" w:themeColor="text1"/>
        </w:rPr>
      </w:pPr>
      <w:r w:rsidRPr="00672AAB">
        <w:rPr>
          <w:rFonts w:ascii="Times New Roman" w:hAnsi="Times New Roman" w:cs="Times New Roman"/>
          <w:noProof/>
          <w:color w:val="000000" w:themeColor="text1"/>
        </w:rPr>
        <w:t>През декември 2019 г. Европейската комисията приема Европейския зелен пакт</w:t>
      </w:r>
      <w:r w:rsidRPr="00672AAB">
        <w:rPr>
          <w:rStyle w:val="FootnoteReference"/>
          <w:rFonts w:ascii="Times New Roman" w:hAnsi="Times New Roman" w:cs="Times New Roman"/>
          <w:noProof/>
          <w:color w:val="000000" w:themeColor="text1"/>
        </w:rPr>
        <w:footnoteReference w:id="2"/>
      </w:r>
      <w:r w:rsidRPr="00672AAB">
        <w:rPr>
          <w:rFonts w:ascii="Times New Roman" w:hAnsi="Times New Roman" w:cs="Times New Roman"/>
          <w:noProof/>
          <w:color w:val="000000" w:themeColor="text1"/>
        </w:rPr>
        <w:t xml:space="preserve"> — амбициозна програма, с която Европа да се превърне до 2050 г. в първия неутрален по отношение на климата континент и да се опази, съхрани и увеличи природният капитал на ЕС, както и да се защитят здравето и благоденствието на гражданите от свързани с околната среда рискове и въздействия. Тази програма се основава на модел на растеж с възстановяване, чрез който на планетата се връща обратно повече, отколкото се взема</w:t>
      </w:r>
      <w:r w:rsidR="00501FB1" w:rsidRPr="00672AAB">
        <w:rPr>
          <w:rFonts w:ascii="Times New Roman" w:hAnsi="Times New Roman" w:cs="Times New Roman"/>
          <w:noProof/>
          <w:color w:val="000000" w:themeColor="text1"/>
        </w:rPr>
        <w:t>. Т</w:t>
      </w:r>
      <w:r w:rsidRPr="00672AAB">
        <w:rPr>
          <w:rFonts w:ascii="Times New Roman" w:hAnsi="Times New Roman" w:cs="Times New Roman"/>
          <w:noProof/>
          <w:color w:val="000000" w:themeColor="text1"/>
        </w:rPr>
        <w:t>я очертава приоритетите в областта на околната среда за следващите години и подчертава амбицията на Съюза да преобразува икономиката си за устойчиво бъдеще, като никой да не бъде изоставен</w:t>
      </w:r>
      <w:r w:rsidR="002934B3" w:rsidRPr="00672AAB">
        <w:rPr>
          <w:rFonts w:ascii="Times New Roman" w:hAnsi="Times New Roman" w:cs="Times New Roman"/>
          <w:noProof/>
          <w:color w:val="000000" w:themeColor="text1"/>
        </w:rPr>
        <w:t>. З</w:t>
      </w:r>
      <w:r w:rsidRPr="00672AAB">
        <w:rPr>
          <w:rFonts w:ascii="Times New Roman" w:hAnsi="Times New Roman" w:cs="Times New Roman"/>
          <w:noProof/>
          <w:color w:val="000000" w:themeColor="text1"/>
        </w:rPr>
        <w:t xml:space="preserve">а реализиране на тези цели </w:t>
      </w:r>
      <w:r w:rsidR="002934B3" w:rsidRPr="00672AAB">
        <w:rPr>
          <w:rFonts w:ascii="Times New Roman" w:hAnsi="Times New Roman" w:cs="Times New Roman"/>
          <w:noProof/>
          <w:color w:val="000000" w:themeColor="text1"/>
        </w:rPr>
        <w:t>програмата</w:t>
      </w:r>
      <w:r w:rsidRPr="00672AAB">
        <w:rPr>
          <w:rFonts w:ascii="Times New Roman" w:hAnsi="Times New Roman" w:cs="Times New Roman"/>
          <w:noProof/>
          <w:color w:val="000000" w:themeColor="text1"/>
        </w:rPr>
        <w:t xml:space="preserve"> съдържа набор от дълбоко преобразуващи политики и призовава Съюза да засили своята водеща роля на световната сцена по въпросите на климата и околната среда.</w:t>
      </w:r>
    </w:p>
    <w:p w14:paraId="01A29F7E" w14:textId="7CFA7034" w:rsidR="00AB26B9" w:rsidRPr="00672AAB" w:rsidRDefault="00AB26B9" w:rsidP="00972457">
      <w:pPr>
        <w:pStyle w:val="NormalWeb"/>
        <w:spacing w:before="120" w:beforeAutospacing="0" w:after="120" w:afterAutospacing="0" w:line="264" w:lineRule="auto"/>
        <w:jc w:val="both"/>
        <w:rPr>
          <w:sz w:val="22"/>
          <w:szCs w:val="22"/>
        </w:rPr>
      </w:pPr>
      <w:r w:rsidRPr="00672AAB">
        <w:rPr>
          <w:sz w:val="22"/>
          <w:szCs w:val="22"/>
        </w:rPr>
        <w:t>Европейският зелен пакт предоставя план за действие</w:t>
      </w:r>
      <w:r w:rsidRPr="00672AAB">
        <w:rPr>
          <w:rStyle w:val="FootnoteReference"/>
          <w:sz w:val="22"/>
          <w:szCs w:val="22"/>
        </w:rPr>
        <w:footnoteReference w:id="3"/>
      </w:r>
      <w:r w:rsidRPr="00672AAB">
        <w:rPr>
          <w:sz w:val="22"/>
          <w:szCs w:val="22"/>
        </w:rPr>
        <w:t xml:space="preserve"> за повишаване на ефективното използване на ресурсите чрез преминаване към чиста, кръгова икономика</w:t>
      </w:r>
      <w:r w:rsidR="006E00EA" w:rsidRPr="00672AAB">
        <w:rPr>
          <w:sz w:val="22"/>
          <w:szCs w:val="22"/>
        </w:rPr>
        <w:t>,</w:t>
      </w:r>
      <w:r w:rsidRPr="00672AAB">
        <w:rPr>
          <w:sz w:val="22"/>
          <w:szCs w:val="22"/>
        </w:rPr>
        <w:t xml:space="preserve"> възстановяване на биологичното разнообразие и намаляване на замърсяването. В плана са посочени необходимите инвестиции и наличните финансови инструменти</w:t>
      </w:r>
      <w:r w:rsidR="006E00EA" w:rsidRPr="00672AAB">
        <w:rPr>
          <w:sz w:val="22"/>
          <w:szCs w:val="22"/>
        </w:rPr>
        <w:t xml:space="preserve"> </w:t>
      </w:r>
      <w:r w:rsidR="00E92D4D" w:rsidRPr="00672AAB">
        <w:rPr>
          <w:sz w:val="22"/>
          <w:szCs w:val="22"/>
        </w:rPr>
        <w:t>за</w:t>
      </w:r>
      <w:r w:rsidRPr="00672AAB">
        <w:rPr>
          <w:sz w:val="22"/>
          <w:szCs w:val="22"/>
        </w:rPr>
        <w:t xml:space="preserve"> гарантира</w:t>
      </w:r>
      <w:r w:rsidR="00E92D4D" w:rsidRPr="00672AAB">
        <w:rPr>
          <w:sz w:val="22"/>
          <w:szCs w:val="22"/>
        </w:rPr>
        <w:t>не на</w:t>
      </w:r>
      <w:r w:rsidRPr="00672AAB">
        <w:rPr>
          <w:sz w:val="22"/>
          <w:szCs w:val="22"/>
        </w:rPr>
        <w:t xml:space="preserve"> справедлив и приобщаващ преход.</w:t>
      </w:r>
    </w:p>
    <w:p w14:paraId="10C8E61C" w14:textId="7C003518" w:rsidR="00AB26B9" w:rsidRPr="00672AAB" w:rsidRDefault="00E92D4D" w:rsidP="00972457">
      <w:pPr>
        <w:pStyle w:val="NormalWeb"/>
        <w:spacing w:before="120" w:beforeAutospacing="0" w:after="120" w:afterAutospacing="0" w:line="264" w:lineRule="auto"/>
        <w:jc w:val="both"/>
        <w:rPr>
          <w:sz w:val="22"/>
          <w:szCs w:val="22"/>
        </w:rPr>
      </w:pPr>
      <w:r w:rsidRPr="00672AAB">
        <w:rPr>
          <w:sz w:val="22"/>
          <w:szCs w:val="22"/>
        </w:rPr>
        <w:t>Подчертава се необходимостта от</w:t>
      </w:r>
      <w:r w:rsidR="00AB26B9" w:rsidRPr="00672AAB">
        <w:rPr>
          <w:sz w:val="22"/>
          <w:szCs w:val="22"/>
        </w:rPr>
        <w:t xml:space="preserve"> действия във всички сектори на икономика</w:t>
      </w:r>
      <w:r w:rsidR="00972457" w:rsidRPr="00672AAB">
        <w:rPr>
          <w:sz w:val="22"/>
          <w:szCs w:val="22"/>
        </w:rPr>
        <w:t>та</w:t>
      </w:r>
      <w:r w:rsidR="00AB26B9" w:rsidRPr="00672AAB">
        <w:rPr>
          <w:sz w:val="22"/>
          <w:szCs w:val="22"/>
        </w:rPr>
        <w:t>, като например:</w:t>
      </w:r>
      <w:r w:rsidR="00972457" w:rsidRPr="00672AAB">
        <w:rPr>
          <w:sz w:val="22"/>
          <w:szCs w:val="22"/>
        </w:rPr>
        <w:t xml:space="preserve"> </w:t>
      </w:r>
      <w:r w:rsidR="00AB26B9" w:rsidRPr="00672AAB">
        <w:rPr>
          <w:sz w:val="22"/>
          <w:szCs w:val="22"/>
        </w:rPr>
        <w:t>инвестиране в екологосъобразни технологии</w:t>
      </w:r>
      <w:r w:rsidR="00972457" w:rsidRPr="00672AAB">
        <w:rPr>
          <w:sz w:val="22"/>
          <w:szCs w:val="22"/>
        </w:rPr>
        <w:t>;</w:t>
      </w:r>
      <w:r w:rsidR="00F22BCC" w:rsidRPr="00672AAB">
        <w:rPr>
          <w:sz w:val="22"/>
          <w:szCs w:val="22"/>
        </w:rPr>
        <w:t xml:space="preserve"> </w:t>
      </w:r>
      <w:r w:rsidR="00AB26B9" w:rsidRPr="00672AAB">
        <w:rPr>
          <w:sz w:val="22"/>
          <w:szCs w:val="22"/>
        </w:rPr>
        <w:t>подкрепа на иновациите в промишлеността</w:t>
      </w:r>
      <w:r w:rsidR="00972457" w:rsidRPr="00672AAB">
        <w:rPr>
          <w:sz w:val="22"/>
          <w:szCs w:val="22"/>
        </w:rPr>
        <w:t xml:space="preserve">; </w:t>
      </w:r>
      <w:r w:rsidR="00AB26B9" w:rsidRPr="00672AAB">
        <w:rPr>
          <w:sz w:val="22"/>
          <w:szCs w:val="22"/>
        </w:rPr>
        <w:t>въвеждане на по-чисти, по-евтини и по-здравословни форми на частен и обществен транспорт</w:t>
      </w:r>
      <w:r w:rsidR="00972457" w:rsidRPr="00672AAB">
        <w:rPr>
          <w:sz w:val="22"/>
          <w:szCs w:val="22"/>
        </w:rPr>
        <w:t xml:space="preserve">; </w:t>
      </w:r>
      <w:r w:rsidR="00AB26B9" w:rsidRPr="00672AAB">
        <w:rPr>
          <w:sz w:val="22"/>
          <w:szCs w:val="22"/>
        </w:rPr>
        <w:t>декарбонизация на енергийния сектор</w:t>
      </w:r>
      <w:r w:rsidR="00972457" w:rsidRPr="00672AAB">
        <w:rPr>
          <w:sz w:val="22"/>
          <w:szCs w:val="22"/>
        </w:rPr>
        <w:t xml:space="preserve">; </w:t>
      </w:r>
      <w:r w:rsidR="00AB26B9" w:rsidRPr="00672AAB">
        <w:rPr>
          <w:sz w:val="22"/>
          <w:szCs w:val="22"/>
        </w:rPr>
        <w:t>подобряване на енергийната ефективност на сградите</w:t>
      </w:r>
      <w:r w:rsidR="00972457" w:rsidRPr="00672AAB">
        <w:rPr>
          <w:sz w:val="22"/>
          <w:szCs w:val="22"/>
        </w:rPr>
        <w:t xml:space="preserve"> и </w:t>
      </w:r>
      <w:r w:rsidR="00AB26B9" w:rsidRPr="00672AAB">
        <w:rPr>
          <w:sz w:val="22"/>
          <w:szCs w:val="22"/>
        </w:rPr>
        <w:t>работа с международни партньори за подобряване на екологичните стандарти в световен мащаб.</w:t>
      </w:r>
    </w:p>
    <w:p w14:paraId="06306C75" w14:textId="41B56F1D" w:rsidR="00AB26B9" w:rsidRPr="00672AAB" w:rsidRDefault="00E92D4D" w:rsidP="00972457">
      <w:pPr>
        <w:pStyle w:val="NormalWeb"/>
        <w:spacing w:before="120" w:beforeAutospacing="0" w:after="120" w:afterAutospacing="0" w:line="264" w:lineRule="auto"/>
        <w:jc w:val="both"/>
        <w:rPr>
          <w:sz w:val="22"/>
          <w:szCs w:val="22"/>
        </w:rPr>
      </w:pPr>
      <w:r w:rsidRPr="00672AAB">
        <w:rPr>
          <w:sz w:val="22"/>
          <w:szCs w:val="22"/>
        </w:rPr>
        <w:t>Планът предвижда</w:t>
      </w:r>
      <w:r w:rsidR="00AB26B9" w:rsidRPr="00672AAB">
        <w:rPr>
          <w:sz w:val="22"/>
          <w:szCs w:val="22"/>
        </w:rPr>
        <w:t xml:space="preserve"> финансова подкрепа и техническа помощ</w:t>
      </w:r>
      <w:r w:rsidRPr="00672AAB">
        <w:rPr>
          <w:sz w:val="22"/>
          <w:szCs w:val="22"/>
        </w:rPr>
        <w:t xml:space="preserve"> в подкрепа</w:t>
      </w:r>
      <w:r w:rsidR="00AB26B9" w:rsidRPr="00672AAB">
        <w:rPr>
          <w:sz w:val="22"/>
          <w:szCs w:val="22"/>
        </w:rPr>
        <w:t xml:space="preserve"> на най-силно засегнатите от прехода към екологосъобразна икономика</w:t>
      </w:r>
      <w:r w:rsidRPr="00672AAB">
        <w:rPr>
          <w:sz w:val="22"/>
          <w:szCs w:val="22"/>
        </w:rPr>
        <w:t xml:space="preserve"> чрез</w:t>
      </w:r>
      <w:r w:rsidR="00F22BCC" w:rsidRPr="00672AAB">
        <w:rPr>
          <w:sz w:val="22"/>
          <w:szCs w:val="22"/>
        </w:rPr>
        <w:t xml:space="preserve"> </w:t>
      </w:r>
      <w:r w:rsidR="00AB26B9" w:rsidRPr="00672AAB">
        <w:rPr>
          <w:sz w:val="22"/>
          <w:szCs w:val="22"/>
        </w:rPr>
        <w:t>механизма за справедлив преход</w:t>
      </w:r>
      <w:r w:rsidR="00AB26B9" w:rsidRPr="00672AAB">
        <w:rPr>
          <w:rStyle w:val="FootnoteReference"/>
          <w:sz w:val="22"/>
          <w:szCs w:val="22"/>
        </w:rPr>
        <w:footnoteReference w:id="4"/>
      </w:r>
      <w:r w:rsidR="00AB26B9" w:rsidRPr="00672AAB">
        <w:rPr>
          <w:sz w:val="22"/>
          <w:szCs w:val="22"/>
        </w:rPr>
        <w:t>. Той ще помогне за мобилизирането на най-малко 100 млрд. евро за периода 2021</w:t>
      </w:r>
      <w:r w:rsidR="00F22BCC" w:rsidRPr="00672AAB">
        <w:rPr>
          <w:sz w:val="22"/>
          <w:szCs w:val="22"/>
        </w:rPr>
        <w:t>-</w:t>
      </w:r>
      <w:r w:rsidR="00AB26B9" w:rsidRPr="00672AAB">
        <w:rPr>
          <w:sz w:val="22"/>
          <w:szCs w:val="22"/>
        </w:rPr>
        <w:t>2027 г. в най-засегнатите региони.</w:t>
      </w:r>
    </w:p>
    <w:p w14:paraId="49CDDB01" w14:textId="7F8AB275" w:rsidR="00AB26B9" w:rsidRPr="00672AAB" w:rsidRDefault="00AB26B9" w:rsidP="00AB26B9">
      <w:pPr>
        <w:spacing w:before="120" w:after="120" w:line="264" w:lineRule="auto"/>
        <w:jc w:val="both"/>
        <w:rPr>
          <w:rFonts w:ascii="Times New Roman" w:hAnsi="Times New Roman" w:cs="Times New Roman"/>
        </w:rPr>
      </w:pPr>
      <w:r w:rsidRPr="00672AAB">
        <w:rPr>
          <w:rFonts w:ascii="Times New Roman" w:hAnsi="Times New Roman" w:cs="Times New Roman"/>
          <w:noProof/>
        </w:rPr>
        <w:t>След широкия дебат по съобщението „Чиста планета за всички“</w:t>
      </w:r>
      <w:r w:rsidRPr="00672AAB">
        <w:rPr>
          <w:rStyle w:val="FootnoteReference"/>
          <w:rFonts w:ascii="Times New Roman" w:hAnsi="Times New Roman" w:cs="Times New Roman"/>
          <w:noProof/>
        </w:rPr>
        <w:footnoteReference w:id="5"/>
      </w:r>
      <w:r w:rsidRPr="00672AAB">
        <w:rPr>
          <w:rFonts w:ascii="Times New Roman" w:hAnsi="Times New Roman" w:cs="Times New Roman"/>
          <w:noProof/>
        </w:rPr>
        <w:t xml:space="preserve"> през март 2020 г.</w:t>
      </w:r>
      <w:r w:rsidR="00ED2D5F" w:rsidRPr="00672AAB">
        <w:rPr>
          <w:rFonts w:ascii="Times New Roman" w:hAnsi="Times New Roman" w:cs="Times New Roman"/>
          <w:noProof/>
        </w:rPr>
        <w:t>,</w:t>
      </w:r>
      <w:r w:rsidRPr="00672AAB">
        <w:rPr>
          <w:rFonts w:ascii="Times New Roman" w:hAnsi="Times New Roman" w:cs="Times New Roman"/>
          <w:noProof/>
        </w:rPr>
        <w:t xml:space="preserve"> ЕС представи своята дългосрочна стратегия, с която се ангажира до 2050 г. да се превърне в неутрална по отношение на климата икономика. Комисията предложи тази цел да бъде заложена в законодателството на ЕС в областта на климата</w:t>
      </w:r>
      <w:r w:rsidRPr="00672AAB">
        <w:rPr>
          <w:rStyle w:val="FootnoteReference"/>
          <w:rFonts w:ascii="Times New Roman" w:hAnsi="Times New Roman" w:cs="Times New Roman"/>
          <w:noProof/>
        </w:rPr>
        <w:footnoteReference w:id="6"/>
      </w:r>
      <w:r w:rsidRPr="00672AAB">
        <w:rPr>
          <w:rFonts w:ascii="Times New Roman" w:hAnsi="Times New Roman" w:cs="Times New Roman"/>
          <w:noProof/>
        </w:rPr>
        <w:t>. Освен това Европейската комисия прие и редица нови стратегически инициативи, по-специално нов план за действие относно кръговата икономика за чиста и конкурентоспособна Европа</w:t>
      </w:r>
      <w:r w:rsidRPr="00672AAB">
        <w:rPr>
          <w:rStyle w:val="FootnoteReference"/>
          <w:rFonts w:ascii="Times New Roman" w:hAnsi="Times New Roman" w:cs="Times New Roman"/>
          <w:noProof/>
        </w:rPr>
        <w:footnoteReference w:id="7"/>
      </w:r>
      <w:r w:rsidRPr="00672AAB">
        <w:rPr>
          <w:rFonts w:ascii="Times New Roman" w:hAnsi="Times New Roman" w:cs="Times New Roman"/>
          <w:noProof/>
        </w:rPr>
        <w:t>, стратегия за биологичното разнообразие за 2030 г.</w:t>
      </w:r>
      <w:r w:rsidRPr="00672AAB">
        <w:rPr>
          <w:rStyle w:val="FootnoteReference"/>
          <w:rFonts w:ascii="Times New Roman" w:hAnsi="Times New Roman" w:cs="Times New Roman"/>
          <w:noProof/>
        </w:rPr>
        <w:footnoteReference w:id="8"/>
      </w:r>
      <w:r w:rsidR="0033186D" w:rsidRPr="00672AAB">
        <w:rPr>
          <w:rFonts w:ascii="Times New Roman" w:hAnsi="Times New Roman" w:cs="Times New Roman"/>
          <w:noProof/>
        </w:rPr>
        <w:t>, План за действие за кръгова икономика</w:t>
      </w:r>
      <w:r w:rsidR="0033186D" w:rsidRPr="00672AAB">
        <w:rPr>
          <w:rStyle w:val="FootnoteReference"/>
          <w:rFonts w:ascii="Times New Roman" w:hAnsi="Times New Roman" w:cs="Times New Roman"/>
          <w:noProof/>
        </w:rPr>
        <w:footnoteReference w:id="9"/>
      </w:r>
      <w:r w:rsidR="0033186D" w:rsidRPr="00672AAB">
        <w:rPr>
          <w:rFonts w:ascii="Times New Roman" w:hAnsi="Times New Roman" w:cs="Times New Roman"/>
          <w:noProof/>
        </w:rPr>
        <w:t xml:space="preserve">, </w:t>
      </w:r>
      <w:r w:rsidR="0033186D" w:rsidRPr="00672AAB">
        <w:rPr>
          <w:rFonts w:ascii="Times New Roman" w:hAnsi="Times New Roman" w:cs="Times New Roman"/>
        </w:rPr>
        <w:t>с акцент върху устойчивото използване на ресурсите, С</w:t>
      </w:r>
      <w:r w:rsidRPr="00672AAB">
        <w:rPr>
          <w:rFonts w:ascii="Times New Roman" w:hAnsi="Times New Roman" w:cs="Times New Roman"/>
          <w:noProof/>
        </w:rPr>
        <w:t>тратегия „От фермата до трапезата“</w:t>
      </w:r>
      <w:r w:rsidR="0033186D" w:rsidRPr="00672AAB">
        <w:rPr>
          <w:rStyle w:val="FootnoteReference"/>
          <w:rFonts w:ascii="Times New Roman" w:hAnsi="Times New Roman" w:cs="Times New Roman"/>
          <w:noProof/>
        </w:rPr>
        <w:footnoteReference w:id="10"/>
      </w:r>
      <w:r w:rsidR="0033186D" w:rsidRPr="00672AAB">
        <w:rPr>
          <w:rFonts w:ascii="Times New Roman" w:hAnsi="Times New Roman" w:cs="Times New Roman"/>
          <w:noProof/>
        </w:rPr>
        <w:t xml:space="preserve"> </w:t>
      </w:r>
      <w:r w:rsidR="0033186D" w:rsidRPr="00672AAB">
        <w:rPr>
          <w:rFonts w:ascii="Times New Roman" w:hAnsi="Times New Roman" w:cs="Times New Roman"/>
        </w:rPr>
        <w:t>за повишаване устойчивостта на продоволствените системи</w:t>
      </w:r>
      <w:r w:rsidR="00A83307" w:rsidRPr="00672AAB">
        <w:rPr>
          <w:rFonts w:ascii="Times New Roman" w:hAnsi="Times New Roman" w:cs="Times New Roman"/>
        </w:rPr>
        <w:t xml:space="preserve">. </w:t>
      </w:r>
    </w:p>
    <w:p w14:paraId="54FDFA7D" w14:textId="43530F3E" w:rsidR="00885A4C" w:rsidRPr="00672AAB" w:rsidRDefault="00A83307" w:rsidP="00AB26B9">
      <w:pPr>
        <w:spacing w:before="120" w:after="120" w:line="264" w:lineRule="auto"/>
        <w:jc w:val="both"/>
        <w:rPr>
          <w:rFonts w:ascii="Times New Roman" w:hAnsi="Times New Roman" w:cs="Times New Roman"/>
        </w:rPr>
      </w:pPr>
      <w:r w:rsidRPr="00672AAB">
        <w:rPr>
          <w:rFonts w:ascii="Times New Roman" w:hAnsi="Times New Roman" w:cs="Times New Roman"/>
        </w:rPr>
        <w:t>Други инициативи са приемане на стратегиите на ЕС за интеграция на енергийната система и за използване на водорода</w:t>
      </w:r>
      <w:r w:rsidRPr="00672AAB">
        <w:rPr>
          <w:rStyle w:val="FootnoteReference"/>
          <w:rFonts w:ascii="Times New Roman" w:hAnsi="Times New Roman" w:cs="Times New Roman"/>
        </w:rPr>
        <w:footnoteReference w:id="11"/>
      </w:r>
      <w:r w:rsidRPr="00672AAB">
        <w:rPr>
          <w:rFonts w:ascii="Times New Roman" w:hAnsi="Times New Roman" w:cs="Times New Roman"/>
        </w:rPr>
        <w:t>, за да се проправи пътят към изцяло декарбонизиран, по-ефективен и взаимносвързан енергиен сектор</w:t>
      </w:r>
      <w:r w:rsidR="00885A4C" w:rsidRPr="00672AAB">
        <w:rPr>
          <w:rFonts w:ascii="Times New Roman" w:hAnsi="Times New Roman" w:cs="Times New Roman"/>
        </w:rPr>
        <w:t xml:space="preserve">. Двете стратегии представят нова програма за инвестиции в чистата енергия в съответствие с пакета за възстановяване </w:t>
      </w:r>
      <w:r w:rsidR="00C10CD0" w:rsidRPr="00672AAB">
        <w:rPr>
          <w:rFonts w:ascii="Times New Roman" w:hAnsi="Times New Roman" w:cs="Times New Roman"/>
        </w:rPr>
        <w:t>от следващо поколение (</w:t>
      </w:r>
      <w:r w:rsidR="00885A4C" w:rsidRPr="00672AAB">
        <w:rPr>
          <w:rFonts w:ascii="Times New Roman" w:hAnsi="Times New Roman" w:cs="Times New Roman"/>
        </w:rPr>
        <w:t>Next Generation EU</w:t>
      </w:r>
      <w:r w:rsidR="00C10CD0" w:rsidRPr="00672AAB">
        <w:rPr>
          <w:rFonts w:ascii="Times New Roman" w:hAnsi="Times New Roman" w:cs="Times New Roman"/>
        </w:rPr>
        <w:t>)</w:t>
      </w:r>
      <w:r w:rsidR="00885A4C" w:rsidRPr="00672AAB">
        <w:rPr>
          <w:rFonts w:ascii="Times New Roman" w:hAnsi="Times New Roman" w:cs="Times New Roman"/>
        </w:rPr>
        <w:t xml:space="preserve"> на Комисията и Европейския зелен пакт. Планираните инвестиции имат потенциала да стимулират икономическото възстановяване от кризата, предизвикана от коронавируса. Те разкриват работни места в Европа и затвърждават водещите позиции и конкурентоспособността ни в стратегически отрасли, които са от решаващо значение за устойчивостта на Европа. </w:t>
      </w:r>
    </w:p>
    <w:p w14:paraId="55ACD68C" w14:textId="77777777" w:rsidR="00C10CD0" w:rsidRPr="00672AAB" w:rsidRDefault="00C10CD0" w:rsidP="00A639F7">
      <w:pPr>
        <w:widowControl w:val="0"/>
        <w:spacing w:before="120" w:after="120" w:line="264" w:lineRule="auto"/>
        <w:ind w:right="4"/>
        <w:jc w:val="both"/>
        <w:rPr>
          <w:rFonts w:ascii="Times New Roman" w:eastAsia="Microsoft Sans Serif" w:hAnsi="Times New Roman" w:cs="Times New Roman"/>
          <w:color w:val="000000"/>
        </w:rPr>
      </w:pPr>
      <w:r w:rsidRPr="00672AAB">
        <w:rPr>
          <w:rFonts w:ascii="Times New Roman" w:eastAsia="Microsoft Sans Serif" w:hAnsi="Times New Roman" w:cs="Times New Roman"/>
          <w:color w:val="000000"/>
        </w:rPr>
        <w:t>Рамката на европейската политика в областта на околната среда във все по-голяма степен се определя от амбициозни дългосрочни визии и цели. Всеобщата визия за околната среда и обществото на Европа е изложена в 7-ата ПДОС, в която се предвижда, че през 2050 г.: „Живеем добре в екологичните предели на планетата. Благоденствието ни и доброто състояние на околната среда се дължат на иновативна, кръгова икономика, в която нищо не се пилее, природните ресурси се управляват устойчиво и биологичното разнообразие се опазва, цени и възстановява по начини, които повишават устойчивостта на нашето общество. При нас нисковъглеродният растеж от дълго време не зависи от използването на ресурси, като така се създава модел за безопасно и устойчиво общество в световен мащаб.“</w:t>
      </w:r>
    </w:p>
    <w:p w14:paraId="62AF9612" w14:textId="65BA0436" w:rsidR="00C10CD0" w:rsidRPr="00672AAB" w:rsidRDefault="00C10CD0" w:rsidP="00C10CD0">
      <w:pPr>
        <w:spacing w:before="120" w:after="120" w:line="264" w:lineRule="auto"/>
        <w:jc w:val="both"/>
        <w:rPr>
          <w:rFonts w:ascii="Times New Roman" w:hAnsi="Times New Roman" w:cs="Times New Roman"/>
          <w:noProof/>
          <w:color w:val="000000" w:themeColor="text1"/>
        </w:rPr>
      </w:pPr>
      <w:r w:rsidRPr="00672AAB">
        <w:rPr>
          <w:rFonts w:ascii="Times New Roman" w:hAnsi="Times New Roman" w:cs="Times New Roman"/>
          <w:noProof/>
          <w:color w:val="000000" w:themeColor="text1"/>
        </w:rPr>
        <w:t xml:space="preserve">През октомври 2020 г. ЕК представи предложение за решение относно Обща програма на Европейския съюз за действие за околната среда до 2030 година (8-ата ПДОС), което предстои да бъде прието от Европейския парламент и Съвета. 8-ата ПДОС ще зададе рамката на политиката на ЕС в областта на околната среда до 2030 г. и ще изрази ангажимента на европейските институции, държавите членки, регионалните и местните власти и други заинтересовани страни за общ дневен ред за действия в областта на околната среда и климата. Нейната основна цел е да се ускори справедливият и приобщаващ преход на Съюза към чиста и кръгова икономика, която е неутрална по отношение на климата и се отличава с ефективно използване на ресурсите, както и да се постигнат екологичните цели на Програмата на ООН до 2030 г. и нейните цели за устойчиво развитие, като изцяло се подкрепят целите на Европейския зелен пакт в областта на околната среда и климата. Съществена отлика на 8-ата ПДОС спрямо предишните програми за действие за околната среда е, че не са откроени конкретни законодателни предложения и действия за постигане на приоритетните цели. Според Комисията предлаганата програма е в съответствие с настоящия политически контекст, при който с премането на Европейската зелена сделка, съдържаща пътна карта с ключови действия в отделните сектори, въпросите на климата и околната среда </w:t>
      </w:r>
      <w:r w:rsidR="00E92D4D" w:rsidRPr="00672AAB">
        <w:rPr>
          <w:rFonts w:ascii="Times New Roman" w:hAnsi="Times New Roman" w:cs="Times New Roman"/>
          <w:noProof/>
          <w:color w:val="000000" w:themeColor="text1"/>
        </w:rPr>
        <w:t>с</w:t>
      </w:r>
      <w:r w:rsidRPr="00672AAB">
        <w:rPr>
          <w:rFonts w:ascii="Times New Roman" w:hAnsi="Times New Roman" w:cs="Times New Roman"/>
          <w:noProof/>
          <w:color w:val="000000" w:themeColor="text1"/>
        </w:rPr>
        <w:t xml:space="preserve">а поставени най-високо в дневния ред на Съюза и в тази връзка не е необходимо приемането на по-детайлно предложение и приложение към него.   </w:t>
      </w:r>
    </w:p>
    <w:p w14:paraId="051D08E2" w14:textId="77777777" w:rsidR="00C10CD0" w:rsidRPr="00672AAB" w:rsidRDefault="00C10CD0" w:rsidP="00C10CD0">
      <w:pPr>
        <w:spacing w:after="0"/>
        <w:rPr>
          <w:rFonts w:ascii="Times New Roman" w:hAnsi="Times New Roman" w:cs="Times New Roman"/>
          <w:noProof/>
        </w:rPr>
      </w:pPr>
      <w:r w:rsidRPr="00672AAB">
        <w:rPr>
          <w:rFonts w:ascii="Times New Roman" w:hAnsi="Times New Roman" w:cs="Times New Roman"/>
        </w:rPr>
        <w:t xml:space="preserve">Осмата Програма за действие за околната среда </w:t>
      </w:r>
      <w:r w:rsidRPr="00672AAB">
        <w:rPr>
          <w:rFonts w:ascii="Times New Roman" w:hAnsi="Times New Roman" w:cs="Times New Roman"/>
          <w:noProof/>
        </w:rPr>
        <w:t>има следните шест тематични приоритетни цели:</w:t>
      </w:r>
    </w:p>
    <w:p w14:paraId="45EA7F7F" w14:textId="77777777" w:rsidR="00C10CD0" w:rsidRPr="00672AAB" w:rsidRDefault="00C10CD0" w:rsidP="00EA2EBE">
      <w:pPr>
        <w:pStyle w:val="Point1"/>
        <w:numPr>
          <w:ilvl w:val="0"/>
          <w:numId w:val="8"/>
        </w:numPr>
        <w:rPr>
          <w:noProof/>
          <w:sz w:val="22"/>
        </w:rPr>
      </w:pPr>
      <w:r w:rsidRPr="00672AAB">
        <w:rPr>
          <w:noProof/>
          <w:sz w:val="22"/>
        </w:rPr>
        <w:t>необратимо и постепенно намаляване на емисиите на парникови газове и увеличаване на поглъщанията от естествени или други поглътители в Съюза, за да се постигне целта за намаляване на емисиите на парникови газове до 2030 г. и неутралност по отношение на климата до 2050 г.;</w:t>
      </w:r>
    </w:p>
    <w:p w14:paraId="502A0A38" w14:textId="77777777" w:rsidR="00C10CD0" w:rsidRPr="00672AAB" w:rsidRDefault="00C10CD0" w:rsidP="00EA2EBE">
      <w:pPr>
        <w:pStyle w:val="Point1"/>
        <w:numPr>
          <w:ilvl w:val="0"/>
          <w:numId w:val="8"/>
        </w:numPr>
        <w:rPr>
          <w:noProof/>
          <w:sz w:val="22"/>
        </w:rPr>
      </w:pPr>
      <w:r w:rsidRPr="00672AAB">
        <w:rPr>
          <w:noProof/>
          <w:sz w:val="22"/>
        </w:rPr>
        <w:t>постоянен напредък в повишаването на капацитета за адаптиране, укрепването на устойчивостта и намаляването на уязвимостта към изменението на климата;</w:t>
      </w:r>
    </w:p>
    <w:p w14:paraId="77D6F370" w14:textId="77777777" w:rsidR="00C10CD0" w:rsidRPr="00672AAB" w:rsidRDefault="00C10CD0" w:rsidP="00EA2EBE">
      <w:pPr>
        <w:pStyle w:val="Point1"/>
        <w:numPr>
          <w:ilvl w:val="0"/>
          <w:numId w:val="8"/>
        </w:numPr>
        <w:rPr>
          <w:noProof/>
          <w:sz w:val="22"/>
        </w:rPr>
      </w:pPr>
      <w:r w:rsidRPr="00672AAB">
        <w:rPr>
          <w:noProof/>
          <w:sz w:val="22"/>
        </w:rPr>
        <w:t>напредък към модел на растеж с възстановяване, чрез който на планетата се връща обратно повече, отколкото се взема, отделяне на икономическия растеж от използването на ресурси и влошаването на околната среда и ускоряване на прехода към кръгова икономика;</w:t>
      </w:r>
    </w:p>
    <w:p w14:paraId="0C45FB83" w14:textId="77777777" w:rsidR="00C10CD0" w:rsidRPr="00672AAB" w:rsidRDefault="00C10CD0" w:rsidP="00EA2EBE">
      <w:pPr>
        <w:pStyle w:val="Point1"/>
        <w:numPr>
          <w:ilvl w:val="0"/>
          <w:numId w:val="8"/>
        </w:numPr>
        <w:rPr>
          <w:noProof/>
          <w:sz w:val="22"/>
        </w:rPr>
      </w:pPr>
      <w:r w:rsidRPr="00672AAB">
        <w:rPr>
          <w:noProof/>
          <w:sz w:val="22"/>
        </w:rPr>
        <w:t>амбиция за нулево замърсяване за нетоксична околна среда, включително въздуха, водата и почвите, както и защита на здравето и благоденствието на гражданите от свързани с околната среда рискове и въздействия;</w:t>
      </w:r>
    </w:p>
    <w:p w14:paraId="73CE92C0" w14:textId="77777777" w:rsidR="00C10CD0" w:rsidRPr="00672AAB" w:rsidRDefault="00C10CD0" w:rsidP="00EA2EBE">
      <w:pPr>
        <w:pStyle w:val="Point1"/>
        <w:numPr>
          <w:ilvl w:val="0"/>
          <w:numId w:val="8"/>
        </w:numPr>
        <w:rPr>
          <w:noProof/>
          <w:sz w:val="22"/>
        </w:rPr>
      </w:pPr>
      <w:r w:rsidRPr="00672AAB">
        <w:rPr>
          <w:noProof/>
          <w:sz w:val="22"/>
        </w:rPr>
        <w:t>защита, опазване и възстановяване на биологичното разнообразие и увеличаване на природния капитал, по-специално по отношение на въздуха, водата, почвите и горите, прясната вода, влажните зони и морските екосистеми;</w:t>
      </w:r>
    </w:p>
    <w:p w14:paraId="56E0B880" w14:textId="77777777" w:rsidR="00C10CD0" w:rsidRPr="00672AAB" w:rsidRDefault="00C10CD0" w:rsidP="00EA2EBE">
      <w:pPr>
        <w:pStyle w:val="Point1"/>
        <w:numPr>
          <w:ilvl w:val="0"/>
          <w:numId w:val="8"/>
        </w:numPr>
        <w:rPr>
          <w:noProof/>
          <w:sz w:val="22"/>
        </w:rPr>
      </w:pPr>
      <w:r w:rsidRPr="00672AAB">
        <w:rPr>
          <w:noProof/>
          <w:sz w:val="22"/>
        </w:rPr>
        <w:t>насърчаване на екологичната устойчивост и намаляване на основните видове натиск върху околната среда и климата, свързани с производството и потреблението, по-специално в областта на енергетиката, промишленото развитие, сградите и инфраструктурата, мобилността и продоволствената система.</w:t>
      </w:r>
    </w:p>
    <w:p w14:paraId="4F24AF84" w14:textId="7A6855E2" w:rsidR="00C643E8" w:rsidRPr="00672AAB" w:rsidRDefault="00C643E8" w:rsidP="00DC4941">
      <w:pPr>
        <w:spacing w:before="120" w:after="120" w:line="264" w:lineRule="auto"/>
        <w:jc w:val="both"/>
        <w:rPr>
          <w:rFonts w:ascii="Times New Roman" w:hAnsi="Times New Roman" w:cs="Times New Roman"/>
        </w:rPr>
      </w:pPr>
      <w:r w:rsidRPr="00672AAB">
        <w:rPr>
          <w:rFonts w:ascii="Times New Roman" w:hAnsi="Times New Roman" w:cs="Times New Roman"/>
        </w:rPr>
        <w:t xml:space="preserve">Предложението за Осма Програма за действие за околна среда е в отговор на последните оценки за постигане на целите за опазване на околната среда в европейски и световен мащаб. </w:t>
      </w:r>
    </w:p>
    <w:p w14:paraId="7DF54EDB" w14:textId="4F27DE0F" w:rsidR="00DC4941" w:rsidRPr="00672AAB" w:rsidRDefault="00C10CD0" w:rsidP="00DC4941">
      <w:pPr>
        <w:spacing w:before="120" w:after="120" w:line="264" w:lineRule="auto"/>
        <w:jc w:val="both"/>
        <w:rPr>
          <w:rFonts w:ascii="Times New Roman" w:hAnsi="Times New Roman" w:cs="Times New Roman"/>
        </w:rPr>
      </w:pPr>
      <w:r w:rsidRPr="00672AAB">
        <w:rPr>
          <w:rFonts w:ascii="Times New Roman" w:hAnsi="Times New Roman" w:cs="Times New Roman"/>
        </w:rPr>
        <w:t>Д</w:t>
      </w:r>
      <w:r w:rsidR="00DC4941" w:rsidRPr="00672AAB">
        <w:rPr>
          <w:rFonts w:ascii="Times New Roman" w:hAnsi="Times New Roman" w:cs="Times New Roman"/>
        </w:rPr>
        <w:t xml:space="preserve">окладът </w:t>
      </w:r>
      <w:r w:rsidR="00DC4941" w:rsidRPr="00672AAB">
        <w:rPr>
          <w:rFonts w:ascii="Times New Roman" w:hAnsi="Times New Roman" w:cs="Times New Roman"/>
          <w:noProof/>
          <w:color w:val="000000" w:themeColor="text1"/>
        </w:rPr>
        <w:t>„Европейската околна среда</w:t>
      </w:r>
      <w:r w:rsidR="000F0B9C" w:rsidRPr="00672AAB">
        <w:rPr>
          <w:rFonts w:ascii="Times New Roman" w:hAnsi="Times New Roman" w:cs="Times New Roman"/>
          <w:noProof/>
          <w:color w:val="000000" w:themeColor="text1"/>
        </w:rPr>
        <w:t xml:space="preserve"> -</w:t>
      </w:r>
      <w:r w:rsidR="00DC4941" w:rsidRPr="00672AAB">
        <w:rPr>
          <w:rFonts w:ascii="Times New Roman" w:hAnsi="Times New Roman" w:cs="Times New Roman"/>
          <w:noProof/>
          <w:color w:val="000000" w:themeColor="text1"/>
        </w:rPr>
        <w:t xml:space="preserve"> състояние и перспективи (2020 г.)“ (SOER 2020)</w:t>
      </w:r>
      <w:r w:rsidR="00DC4941" w:rsidRPr="00672AAB">
        <w:rPr>
          <w:rStyle w:val="FootnoteReference"/>
          <w:rFonts w:ascii="Times New Roman" w:hAnsi="Times New Roman" w:cs="Times New Roman"/>
          <w:noProof/>
          <w:color w:val="000000" w:themeColor="text1"/>
        </w:rPr>
        <w:footnoteReference w:id="12"/>
      </w:r>
      <w:r w:rsidR="00DC4941" w:rsidRPr="00672AAB">
        <w:rPr>
          <w:rFonts w:ascii="Times New Roman" w:hAnsi="Times New Roman" w:cs="Times New Roman"/>
        </w:rPr>
        <w:t xml:space="preserve"> очертава предизвикателствата във връзка с околната среда</w:t>
      </w:r>
      <w:r w:rsidR="00027666" w:rsidRPr="00672AAB">
        <w:rPr>
          <w:rFonts w:ascii="Times New Roman" w:hAnsi="Times New Roman" w:cs="Times New Roman"/>
        </w:rPr>
        <w:t xml:space="preserve"> </w:t>
      </w:r>
      <w:r w:rsidR="00DC4941" w:rsidRPr="00672AAB">
        <w:rPr>
          <w:rFonts w:ascii="Times New Roman" w:hAnsi="Times New Roman" w:cs="Times New Roman"/>
        </w:rPr>
        <w:t>като безпрецедентни по своя мащаб и неотложност. Докладът отчита, че политиките на ЕС за околната среда и климата са донесли значителни ползи през последните десетилетия, но въпреки това Европа е изправена пред трайни проблеми в области като загубата на биологично разнообразие, използването на ресурси, последиците от изменението на климата и свързаните с околната среда рискове за здравето и благосъстоянието. Тези проблеми са очертани в глобален мащаб и са причинени от движещи сили като демографските изменения, производство</w:t>
      </w:r>
      <w:r w:rsidR="00027666" w:rsidRPr="00672AAB">
        <w:rPr>
          <w:rFonts w:ascii="Times New Roman" w:hAnsi="Times New Roman" w:cs="Times New Roman"/>
        </w:rPr>
        <w:t>то</w:t>
      </w:r>
      <w:r w:rsidR="00DC4941" w:rsidRPr="00672AAB">
        <w:rPr>
          <w:rFonts w:ascii="Times New Roman" w:hAnsi="Times New Roman" w:cs="Times New Roman"/>
        </w:rPr>
        <w:t xml:space="preserve"> и технологии</w:t>
      </w:r>
      <w:r w:rsidR="00027666" w:rsidRPr="00672AAB">
        <w:rPr>
          <w:rFonts w:ascii="Times New Roman" w:hAnsi="Times New Roman" w:cs="Times New Roman"/>
        </w:rPr>
        <w:t>те</w:t>
      </w:r>
      <w:r w:rsidR="00DC4941" w:rsidRPr="00672AAB">
        <w:rPr>
          <w:rFonts w:ascii="Times New Roman" w:hAnsi="Times New Roman" w:cs="Times New Roman"/>
        </w:rPr>
        <w:t xml:space="preserve">. </w:t>
      </w:r>
    </w:p>
    <w:p w14:paraId="46DF3506" w14:textId="77777777" w:rsidR="00DC4941" w:rsidRPr="00672AAB" w:rsidRDefault="00DC4941" w:rsidP="00DC4941">
      <w:pPr>
        <w:widowControl w:val="0"/>
        <w:spacing w:before="120" w:after="120" w:line="264" w:lineRule="auto"/>
        <w:ind w:right="71"/>
        <w:jc w:val="both"/>
        <w:rPr>
          <w:rFonts w:ascii="Times New Roman" w:eastAsia="Microsoft Sans Serif" w:hAnsi="Times New Roman" w:cs="Times New Roman"/>
          <w:color w:val="000000"/>
        </w:rPr>
      </w:pPr>
      <w:r w:rsidRPr="00672AAB">
        <w:rPr>
          <w:rFonts w:ascii="Times New Roman" w:eastAsia="Microsoft Sans Serif" w:hAnsi="Times New Roman" w:cs="Times New Roman"/>
          <w:color w:val="000000"/>
        </w:rPr>
        <w:t xml:space="preserve">Докладът идентифицира множество проблеми и пречки, но заедно с това и положителни тенденции. Сред тях са активната роля на гражданското общество в Европа, като европейските граждани все по-често изразяват своето недоволство от слабостите в управлението на околната среда и климата. Познанията за системните предизвикателства и ответните действия нарастват и намират все по-широко отражение в политиките на ЕС. Едновременно с това последните години са белязани от бурно развитие на нови тенденции, особено в областта на новите технологии, бизнес моделите и обществените инициативи. </w:t>
      </w:r>
    </w:p>
    <w:p w14:paraId="7C01FE9E" w14:textId="630EC14F" w:rsidR="00DC4941" w:rsidRPr="00672AAB" w:rsidRDefault="00DC4941" w:rsidP="00DC4941">
      <w:pPr>
        <w:widowControl w:val="0"/>
        <w:spacing w:before="120" w:after="120" w:line="264" w:lineRule="auto"/>
        <w:ind w:right="56"/>
        <w:jc w:val="both"/>
        <w:rPr>
          <w:rFonts w:ascii="Times New Roman" w:eastAsia="Microsoft Sans Serif" w:hAnsi="Times New Roman" w:cs="Times New Roman"/>
          <w:color w:val="000000"/>
        </w:rPr>
      </w:pPr>
      <w:r w:rsidRPr="00672AAB">
        <w:rPr>
          <w:rFonts w:ascii="Times New Roman" w:eastAsia="Microsoft Sans Serif" w:hAnsi="Times New Roman" w:cs="Times New Roman"/>
          <w:color w:val="000000"/>
        </w:rPr>
        <w:t xml:space="preserve">Посланията от направените в доклада „Околната среда в Европа </w:t>
      </w:r>
      <w:r w:rsidR="00AA09C7" w:rsidRPr="00672AAB">
        <w:rPr>
          <w:rFonts w:ascii="Times New Roman" w:eastAsia="Microsoft Sans Serif" w:hAnsi="Times New Roman" w:cs="Times New Roman"/>
          <w:color w:val="000000"/>
        </w:rPr>
        <w:t>-</w:t>
      </w:r>
      <w:r w:rsidRPr="00672AAB">
        <w:rPr>
          <w:rFonts w:ascii="Times New Roman" w:eastAsia="Microsoft Sans Serif" w:hAnsi="Times New Roman" w:cs="Times New Roman"/>
          <w:color w:val="000000"/>
        </w:rPr>
        <w:t xml:space="preserve"> състояние и перспективи 2020 г.“ </w:t>
      </w:r>
      <w:r w:rsidR="00AA09C7" w:rsidRPr="00672AAB">
        <w:rPr>
          <w:rFonts w:ascii="Times New Roman" w:eastAsia="Microsoft Sans Serif" w:hAnsi="Times New Roman" w:cs="Times New Roman"/>
          <w:color w:val="000000"/>
        </w:rPr>
        <w:t xml:space="preserve">оценки </w:t>
      </w:r>
      <w:r w:rsidRPr="00672AAB">
        <w:rPr>
          <w:rFonts w:ascii="Times New Roman" w:eastAsia="Microsoft Sans Serif" w:hAnsi="Times New Roman" w:cs="Times New Roman"/>
          <w:color w:val="000000"/>
        </w:rPr>
        <w:t>на последните тенденции и перспективи са, че политиките са били по-ефективни за намаляване на натиска върху околната среда, отколкото за опазване на биологичното разнообразие и екосистемите</w:t>
      </w:r>
      <w:r w:rsidR="004A6C60" w:rsidRPr="00672AAB">
        <w:rPr>
          <w:rFonts w:ascii="Times New Roman" w:eastAsia="Microsoft Sans Serif" w:hAnsi="Times New Roman" w:cs="Times New Roman"/>
          <w:color w:val="000000"/>
        </w:rPr>
        <w:t>, както</w:t>
      </w:r>
      <w:r w:rsidRPr="00672AAB">
        <w:rPr>
          <w:rFonts w:ascii="Times New Roman" w:eastAsia="Microsoft Sans Serif" w:hAnsi="Times New Roman" w:cs="Times New Roman"/>
          <w:color w:val="000000"/>
        </w:rPr>
        <w:t xml:space="preserve"> и за защита на здравето и благосъстоянието на хората. Въпреки успехите в управлението на околната среда</w:t>
      </w:r>
      <w:r w:rsidR="004A6C60" w:rsidRPr="00672AAB">
        <w:rPr>
          <w:rFonts w:ascii="Times New Roman" w:eastAsia="Microsoft Sans Serif" w:hAnsi="Times New Roman" w:cs="Times New Roman"/>
          <w:color w:val="000000"/>
        </w:rPr>
        <w:t>,</w:t>
      </w:r>
      <w:r w:rsidRPr="00672AAB">
        <w:rPr>
          <w:rFonts w:ascii="Times New Roman" w:eastAsia="Microsoft Sans Serif" w:hAnsi="Times New Roman" w:cs="Times New Roman"/>
          <w:color w:val="000000"/>
        </w:rPr>
        <w:t xml:space="preserve"> в Европа трайните проблеми си остават и перспективите за околната среда през следващите десетилетия са обезпокоителни.</w:t>
      </w:r>
    </w:p>
    <w:p w14:paraId="7391F2A0" w14:textId="51020EF0" w:rsidR="00DC4941" w:rsidRPr="00672AAB" w:rsidRDefault="00DC4941" w:rsidP="00DC4941">
      <w:pPr>
        <w:widowControl w:val="0"/>
        <w:spacing w:before="120" w:after="120" w:line="264" w:lineRule="auto"/>
        <w:ind w:right="94"/>
        <w:jc w:val="both"/>
        <w:rPr>
          <w:rFonts w:ascii="Times New Roman" w:eastAsia="Microsoft Sans Serif" w:hAnsi="Times New Roman" w:cs="Times New Roman"/>
          <w:color w:val="000000"/>
        </w:rPr>
      </w:pPr>
      <w:r w:rsidRPr="00672AAB">
        <w:rPr>
          <w:rFonts w:ascii="Times New Roman" w:eastAsia="Microsoft Sans Serif" w:hAnsi="Times New Roman" w:cs="Times New Roman"/>
          <w:color w:val="000000"/>
        </w:rPr>
        <w:t>Направено е заключение, че природният капитал все още не се опазва, съхранява и увеличава в съответствие с амбициите на Седмата програма за действие за околната среда (7-ата ПДОС). С благоприятен природозащитен статус са малка част от защитените видове (23%) и местообитания (16%), а Европа не се придвижва по план към постигането на общата си цел за прекратяване</w:t>
      </w:r>
      <w:r w:rsidR="00560488" w:rsidRPr="00672AAB">
        <w:rPr>
          <w:rFonts w:ascii="Times New Roman" w:eastAsia="Microsoft Sans Serif" w:hAnsi="Times New Roman" w:cs="Times New Roman"/>
          <w:color w:val="000000"/>
        </w:rPr>
        <w:t xml:space="preserve"> </w:t>
      </w:r>
      <w:r w:rsidRPr="00672AAB">
        <w:rPr>
          <w:rFonts w:ascii="Times New Roman" w:eastAsia="Microsoft Sans Serif" w:hAnsi="Times New Roman" w:cs="Times New Roman"/>
          <w:color w:val="000000"/>
        </w:rPr>
        <w:t xml:space="preserve">загубата на биологично разнообразие до 2020 г. </w:t>
      </w:r>
      <w:r w:rsidR="00B019B3" w:rsidRPr="00672AAB">
        <w:rPr>
          <w:rFonts w:ascii="Times New Roman" w:eastAsia="Microsoft Sans Serif" w:hAnsi="Times New Roman" w:cs="Times New Roman"/>
          <w:color w:val="000000"/>
        </w:rPr>
        <w:t>П</w:t>
      </w:r>
      <w:r w:rsidRPr="00672AAB">
        <w:rPr>
          <w:rFonts w:ascii="Times New Roman" w:eastAsia="Microsoft Sans Serif" w:hAnsi="Times New Roman" w:cs="Times New Roman"/>
          <w:color w:val="000000"/>
        </w:rPr>
        <w:t>остигна</w:t>
      </w:r>
      <w:r w:rsidR="00B019B3" w:rsidRPr="00672AAB">
        <w:rPr>
          <w:rFonts w:ascii="Times New Roman" w:eastAsia="Microsoft Sans Serif" w:hAnsi="Times New Roman" w:cs="Times New Roman"/>
          <w:color w:val="000000"/>
        </w:rPr>
        <w:t>ти са</w:t>
      </w:r>
      <w:r w:rsidRPr="00672AAB">
        <w:rPr>
          <w:rFonts w:ascii="Times New Roman" w:eastAsia="Microsoft Sans Serif" w:hAnsi="Times New Roman" w:cs="Times New Roman"/>
          <w:color w:val="000000"/>
        </w:rPr>
        <w:t xml:space="preserve"> целите за определяне на сухоземни и морски защитени зони и някои видове са се възстановили, но </w:t>
      </w:r>
      <w:r w:rsidR="00FB1820" w:rsidRPr="00672AAB">
        <w:rPr>
          <w:rFonts w:ascii="Times New Roman" w:eastAsia="Microsoft Sans Serif" w:hAnsi="Times New Roman" w:cs="Times New Roman"/>
          <w:color w:val="000000"/>
        </w:rPr>
        <w:t xml:space="preserve">до 2020 г. </w:t>
      </w:r>
      <w:r w:rsidRPr="00672AAB">
        <w:rPr>
          <w:rFonts w:ascii="Times New Roman" w:eastAsia="Microsoft Sans Serif" w:hAnsi="Times New Roman" w:cs="Times New Roman"/>
          <w:color w:val="000000"/>
        </w:rPr>
        <w:t>повечето други цели не са изпълнени</w:t>
      </w:r>
      <w:r w:rsidR="00FB1820" w:rsidRPr="00672AAB">
        <w:rPr>
          <w:rFonts w:ascii="Times New Roman" w:eastAsia="Microsoft Sans Serif" w:hAnsi="Times New Roman" w:cs="Times New Roman"/>
          <w:color w:val="000000"/>
        </w:rPr>
        <w:t>.</w:t>
      </w:r>
      <w:r w:rsidRPr="00672AAB">
        <w:rPr>
          <w:rFonts w:ascii="Times New Roman" w:eastAsia="Microsoft Sans Serif" w:hAnsi="Times New Roman" w:cs="Times New Roman"/>
          <w:color w:val="000000"/>
        </w:rPr>
        <w:t xml:space="preserve">  </w:t>
      </w:r>
    </w:p>
    <w:p w14:paraId="77DC1B27" w14:textId="35562CBD" w:rsidR="00282ED7" w:rsidRPr="00672AAB" w:rsidRDefault="00E92D4D" w:rsidP="00282ED7">
      <w:pPr>
        <w:jc w:val="both"/>
        <w:rPr>
          <w:rFonts w:ascii="Times New Roman" w:hAnsi="Times New Roman" w:cs="Times New Roman"/>
          <w:lang w:bidi="bg-BG"/>
        </w:rPr>
      </w:pPr>
      <w:r w:rsidRPr="00672AAB">
        <w:rPr>
          <w:rFonts w:ascii="Times New Roman" w:hAnsi="Times New Roman" w:cs="Times New Roman"/>
          <w:lang w:bidi="bg-BG"/>
        </w:rPr>
        <w:t>Д</w:t>
      </w:r>
      <w:r w:rsidR="00282ED7" w:rsidRPr="00672AAB">
        <w:rPr>
          <w:rFonts w:ascii="Times New Roman" w:hAnsi="Times New Roman" w:cs="Times New Roman"/>
          <w:lang w:bidi="bg-BG"/>
        </w:rPr>
        <w:t>окладът за глобална оценка</w:t>
      </w:r>
      <w:r w:rsidR="00282ED7" w:rsidRPr="00672AAB">
        <w:rPr>
          <w:rStyle w:val="FootnoteReference"/>
          <w:rFonts w:ascii="Times New Roman" w:hAnsi="Times New Roman" w:cs="Times New Roman"/>
          <w:lang w:bidi="bg-BG"/>
        </w:rPr>
        <w:footnoteReference w:id="13"/>
      </w:r>
      <w:r w:rsidR="00282ED7" w:rsidRPr="00672AAB">
        <w:rPr>
          <w:rFonts w:ascii="Times New Roman" w:hAnsi="Times New Roman" w:cs="Times New Roman"/>
          <w:lang w:bidi="bg-BG"/>
        </w:rPr>
        <w:t xml:space="preserve"> на биоразнообразието и екосистемните услуги, изготвен от </w:t>
      </w:r>
      <w:r w:rsidR="00282ED7" w:rsidRPr="00672AAB">
        <w:rPr>
          <w:rStyle w:val="jlqj4b"/>
          <w:rFonts w:ascii="Times New Roman" w:hAnsi="Times New Roman" w:cs="Times New Roman"/>
        </w:rPr>
        <w:t>Междуправителствена научно-политическа платформа за биологичното разнообразие и екосистемните услуги</w:t>
      </w:r>
      <w:r w:rsidR="00282ED7" w:rsidRPr="00672AAB">
        <w:rPr>
          <w:rFonts w:ascii="Times New Roman" w:hAnsi="Times New Roman" w:cs="Times New Roman"/>
          <w:lang w:bidi="bg-BG"/>
        </w:rPr>
        <w:t xml:space="preserve"> (IPBES)</w:t>
      </w:r>
      <w:r w:rsidR="00282ED7" w:rsidRPr="00672AAB">
        <w:rPr>
          <w:rStyle w:val="FootnoteReference"/>
          <w:rFonts w:ascii="Times New Roman" w:hAnsi="Times New Roman" w:cs="Times New Roman"/>
          <w:lang w:bidi="bg-BG"/>
        </w:rPr>
        <w:footnoteReference w:id="14"/>
      </w:r>
      <w:r w:rsidR="00282ED7" w:rsidRPr="00672AAB">
        <w:rPr>
          <w:rFonts w:ascii="Times New Roman" w:hAnsi="Times New Roman" w:cs="Times New Roman"/>
          <w:lang w:bidi="bg-BG"/>
        </w:rPr>
        <w:t xml:space="preserve"> към организацията за околна среда на ООН</w:t>
      </w:r>
      <w:r w:rsidR="00282ED7" w:rsidRPr="00672AAB">
        <w:rPr>
          <w:rStyle w:val="FootnoteReference"/>
          <w:rFonts w:ascii="Times New Roman" w:hAnsi="Times New Roman" w:cs="Times New Roman"/>
          <w:lang w:bidi="bg-BG"/>
        </w:rPr>
        <w:footnoteReference w:id="15"/>
      </w:r>
      <w:r w:rsidR="00282ED7" w:rsidRPr="00672AAB">
        <w:rPr>
          <w:rFonts w:ascii="Times New Roman" w:hAnsi="Times New Roman" w:cs="Times New Roman"/>
          <w:lang w:bidi="bg-BG"/>
        </w:rPr>
        <w:t xml:space="preserve"> извежда няколко ключови заключения:</w:t>
      </w:r>
    </w:p>
    <w:p w14:paraId="520AA32C" w14:textId="7B58C060" w:rsidR="00282ED7" w:rsidRPr="00672AAB" w:rsidRDefault="00282ED7" w:rsidP="00282ED7">
      <w:pPr>
        <w:jc w:val="both"/>
        <w:rPr>
          <w:rFonts w:ascii="Times New Roman" w:hAnsi="Times New Roman" w:cs="Times New Roman"/>
          <w:lang w:bidi="bg-BG"/>
        </w:rPr>
      </w:pPr>
      <w:r w:rsidRPr="00672AAB">
        <w:rPr>
          <w:rStyle w:val="jlqj4b"/>
          <w:rFonts w:ascii="Times New Roman" w:hAnsi="Times New Roman" w:cs="Times New Roman"/>
        </w:rPr>
        <w:t>А. Природата и нейният жизненоважен принос за човечеството, представен от биоразнообразието</w:t>
      </w:r>
      <w:r w:rsidR="000A5F0E" w:rsidRPr="00672AAB">
        <w:rPr>
          <w:rStyle w:val="jlqj4b"/>
          <w:rFonts w:ascii="Times New Roman" w:hAnsi="Times New Roman" w:cs="Times New Roman"/>
        </w:rPr>
        <w:t xml:space="preserve">, </w:t>
      </w:r>
      <w:r w:rsidRPr="00672AAB">
        <w:rPr>
          <w:rStyle w:val="jlqj4b"/>
          <w:rFonts w:ascii="Times New Roman" w:hAnsi="Times New Roman" w:cs="Times New Roman"/>
        </w:rPr>
        <w:t xml:space="preserve">функциите и услугите на екосистемите, се влошават в световен мащаб. Тъй като </w:t>
      </w:r>
      <w:r w:rsidR="000A5F0E" w:rsidRPr="00672AAB">
        <w:rPr>
          <w:rStyle w:val="jlqj4b"/>
          <w:rFonts w:ascii="Times New Roman" w:hAnsi="Times New Roman" w:cs="Times New Roman"/>
        </w:rPr>
        <w:t xml:space="preserve">хората </w:t>
      </w:r>
      <w:r w:rsidRPr="00672AAB">
        <w:rPr>
          <w:rStyle w:val="jlqj4b"/>
          <w:rFonts w:ascii="Times New Roman" w:hAnsi="Times New Roman" w:cs="Times New Roman"/>
        </w:rPr>
        <w:t xml:space="preserve">изпозлват все повече храна, енергия и материални ресурси, това все по-често </w:t>
      </w:r>
      <w:r w:rsidR="000A5F0E" w:rsidRPr="00672AAB">
        <w:rPr>
          <w:rStyle w:val="jlqj4b"/>
          <w:rFonts w:ascii="Times New Roman" w:hAnsi="Times New Roman" w:cs="Times New Roman"/>
        </w:rPr>
        <w:t xml:space="preserve">става </w:t>
      </w:r>
      <w:r w:rsidRPr="00672AAB">
        <w:rPr>
          <w:rStyle w:val="jlqj4b"/>
          <w:rFonts w:ascii="Times New Roman" w:hAnsi="Times New Roman" w:cs="Times New Roman"/>
        </w:rPr>
        <w:t>за сметка на способността на природата да предоставя тези блага в бъдеще и често нарушава възможността за принос, например регулиране на качеството на водата. Биосферата, от която зависи човечеството като цяло, се променя до несравнима степен във всички пространствени мащаби. Биоразнообразието намалява по-бързо, отколкото в който и да е период в човешката история.</w:t>
      </w:r>
    </w:p>
    <w:p w14:paraId="7D22C07F" w14:textId="06CE13A0" w:rsidR="00282ED7" w:rsidRPr="00672AAB" w:rsidRDefault="00282ED7" w:rsidP="00282ED7">
      <w:pPr>
        <w:jc w:val="both"/>
        <w:rPr>
          <w:rStyle w:val="jlqj4b"/>
          <w:rFonts w:ascii="Times New Roman" w:hAnsi="Times New Roman" w:cs="Times New Roman"/>
        </w:rPr>
      </w:pPr>
      <w:r w:rsidRPr="00672AAB">
        <w:rPr>
          <w:rStyle w:val="jlqj4b"/>
          <w:rFonts w:ascii="Times New Roman" w:hAnsi="Times New Roman" w:cs="Times New Roman"/>
        </w:rPr>
        <w:t xml:space="preserve">Б. Преките и непреки двигатели на промяната </w:t>
      </w:r>
      <w:r w:rsidR="00345FEA" w:rsidRPr="00672AAB">
        <w:rPr>
          <w:rStyle w:val="jlqj4b"/>
          <w:rFonts w:ascii="Times New Roman" w:hAnsi="Times New Roman" w:cs="Times New Roman"/>
        </w:rPr>
        <w:t xml:space="preserve">през последните 50 години </w:t>
      </w:r>
      <w:r w:rsidRPr="00672AAB">
        <w:rPr>
          <w:rStyle w:val="jlqj4b"/>
          <w:rFonts w:ascii="Times New Roman" w:hAnsi="Times New Roman" w:cs="Times New Roman"/>
        </w:rPr>
        <w:t xml:space="preserve">се ускоряват, </w:t>
      </w:r>
      <w:r w:rsidR="00345FEA" w:rsidRPr="00672AAB">
        <w:rPr>
          <w:rStyle w:val="jlqj4b"/>
          <w:rFonts w:ascii="Times New Roman" w:hAnsi="Times New Roman" w:cs="Times New Roman"/>
        </w:rPr>
        <w:t xml:space="preserve">а </w:t>
      </w:r>
      <w:r w:rsidRPr="00672AAB">
        <w:rPr>
          <w:rStyle w:val="jlqj4b"/>
          <w:rFonts w:ascii="Times New Roman" w:hAnsi="Times New Roman" w:cs="Times New Roman"/>
        </w:rPr>
        <w:t>темпът на глобални промени е безпрецедентен в човешката история.</w:t>
      </w:r>
      <w:r w:rsidRPr="00672AAB">
        <w:rPr>
          <w:rStyle w:val="viiyi"/>
          <w:rFonts w:ascii="Times New Roman" w:hAnsi="Times New Roman" w:cs="Times New Roman"/>
        </w:rPr>
        <w:t xml:space="preserve"> П</w:t>
      </w:r>
      <w:r w:rsidRPr="00672AAB">
        <w:rPr>
          <w:rStyle w:val="jlqj4b"/>
          <w:rFonts w:ascii="Times New Roman" w:hAnsi="Times New Roman" w:cs="Times New Roman"/>
        </w:rPr>
        <w:t>реки движещи сили на промяната в природата с най-голямо глобално въздействие са (степенувани според най-високата степен)</w:t>
      </w:r>
      <w:r w:rsidR="008A6FCC" w:rsidRPr="00672AAB">
        <w:rPr>
          <w:rStyle w:val="jlqj4b"/>
          <w:rFonts w:ascii="Times New Roman" w:hAnsi="Times New Roman" w:cs="Times New Roman"/>
        </w:rPr>
        <w:t>:</w:t>
      </w:r>
      <w:r w:rsidRPr="00672AAB">
        <w:rPr>
          <w:rStyle w:val="jlqj4b"/>
          <w:rFonts w:ascii="Times New Roman" w:hAnsi="Times New Roman" w:cs="Times New Roman"/>
        </w:rPr>
        <w:t xml:space="preserve"> промени в използването на земята и морето;</w:t>
      </w:r>
      <w:r w:rsidRPr="00672AAB">
        <w:rPr>
          <w:rStyle w:val="viiyi"/>
          <w:rFonts w:ascii="Times New Roman" w:hAnsi="Times New Roman" w:cs="Times New Roman"/>
        </w:rPr>
        <w:t xml:space="preserve"> пряка </w:t>
      </w:r>
      <w:r w:rsidRPr="00672AAB">
        <w:rPr>
          <w:rStyle w:val="jlqj4b"/>
          <w:rFonts w:ascii="Times New Roman" w:hAnsi="Times New Roman" w:cs="Times New Roman"/>
        </w:rPr>
        <w:t>експлоатация на организми;</w:t>
      </w:r>
      <w:r w:rsidRPr="00672AAB">
        <w:rPr>
          <w:rStyle w:val="viiyi"/>
          <w:rFonts w:ascii="Times New Roman" w:hAnsi="Times New Roman" w:cs="Times New Roman"/>
        </w:rPr>
        <w:t xml:space="preserve"> </w:t>
      </w:r>
      <w:r w:rsidRPr="00672AAB">
        <w:rPr>
          <w:rStyle w:val="jlqj4b"/>
          <w:rFonts w:ascii="Times New Roman" w:hAnsi="Times New Roman" w:cs="Times New Roman"/>
        </w:rPr>
        <w:t>изменението на климата;</w:t>
      </w:r>
      <w:r w:rsidRPr="00672AAB">
        <w:rPr>
          <w:rStyle w:val="viiyi"/>
          <w:rFonts w:ascii="Times New Roman" w:hAnsi="Times New Roman" w:cs="Times New Roman"/>
        </w:rPr>
        <w:t xml:space="preserve"> </w:t>
      </w:r>
      <w:r w:rsidRPr="00672AAB">
        <w:rPr>
          <w:rStyle w:val="jlqj4b"/>
          <w:rFonts w:ascii="Times New Roman" w:hAnsi="Times New Roman" w:cs="Times New Roman"/>
        </w:rPr>
        <w:t>замърсяване;</w:t>
      </w:r>
      <w:r w:rsidRPr="00672AAB">
        <w:rPr>
          <w:rStyle w:val="viiyi"/>
          <w:rFonts w:ascii="Times New Roman" w:hAnsi="Times New Roman" w:cs="Times New Roman"/>
        </w:rPr>
        <w:t xml:space="preserve"> </w:t>
      </w:r>
      <w:r w:rsidRPr="00672AAB">
        <w:rPr>
          <w:rStyle w:val="jlqj4b"/>
          <w:rFonts w:ascii="Times New Roman" w:hAnsi="Times New Roman" w:cs="Times New Roman"/>
        </w:rPr>
        <w:t xml:space="preserve">нашествие на чужди видове. Скоростта на промяна на преките и непреки движещи сили </w:t>
      </w:r>
      <w:r w:rsidR="00FA02E8" w:rsidRPr="00672AAB">
        <w:rPr>
          <w:rStyle w:val="jlqj4b"/>
          <w:rFonts w:ascii="Times New Roman" w:hAnsi="Times New Roman" w:cs="Times New Roman"/>
        </w:rPr>
        <w:t>е</w:t>
      </w:r>
      <w:r w:rsidRPr="00672AAB">
        <w:rPr>
          <w:rStyle w:val="jlqj4b"/>
          <w:rFonts w:ascii="Times New Roman" w:hAnsi="Times New Roman" w:cs="Times New Roman"/>
        </w:rPr>
        <w:t xml:space="preserve"> различ</w:t>
      </w:r>
      <w:r w:rsidR="00FA02E8" w:rsidRPr="00672AAB">
        <w:rPr>
          <w:rStyle w:val="jlqj4b"/>
          <w:rFonts w:ascii="Times New Roman" w:hAnsi="Times New Roman" w:cs="Times New Roman"/>
        </w:rPr>
        <w:t>на</w:t>
      </w:r>
      <w:r w:rsidRPr="00672AAB">
        <w:rPr>
          <w:rStyle w:val="jlqj4b"/>
          <w:rFonts w:ascii="Times New Roman" w:hAnsi="Times New Roman" w:cs="Times New Roman"/>
        </w:rPr>
        <w:t xml:space="preserve"> в различните региони и държави.</w:t>
      </w:r>
    </w:p>
    <w:p w14:paraId="393FCF75" w14:textId="43153D8C" w:rsidR="00282ED7" w:rsidRPr="00672AAB" w:rsidRDefault="00282ED7" w:rsidP="00282ED7">
      <w:pPr>
        <w:jc w:val="both"/>
        <w:rPr>
          <w:rStyle w:val="jlqj4b"/>
          <w:rFonts w:ascii="Times New Roman" w:hAnsi="Times New Roman" w:cs="Times New Roman"/>
        </w:rPr>
      </w:pPr>
      <w:r w:rsidRPr="00672AAB">
        <w:rPr>
          <w:rStyle w:val="jlqj4b"/>
          <w:rFonts w:ascii="Times New Roman" w:hAnsi="Times New Roman" w:cs="Times New Roman"/>
        </w:rPr>
        <w:t>В. Целите за опазване и устойчиво използване на природата не могат да бъдат постигнати п</w:t>
      </w:r>
      <w:r w:rsidR="00E57454" w:rsidRPr="00672AAB">
        <w:rPr>
          <w:rStyle w:val="jlqj4b"/>
          <w:rFonts w:ascii="Times New Roman" w:hAnsi="Times New Roman" w:cs="Times New Roman"/>
        </w:rPr>
        <w:t>ри</w:t>
      </w:r>
      <w:r w:rsidRPr="00672AAB">
        <w:rPr>
          <w:rStyle w:val="jlqj4b"/>
          <w:rFonts w:ascii="Times New Roman" w:hAnsi="Times New Roman" w:cs="Times New Roman"/>
        </w:rPr>
        <w:t xml:space="preserve"> настоящите тенденции, а целите за 2030 г. и </w:t>
      </w:r>
      <w:r w:rsidR="00392DAB" w:rsidRPr="00672AAB">
        <w:rPr>
          <w:rStyle w:val="jlqj4b"/>
          <w:rFonts w:ascii="Times New Roman" w:hAnsi="Times New Roman" w:cs="Times New Roman"/>
        </w:rPr>
        <w:t>след това</w:t>
      </w:r>
      <w:r w:rsidRPr="00672AAB">
        <w:rPr>
          <w:rStyle w:val="jlqj4b"/>
          <w:rFonts w:ascii="Times New Roman" w:hAnsi="Times New Roman" w:cs="Times New Roman"/>
        </w:rPr>
        <w:t xml:space="preserve"> могат да бъдат постигнати само чрез трансформиращи промени в множество фактори - икономически, социални, политически и технологични.</w:t>
      </w:r>
      <w:r w:rsidR="00C12B0A" w:rsidRPr="00672AAB">
        <w:rPr>
          <w:rStyle w:val="jlqj4b"/>
          <w:rFonts w:ascii="Times New Roman" w:hAnsi="Times New Roman" w:cs="Times New Roman"/>
        </w:rPr>
        <w:t xml:space="preserve"> </w:t>
      </w:r>
      <w:r w:rsidR="003F5879" w:rsidRPr="00672AAB">
        <w:rPr>
          <w:rStyle w:val="jlqj4b"/>
          <w:rFonts w:ascii="Times New Roman" w:hAnsi="Times New Roman" w:cs="Times New Roman"/>
        </w:rPr>
        <w:t>В много бъдещи сценарии о</w:t>
      </w:r>
      <w:r w:rsidRPr="00672AAB">
        <w:rPr>
          <w:rStyle w:val="jlqj4b"/>
          <w:rFonts w:ascii="Times New Roman" w:hAnsi="Times New Roman" w:cs="Times New Roman"/>
        </w:rPr>
        <w:t>чаква</w:t>
      </w:r>
      <w:r w:rsidR="003F5879" w:rsidRPr="00672AAB">
        <w:rPr>
          <w:rStyle w:val="jlqj4b"/>
          <w:rFonts w:ascii="Times New Roman" w:hAnsi="Times New Roman" w:cs="Times New Roman"/>
        </w:rPr>
        <w:t>нията са</w:t>
      </w:r>
      <w:r w:rsidRPr="00672AAB">
        <w:rPr>
          <w:rStyle w:val="jlqj4b"/>
          <w:rFonts w:ascii="Times New Roman" w:hAnsi="Times New Roman" w:cs="Times New Roman"/>
        </w:rPr>
        <w:t xml:space="preserve"> негативните тенденции в биологичното разнообразие и функциите на екосистемите да продължат. </w:t>
      </w:r>
      <w:r w:rsidR="00C43B45" w:rsidRPr="00672AAB">
        <w:rPr>
          <w:rStyle w:val="jlqj4b"/>
          <w:rFonts w:ascii="Times New Roman" w:hAnsi="Times New Roman" w:cs="Times New Roman"/>
        </w:rPr>
        <w:t>П</w:t>
      </w:r>
      <w:r w:rsidRPr="00672AAB">
        <w:rPr>
          <w:rStyle w:val="jlqj4b"/>
          <w:rFonts w:ascii="Times New Roman" w:hAnsi="Times New Roman" w:cs="Times New Roman"/>
        </w:rPr>
        <w:t xml:space="preserve">рогнозира </w:t>
      </w:r>
      <w:r w:rsidR="00C43B45" w:rsidRPr="00672AAB">
        <w:rPr>
          <w:rStyle w:val="jlqj4b"/>
          <w:rFonts w:ascii="Times New Roman" w:hAnsi="Times New Roman" w:cs="Times New Roman"/>
        </w:rPr>
        <w:t xml:space="preserve">се това да е </w:t>
      </w:r>
      <w:r w:rsidRPr="00672AAB">
        <w:rPr>
          <w:rStyle w:val="jlqj4b"/>
          <w:rFonts w:ascii="Times New Roman" w:hAnsi="Times New Roman" w:cs="Times New Roman"/>
        </w:rPr>
        <w:t>отговор на непреки движещи сили като бързо</w:t>
      </w:r>
      <w:r w:rsidR="00C43B45" w:rsidRPr="00672AAB">
        <w:rPr>
          <w:rStyle w:val="jlqj4b"/>
          <w:rFonts w:ascii="Times New Roman" w:hAnsi="Times New Roman" w:cs="Times New Roman"/>
        </w:rPr>
        <w:t>то</w:t>
      </w:r>
      <w:r w:rsidRPr="00672AAB">
        <w:rPr>
          <w:rStyle w:val="jlqj4b"/>
          <w:rFonts w:ascii="Times New Roman" w:hAnsi="Times New Roman" w:cs="Times New Roman"/>
        </w:rPr>
        <w:t xml:space="preserve"> увеличение на населението, неустойчиво</w:t>
      </w:r>
      <w:r w:rsidR="00C43B45" w:rsidRPr="00672AAB">
        <w:rPr>
          <w:rStyle w:val="jlqj4b"/>
          <w:rFonts w:ascii="Times New Roman" w:hAnsi="Times New Roman" w:cs="Times New Roman"/>
        </w:rPr>
        <w:t>то</w:t>
      </w:r>
      <w:r w:rsidRPr="00672AAB">
        <w:rPr>
          <w:rStyle w:val="jlqj4b"/>
          <w:rFonts w:ascii="Times New Roman" w:hAnsi="Times New Roman" w:cs="Times New Roman"/>
        </w:rPr>
        <w:t xml:space="preserve"> производство и потребление и технологично</w:t>
      </w:r>
      <w:r w:rsidR="00C43B45" w:rsidRPr="00672AAB">
        <w:rPr>
          <w:rStyle w:val="jlqj4b"/>
          <w:rFonts w:ascii="Times New Roman" w:hAnsi="Times New Roman" w:cs="Times New Roman"/>
        </w:rPr>
        <w:t>то</w:t>
      </w:r>
      <w:r w:rsidRPr="00672AAB">
        <w:rPr>
          <w:rStyle w:val="jlqj4b"/>
          <w:rFonts w:ascii="Times New Roman" w:hAnsi="Times New Roman" w:cs="Times New Roman"/>
        </w:rPr>
        <w:t xml:space="preserve"> развитие. Контрастират сценариите</w:t>
      </w:r>
      <w:r w:rsidR="0070336A" w:rsidRPr="00672AAB">
        <w:rPr>
          <w:rStyle w:val="jlqj4b"/>
          <w:rFonts w:ascii="Times New Roman" w:hAnsi="Times New Roman" w:cs="Times New Roman"/>
        </w:rPr>
        <w:t>,</w:t>
      </w:r>
      <w:r w:rsidRPr="00672AAB">
        <w:rPr>
          <w:rStyle w:val="jlqj4b"/>
          <w:rFonts w:ascii="Times New Roman" w:hAnsi="Times New Roman" w:cs="Times New Roman"/>
        </w:rPr>
        <w:t xml:space="preserve"> при които се изследват ефектите на нисък до умерен прираст на населението и трансформиращи промени в производството и потреблението на енергия, храна, фуражи, фибри и вода, устойчиво използване, справедливо разпределение на ползите, произтичащи от използването и природосъобразното адаптиране и смекчаване на климата</w:t>
      </w:r>
      <w:r w:rsidR="009C5439" w:rsidRPr="00672AAB">
        <w:rPr>
          <w:rStyle w:val="jlqj4b"/>
          <w:rFonts w:ascii="Times New Roman" w:hAnsi="Times New Roman" w:cs="Times New Roman"/>
        </w:rPr>
        <w:t xml:space="preserve">, което </w:t>
      </w:r>
      <w:r w:rsidRPr="00672AAB">
        <w:rPr>
          <w:rStyle w:val="jlqj4b"/>
          <w:rFonts w:ascii="Times New Roman" w:hAnsi="Times New Roman" w:cs="Times New Roman"/>
        </w:rPr>
        <w:t xml:space="preserve">ще подпомогне </w:t>
      </w:r>
      <w:r w:rsidR="009C5439" w:rsidRPr="00672AAB">
        <w:rPr>
          <w:rStyle w:val="jlqj4b"/>
          <w:rFonts w:ascii="Times New Roman" w:hAnsi="Times New Roman" w:cs="Times New Roman"/>
        </w:rPr>
        <w:t>п</w:t>
      </w:r>
      <w:r w:rsidRPr="00672AAB">
        <w:rPr>
          <w:rStyle w:val="jlqj4b"/>
          <w:rFonts w:ascii="Times New Roman" w:hAnsi="Times New Roman" w:cs="Times New Roman"/>
        </w:rPr>
        <w:t>остигането на бъдещите обществени и екологични цели.</w:t>
      </w:r>
    </w:p>
    <w:p w14:paraId="60069724" w14:textId="77777777" w:rsidR="00282ED7" w:rsidRPr="00672AAB" w:rsidRDefault="00282ED7" w:rsidP="00282ED7">
      <w:pPr>
        <w:jc w:val="both"/>
        <w:rPr>
          <w:rStyle w:val="jlqj4b"/>
          <w:rFonts w:ascii="Times New Roman" w:hAnsi="Times New Roman" w:cs="Times New Roman"/>
        </w:rPr>
      </w:pPr>
      <w:r w:rsidRPr="00672AAB">
        <w:rPr>
          <w:rStyle w:val="jlqj4b"/>
          <w:rFonts w:ascii="Times New Roman" w:hAnsi="Times New Roman" w:cs="Times New Roman"/>
        </w:rPr>
        <w:t xml:space="preserve">Г. Природата може бъде опазвана, възстановявана и използвана устойчиво, докато други глобални обществени цели се постигат едновременно чрез неотложни и съгласувани усилия, насърчаващи преобразуващите промени. </w:t>
      </w:r>
    </w:p>
    <w:p w14:paraId="77E11F89" w14:textId="2CF382BC" w:rsidR="00282ED7" w:rsidRPr="00365787" w:rsidRDefault="00282ED7" w:rsidP="00282ED7">
      <w:pPr>
        <w:spacing w:before="120" w:after="120" w:line="264" w:lineRule="auto"/>
        <w:jc w:val="both"/>
        <w:rPr>
          <w:rStyle w:val="jlqj4b"/>
          <w:rFonts w:ascii="Times New Roman" w:hAnsi="Times New Roman" w:cs="Times New Roman"/>
          <w:lang w:val="ru-RU"/>
        </w:rPr>
      </w:pPr>
      <w:r w:rsidRPr="00672AAB">
        <w:rPr>
          <w:rStyle w:val="jlqj4b"/>
          <w:rFonts w:ascii="Times New Roman" w:hAnsi="Times New Roman" w:cs="Times New Roman"/>
        </w:rPr>
        <w:t>В публикация на Националния съвет за развитие на САЩ от март 2021</w:t>
      </w:r>
      <w:r w:rsidR="00BC36BD" w:rsidRPr="00672AAB">
        <w:rPr>
          <w:rStyle w:val="jlqj4b"/>
          <w:rFonts w:ascii="Times New Roman" w:hAnsi="Times New Roman" w:cs="Times New Roman"/>
        </w:rPr>
        <w:t xml:space="preserve"> </w:t>
      </w:r>
      <w:r w:rsidR="0070336A" w:rsidRPr="00672AAB">
        <w:rPr>
          <w:rStyle w:val="jlqj4b"/>
          <w:rFonts w:ascii="Times New Roman" w:hAnsi="Times New Roman" w:cs="Times New Roman"/>
        </w:rPr>
        <w:t>г.</w:t>
      </w:r>
      <w:r w:rsidR="00BC36BD" w:rsidRPr="00672AAB">
        <w:rPr>
          <w:rStyle w:val="jlqj4b"/>
          <w:rFonts w:ascii="Times New Roman" w:hAnsi="Times New Roman" w:cs="Times New Roman"/>
        </w:rPr>
        <w:t>,</w:t>
      </w:r>
      <w:r w:rsidRPr="00672AAB">
        <w:rPr>
          <w:rStyle w:val="jlqj4b"/>
          <w:rFonts w:ascii="Times New Roman" w:hAnsi="Times New Roman" w:cs="Times New Roman"/>
        </w:rPr>
        <w:t xml:space="preserve"> относно тенденциите за развитие към 2040</w:t>
      </w:r>
      <w:r w:rsidR="0070336A" w:rsidRPr="00672AAB">
        <w:rPr>
          <w:rStyle w:val="jlqj4b"/>
          <w:rFonts w:ascii="Times New Roman" w:hAnsi="Times New Roman" w:cs="Times New Roman"/>
        </w:rPr>
        <w:t xml:space="preserve"> </w:t>
      </w:r>
      <w:r w:rsidRPr="00672AAB">
        <w:rPr>
          <w:rStyle w:val="jlqj4b"/>
          <w:rFonts w:ascii="Times New Roman" w:hAnsi="Times New Roman" w:cs="Times New Roman"/>
        </w:rPr>
        <w:t>г</w:t>
      </w:r>
      <w:r w:rsidR="0070336A" w:rsidRPr="00672AAB">
        <w:rPr>
          <w:rStyle w:val="jlqj4b"/>
          <w:rFonts w:ascii="Times New Roman" w:hAnsi="Times New Roman" w:cs="Times New Roman"/>
        </w:rPr>
        <w:t>.</w:t>
      </w:r>
      <w:r w:rsidRPr="00672AAB">
        <w:rPr>
          <w:rStyle w:val="FootnoteReference"/>
          <w:rFonts w:ascii="Times New Roman" w:hAnsi="Times New Roman" w:cs="Times New Roman"/>
        </w:rPr>
        <w:footnoteReference w:id="16"/>
      </w:r>
      <w:r w:rsidR="00BC36BD" w:rsidRPr="00672AAB">
        <w:rPr>
          <w:rStyle w:val="jlqj4b"/>
          <w:rFonts w:ascii="Times New Roman" w:hAnsi="Times New Roman" w:cs="Times New Roman"/>
        </w:rPr>
        <w:t>,</w:t>
      </w:r>
      <w:r w:rsidRPr="00672AAB">
        <w:rPr>
          <w:rStyle w:val="jlqj4b"/>
          <w:rFonts w:ascii="Times New Roman" w:hAnsi="Times New Roman" w:cs="Times New Roman"/>
        </w:rPr>
        <w:t xml:space="preserve"> се очертават следните тенденции по отношение на околната среда: „…физическите ефекти от изменението на климата вероятно ще се засилят през следващите две десетилетия, особено след 2030-те години.</w:t>
      </w:r>
      <w:r w:rsidRPr="00672AAB">
        <w:rPr>
          <w:rStyle w:val="viiyi"/>
          <w:rFonts w:ascii="Times New Roman" w:hAnsi="Times New Roman" w:cs="Times New Roman"/>
        </w:rPr>
        <w:t xml:space="preserve"> </w:t>
      </w:r>
      <w:r w:rsidRPr="00672AAB">
        <w:rPr>
          <w:rStyle w:val="jlqj4b"/>
          <w:rFonts w:ascii="Times New Roman" w:hAnsi="Times New Roman" w:cs="Times New Roman"/>
        </w:rPr>
        <w:t>По-екстремни бури, суши и наводнения</w:t>
      </w:r>
      <w:r w:rsidR="00BC36BD" w:rsidRPr="00672AAB">
        <w:rPr>
          <w:rStyle w:val="jlqj4b"/>
          <w:rFonts w:ascii="Times New Roman" w:hAnsi="Times New Roman" w:cs="Times New Roman"/>
        </w:rPr>
        <w:t>,</w:t>
      </w:r>
      <w:r w:rsidRPr="00672AAB">
        <w:rPr>
          <w:rStyle w:val="viiyi"/>
          <w:rFonts w:ascii="Times New Roman" w:hAnsi="Times New Roman" w:cs="Times New Roman"/>
        </w:rPr>
        <w:t xml:space="preserve"> </w:t>
      </w:r>
      <w:r w:rsidRPr="00672AAB">
        <w:rPr>
          <w:rStyle w:val="jlqj4b"/>
          <w:rFonts w:ascii="Times New Roman" w:hAnsi="Times New Roman" w:cs="Times New Roman"/>
        </w:rPr>
        <w:t>топящи се ледници, повишаването на морското равнище ще съпътства повишаването на температурите.</w:t>
      </w:r>
      <w:r w:rsidRPr="00672AAB">
        <w:rPr>
          <w:rStyle w:val="viiyi"/>
          <w:rFonts w:ascii="Times New Roman" w:hAnsi="Times New Roman" w:cs="Times New Roman"/>
        </w:rPr>
        <w:t xml:space="preserve"> </w:t>
      </w:r>
      <w:r w:rsidRPr="00672AAB">
        <w:rPr>
          <w:rStyle w:val="jlqj4b"/>
          <w:rFonts w:ascii="Times New Roman" w:hAnsi="Times New Roman" w:cs="Times New Roman"/>
        </w:rPr>
        <w:t>Въздействието непропорционално ще падне върху развиващия се свят и по-бедните региони и ще се пресече с влошаване на околната среда, за да създаде нови уязвимости и да изостри съществуващите рискове за икономическия просперитет, храната, водата, здравето и енергийната сигурност.</w:t>
      </w:r>
      <w:r w:rsidRPr="00672AAB">
        <w:rPr>
          <w:rStyle w:val="viiyi"/>
          <w:rFonts w:ascii="Times New Roman" w:hAnsi="Times New Roman" w:cs="Times New Roman"/>
        </w:rPr>
        <w:t xml:space="preserve"> </w:t>
      </w:r>
      <w:r w:rsidRPr="00672AAB">
        <w:rPr>
          <w:rStyle w:val="jlqj4b"/>
          <w:rFonts w:ascii="Times New Roman" w:hAnsi="Times New Roman" w:cs="Times New Roman"/>
        </w:rPr>
        <w:t>Правителствата, обществата и частният сектор вероятно ще разширят мерките за адаптиране и устойчивост, за да управляват съществуващите заплахи, но е малко вероятно тези мерки да бъдат разпределени равномерно, оставяйки някои популации зад себе си.</w:t>
      </w:r>
      <w:r w:rsidRPr="00672AAB">
        <w:rPr>
          <w:rStyle w:val="viiyi"/>
          <w:rFonts w:ascii="Times New Roman" w:hAnsi="Times New Roman" w:cs="Times New Roman"/>
        </w:rPr>
        <w:t xml:space="preserve"> </w:t>
      </w:r>
      <w:r w:rsidRPr="00672AAB">
        <w:rPr>
          <w:rStyle w:val="jlqj4b"/>
          <w:rFonts w:ascii="Times New Roman" w:hAnsi="Times New Roman" w:cs="Times New Roman"/>
        </w:rPr>
        <w:t>Ще расте дебат</w:t>
      </w:r>
      <w:r w:rsidR="00BC36BD" w:rsidRPr="00672AAB">
        <w:rPr>
          <w:rStyle w:val="jlqj4b"/>
          <w:rFonts w:ascii="Times New Roman" w:hAnsi="Times New Roman" w:cs="Times New Roman"/>
        </w:rPr>
        <w:t>ът</w:t>
      </w:r>
      <w:r w:rsidRPr="00672AAB">
        <w:rPr>
          <w:rStyle w:val="jlqj4b"/>
          <w:rFonts w:ascii="Times New Roman" w:hAnsi="Times New Roman" w:cs="Times New Roman"/>
        </w:rPr>
        <w:t xml:space="preserve"> за това как и колко бързо да се достигнат нулеви емисии на парникови газове.</w:t>
      </w:r>
      <w:r w:rsidR="00365787" w:rsidRPr="00365787">
        <w:rPr>
          <w:rStyle w:val="jlqj4b"/>
          <w:rFonts w:ascii="Times New Roman" w:hAnsi="Times New Roman" w:cs="Times New Roman"/>
          <w:lang w:val="ru-RU"/>
        </w:rPr>
        <w:t>”</w:t>
      </w:r>
    </w:p>
    <w:p w14:paraId="1283B459" w14:textId="3C655A87"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Климатичните промени са тук, живеем в свят, вече засегнат от изменението на климата, причинено от нарастващите концентрации на парникови газове в атмосферата, предизвикани от човека. Светът се е затоплил средно с 1,1</w:t>
      </w:r>
      <w:r w:rsidR="00FD7A23" w:rsidRPr="00672AAB">
        <w:rPr>
          <w:rStyle w:val="jlqj4b"/>
          <w:rFonts w:ascii="Times New Roman" w:hAnsi="Times New Roman" w:cs="Times New Roman"/>
        </w:rPr>
        <w:t>°C</w:t>
      </w:r>
      <w:r w:rsidRPr="00672AAB">
        <w:rPr>
          <w:rStyle w:val="jlqj4b"/>
          <w:rFonts w:ascii="Times New Roman" w:hAnsi="Times New Roman" w:cs="Times New Roman"/>
        </w:rPr>
        <w:t xml:space="preserve"> от края на 19-ти век</w:t>
      </w:r>
      <w:r w:rsidR="00FD7A23" w:rsidRPr="00672AAB">
        <w:rPr>
          <w:rStyle w:val="jlqj4b"/>
          <w:rFonts w:ascii="Times New Roman" w:hAnsi="Times New Roman" w:cs="Times New Roman"/>
        </w:rPr>
        <w:t xml:space="preserve"> и </w:t>
      </w:r>
      <w:r w:rsidRPr="00672AAB">
        <w:rPr>
          <w:rStyle w:val="jlqj4b"/>
          <w:rFonts w:ascii="Times New Roman" w:hAnsi="Times New Roman" w:cs="Times New Roman"/>
        </w:rPr>
        <w:t xml:space="preserve">ако това продължи е вероятно през следващите 20 години глобалното затопляне да надмине 1,5°C. Кумулативните емисии, които вече са в атмосферата, ще доведат до повишаване на температурата през следващите две десетилетия, дори ако емисиите трябва незабавно да достигнат нетна нула, според Националната оценка на климата в САЩ. </w:t>
      </w:r>
    </w:p>
    <w:p w14:paraId="61AA6B42" w14:textId="2EC6D994"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Ако към климатичните промени се добави и деградацията на околната среда, разширяването и неустойчивото управление на земеделските земи и горите, това засилва ефектите от изменението на климата. Проучване от 2019 г. установи, че глобалните деформации и деградация на земята допринасят за около 10% от всички емисии на парникови газове, предизвикани от човека, чрез освобождаване на въглерод, съхраняван в дърветата и почвата. Лошото управление на водите в рамките и между държавите ще остане основна причина за недостиг на вода през следващите две десетилетия. Тъй като валежите намаляват или стават по-непостоянни, растежът на населението, икономическото развитие и продължаващите неефективни практики за напояване и земеделие ще увеличат търсенето. Въпреки че замърсяването на въздуха и водата</w:t>
      </w:r>
      <w:r w:rsidR="002544E1" w:rsidRPr="00672AAB">
        <w:rPr>
          <w:rStyle w:val="jlqj4b"/>
          <w:rFonts w:ascii="Times New Roman" w:hAnsi="Times New Roman" w:cs="Times New Roman"/>
        </w:rPr>
        <w:t xml:space="preserve"> в много страни с високи доходи </w:t>
      </w:r>
      <w:r w:rsidRPr="00672AAB">
        <w:rPr>
          <w:rStyle w:val="jlqj4b"/>
          <w:rFonts w:ascii="Times New Roman" w:hAnsi="Times New Roman" w:cs="Times New Roman"/>
        </w:rPr>
        <w:t>е намаляло</w:t>
      </w:r>
      <w:r w:rsidR="008949AE" w:rsidRPr="00672AAB">
        <w:rPr>
          <w:rStyle w:val="jlqj4b"/>
          <w:rFonts w:ascii="Times New Roman" w:hAnsi="Times New Roman" w:cs="Times New Roman"/>
        </w:rPr>
        <w:t>,</w:t>
      </w:r>
      <w:r w:rsidRPr="00672AAB">
        <w:rPr>
          <w:rStyle w:val="jlqj4b"/>
          <w:rFonts w:ascii="Times New Roman" w:hAnsi="Times New Roman" w:cs="Times New Roman"/>
        </w:rPr>
        <w:t xml:space="preserve"> </w:t>
      </w:r>
      <w:r w:rsidR="002544E1" w:rsidRPr="00672AAB">
        <w:rPr>
          <w:rStyle w:val="jlqj4b"/>
          <w:rFonts w:ascii="Times New Roman" w:hAnsi="Times New Roman" w:cs="Times New Roman"/>
        </w:rPr>
        <w:t>в сравнение с</w:t>
      </w:r>
      <w:r w:rsidRPr="00672AAB">
        <w:rPr>
          <w:rStyle w:val="jlqj4b"/>
          <w:rFonts w:ascii="Times New Roman" w:hAnsi="Times New Roman" w:cs="Times New Roman"/>
        </w:rPr>
        <w:t xml:space="preserve"> пика през 20-ти век, </w:t>
      </w:r>
      <w:r w:rsidR="008949AE" w:rsidRPr="00672AAB">
        <w:rPr>
          <w:rStyle w:val="jlqj4b"/>
          <w:rFonts w:ascii="Times New Roman" w:hAnsi="Times New Roman" w:cs="Times New Roman"/>
        </w:rPr>
        <w:t>в световен мащаб</w:t>
      </w:r>
      <w:r w:rsidRPr="00672AAB">
        <w:rPr>
          <w:rStyle w:val="jlqj4b"/>
          <w:rFonts w:ascii="Times New Roman" w:hAnsi="Times New Roman" w:cs="Times New Roman"/>
        </w:rPr>
        <w:t xml:space="preserve"> </w:t>
      </w:r>
      <w:r w:rsidR="00B205B0" w:rsidRPr="00672AAB">
        <w:rPr>
          <w:rStyle w:val="jlqj4b"/>
          <w:rFonts w:ascii="Times New Roman" w:hAnsi="Times New Roman" w:cs="Times New Roman"/>
        </w:rPr>
        <w:t xml:space="preserve">то </w:t>
      </w:r>
      <w:r w:rsidRPr="00672AAB">
        <w:rPr>
          <w:rStyle w:val="jlqj4b"/>
          <w:rFonts w:ascii="Times New Roman" w:hAnsi="Times New Roman" w:cs="Times New Roman"/>
        </w:rPr>
        <w:t>продължава да раст</w:t>
      </w:r>
      <w:r w:rsidR="008949AE" w:rsidRPr="00672AAB">
        <w:rPr>
          <w:rStyle w:val="jlqj4b"/>
          <w:rFonts w:ascii="Times New Roman" w:hAnsi="Times New Roman" w:cs="Times New Roman"/>
        </w:rPr>
        <w:t>е</w:t>
      </w:r>
      <w:r w:rsidRPr="00672AAB">
        <w:rPr>
          <w:rStyle w:val="jlqj4b"/>
          <w:rFonts w:ascii="Times New Roman" w:hAnsi="Times New Roman" w:cs="Times New Roman"/>
        </w:rPr>
        <w:t xml:space="preserve">, тъй като </w:t>
      </w:r>
      <w:r w:rsidR="008949AE" w:rsidRPr="00672AAB">
        <w:rPr>
          <w:rStyle w:val="jlqj4b"/>
          <w:rFonts w:ascii="Times New Roman" w:hAnsi="Times New Roman" w:cs="Times New Roman"/>
        </w:rPr>
        <w:t xml:space="preserve">се е увеличил </w:t>
      </w:r>
      <w:r w:rsidRPr="00672AAB">
        <w:rPr>
          <w:rStyle w:val="jlqj4b"/>
          <w:rFonts w:ascii="Times New Roman" w:hAnsi="Times New Roman" w:cs="Times New Roman"/>
        </w:rPr>
        <w:t xml:space="preserve">броят на страните със средни доходи. Подобно на други фактори на околната среда, замърсяването на въздуха и изменението на климата си влияят взаимно. </w:t>
      </w:r>
    </w:p>
    <w:p w14:paraId="61E1B444" w14:textId="69DCA5BC" w:rsidR="00282ED7" w:rsidRPr="00672AAB" w:rsidRDefault="00282ED7" w:rsidP="00282ED7">
      <w:pPr>
        <w:spacing w:before="120" w:after="120" w:line="264" w:lineRule="auto"/>
        <w:jc w:val="both"/>
        <w:rPr>
          <w:rFonts w:ascii="Times New Roman" w:hAnsi="Times New Roman" w:cs="Times New Roman"/>
        </w:rPr>
      </w:pPr>
      <w:r w:rsidRPr="00672AAB">
        <w:rPr>
          <w:rStyle w:val="jlqj4b"/>
          <w:rFonts w:ascii="Times New Roman" w:hAnsi="Times New Roman" w:cs="Times New Roman"/>
        </w:rPr>
        <w:t>Прогнозата за околната среда на ОИСР до 2030 г.</w:t>
      </w:r>
      <w:r w:rsidRPr="00672AAB">
        <w:rPr>
          <w:rStyle w:val="FootnoteReference"/>
          <w:rFonts w:ascii="Times New Roman" w:hAnsi="Times New Roman" w:cs="Times New Roman"/>
        </w:rPr>
        <w:footnoteReference w:id="17"/>
      </w:r>
      <w:r w:rsidRPr="00672AAB">
        <w:rPr>
          <w:rStyle w:val="jlqj4b"/>
          <w:rFonts w:ascii="Times New Roman" w:hAnsi="Times New Roman" w:cs="Times New Roman"/>
        </w:rPr>
        <w:t xml:space="preserve"> предоставя анализи на икономическите и екологичните тенденции до 2030 г. и симулации на политически действия за справяне с ключовите предизвикателства.</w:t>
      </w:r>
      <w:r w:rsidRPr="00672AAB">
        <w:rPr>
          <w:rStyle w:val="viiyi"/>
          <w:rFonts w:ascii="Times New Roman" w:hAnsi="Times New Roman" w:cs="Times New Roman"/>
        </w:rPr>
        <w:t xml:space="preserve"> Докладът обобщава, че без </w:t>
      </w:r>
      <w:r w:rsidRPr="00672AAB">
        <w:rPr>
          <w:rStyle w:val="jlqj4b"/>
          <w:rFonts w:ascii="Times New Roman" w:hAnsi="Times New Roman" w:cs="Times New Roman"/>
        </w:rPr>
        <w:t>нови политики</w:t>
      </w:r>
      <w:r w:rsidR="00B205B0" w:rsidRPr="00672AAB">
        <w:rPr>
          <w:rStyle w:val="jlqj4b"/>
          <w:rFonts w:ascii="Times New Roman" w:hAnsi="Times New Roman" w:cs="Times New Roman"/>
        </w:rPr>
        <w:t>,</w:t>
      </w:r>
      <w:r w:rsidRPr="00672AAB">
        <w:rPr>
          <w:rStyle w:val="jlqj4b"/>
          <w:rFonts w:ascii="Times New Roman" w:hAnsi="Times New Roman" w:cs="Times New Roman"/>
        </w:rPr>
        <w:t xml:space="preserve"> рискът да се навреди необратимо на околната среда и на природните ресурси</w:t>
      </w:r>
      <w:r w:rsidR="00C10CD0" w:rsidRPr="00672AAB">
        <w:rPr>
          <w:rStyle w:val="jlqj4b"/>
          <w:rFonts w:ascii="Times New Roman" w:hAnsi="Times New Roman" w:cs="Times New Roman"/>
        </w:rPr>
        <w:t xml:space="preserve"> е много голям</w:t>
      </w:r>
      <w:r w:rsidR="00B205B0" w:rsidRPr="00672AAB">
        <w:rPr>
          <w:rStyle w:val="jlqj4b"/>
          <w:rFonts w:ascii="Times New Roman" w:hAnsi="Times New Roman" w:cs="Times New Roman"/>
        </w:rPr>
        <w:t>.</w:t>
      </w:r>
      <w:r w:rsidR="00C10CD0" w:rsidRPr="00672AAB">
        <w:rPr>
          <w:rStyle w:val="jlqj4b"/>
          <w:rFonts w:ascii="Times New Roman" w:hAnsi="Times New Roman" w:cs="Times New Roman"/>
        </w:rPr>
        <w:t xml:space="preserve"> </w:t>
      </w:r>
      <w:r w:rsidR="00B205B0" w:rsidRPr="00672AAB">
        <w:rPr>
          <w:rStyle w:val="jlqj4b"/>
          <w:rFonts w:ascii="Times New Roman" w:hAnsi="Times New Roman" w:cs="Times New Roman"/>
        </w:rPr>
        <w:t>Н</w:t>
      </w:r>
      <w:r w:rsidR="00C10CD0" w:rsidRPr="00672AAB">
        <w:rPr>
          <w:rStyle w:val="jlqj4b"/>
          <w:rFonts w:ascii="Times New Roman" w:hAnsi="Times New Roman" w:cs="Times New Roman"/>
        </w:rPr>
        <w:t xml:space="preserve">еобходими </w:t>
      </w:r>
      <w:r w:rsidR="00B205B0" w:rsidRPr="00672AAB">
        <w:rPr>
          <w:rStyle w:val="jlqj4b"/>
          <w:rFonts w:ascii="Times New Roman" w:hAnsi="Times New Roman" w:cs="Times New Roman"/>
        </w:rPr>
        <w:t xml:space="preserve">са </w:t>
      </w:r>
      <w:r w:rsidR="00C10CD0" w:rsidRPr="00672AAB">
        <w:rPr>
          <w:rStyle w:val="jlqj4b"/>
          <w:rFonts w:ascii="Times New Roman" w:hAnsi="Times New Roman" w:cs="Times New Roman"/>
        </w:rPr>
        <w:t>спешни действия</w:t>
      </w:r>
      <w:r w:rsidR="00B205B0" w:rsidRPr="00672AAB">
        <w:rPr>
          <w:rStyle w:val="jlqj4b"/>
          <w:rFonts w:ascii="Times New Roman" w:hAnsi="Times New Roman" w:cs="Times New Roman"/>
        </w:rPr>
        <w:t>, за да може</w:t>
      </w:r>
      <w:r w:rsidR="00C10CD0" w:rsidRPr="00672AAB">
        <w:rPr>
          <w:rStyle w:val="jlqj4b"/>
          <w:rFonts w:ascii="Times New Roman" w:hAnsi="Times New Roman" w:cs="Times New Roman"/>
        </w:rPr>
        <w:t xml:space="preserve"> ползите от бъ</w:t>
      </w:r>
      <w:r w:rsidR="008F4E8B" w:rsidRPr="00672AAB">
        <w:rPr>
          <w:rStyle w:val="jlqj4b"/>
          <w:rFonts w:ascii="Times New Roman" w:hAnsi="Times New Roman" w:cs="Times New Roman"/>
        </w:rPr>
        <w:t>рзата реакция</w:t>
      </w:r>
      <w:r w:rsidR="00C10CD0" w:rsidRPr="00672AAB">
        <w:rPr>
          <w:rStyle w:val="jlqj4b"/>
          <w:rFonts w:ascii="Times New Roman" w:hAnsi="Times New Roman" w:cs="Times New Roman"/>
        </w:rPr>
        <w:t xml:space="preserve"> </w:t>
      </w:r>
      <w:r w:rsidR="00B205B0" w:rsidRPr="00672AAB">
        <w:rPr>
          <w:rStyle w:val="jlqj4b"/>
          <w:rFonts w:ascii="Times New Roman" w:hAnsi="Times New Roman" w:cs="Times New Roman"/>
        </w:rPr>
        <w:t>към</w:t>
      </w:r>
      <w:r w:rsidR="00C10CD0" w:rsidRPr="00672AAB">
        <w:rPr>
          <w:rStyle w:val="jlqj4b"/>
          <w:rFonts w:ascii="Times New Roman" w:hAnsi="Times New Roman" w:cs="Times New Roman"/>
        </w:rPr>
        <w:t xml:space="preserve"> предизвикателствата на околната среда да надхвърлят негативните промени. </w:t>
      </w:r>
      <w:r w:rsidRPr="00672AAB">
        <w:rPr>
          <w:rStyle w:val="jlqj4b"/>
          <w:rFonts w:ascii="Times New Roman" w:hAnsi="Times New Roman" w:cs="Times New Roman"/>
        </w:rPr>
        <w:t>Цената на политическото бездействие е висока</w:t>
      </w:r>
      <w:r w:rsidR="008F4E8B" w:rsidRPr="00672AAB">
        <w:rPr>
          <w:rStyle w:val="jlqj4b"/>
          <w:rFonts w:ascii="Times New Roman" w:hAnsi="Times New Roman" w:cs="Times New Roman"/>
        </w:rPr>
        <w:t>.</w:t>
      </w:r>
      <w:r w:rsidRPr="00672AAB">
        <w:rPr>
          <w:rStyle w:val="jlqj4b"/>
          <w:rFonts w:ascii="Times New Roman" w:hAnsi="Times New Roman" w:cs="Times New Roman"/>
        </w:rPr>
        <w:t xml:space="preserve"> </w:t>
      </w:r>
      <w:r w:rsidR="008F4E8B" w:rsidRPr="00672AAB">
        <w:rPr>
          <w:rStyle w:val="jlqj4b"/>
          <w:rFonts w:ascii="Times New Roman" w:hAnsi="Times New Roman" w:cs="Times New Roman"/>
        </w:rPr>
        <w:t>Д</w:t>
      </w:r>
      <w:r w:rsidRPr="00672AAB">
        <w:rPr>
          <w:rStyle w:val="jlqj4b"/>
          <w:rFonts w:ascii="Times New Roman" w:hAnsi="Times New Roman" w:cs="Times New Roman"/>
        </w:rPr>
        <w:t xml:space="preserve">окладът представя тезата, че </w:t>
      </w:r>
      <w:r w:rsidR="00201493" w:rsidRPr="00672AAB">
        <w:rPr>
          <w:rStyle w:val="jlqj4b"/>
          <w:rFonts w:ascii="Times New Roman" w:hAnsi="Times New Roman" w:cs="Times New Roman"/>
        </w:rPr>
        <w:t>разрешаването на</w:t>
      </w:r>
      <w:r w:rsidRPr="00672AAB">
        <w:rPr>
          <w:rStyle w:val="jlqj4b"/>
          <w:rFonts w:ascii="Times New Roman" w:hAnsi="Times New Roman" w:cs="Times New Roman"/>
        </w:rPr>
        <w:t xml:space="preserve"> ключовите екологични проблеми, с които се сблъскваме днес - включително изменението на климата, загубата на биологично разнообразие, недостиг</w:t>
      </w:r>
      <w:r w:rsidR="00723ADF" w:rsidRPr="00672AAB">
        <w:rPr>
          <w:rStyle w:val="jlqj4b"/>
          <w:rFonts w:ascii="Times New Roman" w:hAnsi="Times New Roman" w:cs="Times New Roman"/>
        </w:rPr>
        <w:t>ът</w:t>
      </w:r>
      <w:r w:rsidRPr="00672AAB">
        <w:rPr>
          <w:rStyle w:val="jlqj4b"/>
          <w:rFonts w:ascii="Times New Roman" w:hAnsi="Times New Roman" w:cs="Times New Roman"/>
        </w:rPr>
        <w:t xml:space="preserve"> на вода и въздействието на замърсяването върху здравето - е едновременно постижимо и достъпно.</w:t>
      </w:r>
      <w:r w:rsidRPr="00672AAB">
        <w:rPr>
          <w:rStyle w:val="viiyi"/>
          <w:rFonts w:ascii="Times New Roman" w:hAnsi="Times New Roman" w:cs="Times New Roman"/>
        </w:rPr>
        <w:t xml:space="preserve"> Подчертава се </w:t>
      </w:r>
      <w:r w:rsidRPr="00672AAB">
        <w:rPr>
          <w:rStyle w:val="jlqj4b"/>
          <w:rFonts w:ascii="Times New Roman" w:hAnsi="Times New Roman" w:cs="Times New Roman"/>
        </w:rPr>
        <w:t>комбинация от политики, които могат да се справят с тези предизвикателства по рентабилен начин.</w:t>
      </w:r>
      <w:r w:rsidRPr="00672AAB">
        <w:rPr>
          <w:rStyle w:val="viiyi"/>
          <w:rFonts w:ascii="Times New Roman" w:hAnsi="Times New Roman" w:cs="Times New Roman"/>
        </w:rPr>
        <w:t xml:space="preserve"> </w:t>
      </w:r>
    </w:p>
    <w:p w14:paraId="2ACD871F" w14:textId="58F33038"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Ако не бъдат приложени допълнителни политики до 2030 г. се очаква глобалните емисии на парникови газове да нараснат с още 37% и 52% до 2050 г. Това може да доведе до повишаване на глобалната температура над прединдустриалните нива в диапазона 1,7-2,4°С до 2050 г., което да доведе до повишени топлинни вълни, суши, бури и наводнения, </w:t>
      </w:r>
      <w:r w:rsidR="00BA1917" w:rsidRPr="00672AAB">
        <w:rPr>
          <w:rStyle w:val="jlqj4b"/>
          <w:rFonts w:ascii="Times New Roman" w:hAnsi="Times New Roman" w:cs="Times New Roman"/>
        </w:rPr>
        <w:t>а те да нанесат</w:t>
      </w:r>
      <w:r w:rsidRPr="00672AAB">
        <w:rPr>
          <w:rStyle w:val="jlqj4b"/>
          <w:rFonts w:ascii="Times New Roman" w:hAnsi="Times New Roman" w:cs="Times New Roman"/>
        </w:rPr>
        <w:t xml:space="preserve"> сериозни щети на ключовата инфраструктура и земеделски</w:t>
      </w:r>
      <w:r w:rsidR="00BA1917" w:rsidRPr="00672AAB">
        <w:rPr>
          <w:rStyle w:val="jlqj4b"/>
          <w:rFonts w:ascii="Times New Roman" w:hAnsi="Times New Roman" w:cs="Times New Roman"/>
        </w:rPr>
        <w:t>те</w:t>
      </w:r>
      <w:r w:rsidRPr="00672AAB">
        <w:rPr>
          <w:rStyle w:val="jlqj4b"/>
          <w:rFonts w:ascii="Times New Roman" w:hAnsi="Times New Roman" w:cs="Times New Roman"/>
        </w:rPr>
        <w:t xml:space="preserve"> култури. Значителен брой животински и растителни видове вероятно ще изчезнат, до голяма степен поради разрастващата се инфраструктура и селското стопанство, както и поради изменени</w:t>
      </w:r>
      <w:r w:rsidR="00A710BD" w:rsidRPr="00672AAB">
        <w:rPr>
          <w:rStyle w:val="jlqj4b"/>
          <w:rFonts w:ascii="Times New Roman" w:hAnsi="Times New Roman" w:cs="Times New Roman"/>
        </w:rPr>
        <w:t>я</w:t>
      </w:r>
      <w:r w:rsidRPr="00672AAB">
        <w:rPr>
          <w:rStyle w:val="jlqj4b"/>
          <w:rFonts w:ascii="Times New Roman" w:hAnsi="Times New Roman" w:cs="Times New Roman"/>
        </w:rPr>
        <w:t>т</w:t>
      </w:r>
      <w:r w:rsidR="00A710BD" w:rsidRPr="00672AAB">
        <w:rPr>
          <w:rStyle w:val="jlqj4b"/>
          <w:rFonts w:ascii="Times New Roman" w:hAnsi="Times New Roman" w:cs="Times New Roman"/>
        </w:rPr>
        <w:t>а в</w:t>
      </w:r>
      <w:r w:rsidRPr="00672AAB">
        <w:rPr>
          <w:rStyle w:val="jlqj4b"/>
          <w:rFonts w:ascii="Times New Roman" w:hAnsi="Times New Roman" w:cs="Times New Roman"/>
        </w:rPr>
        <w:t xml:space="preserve"> климата. Производството на храни и биогорива </w:t>
      </w:r>
      <w:r w:rsidR="00A710BD" w:rsidRPr="00672AAB">
        <w:rPr>
          <w:rStyle w:val="jlqj4b"/>
          <w:rFonts w:ascii="Times New Roman" w:hAnsi="Times New Roman" w:cs="Times New Roman"/>
        </w:rPr>
        <w:t>сумарно</w:t>
      </w:r>
      <w:r w:rsidRPr="00672AAB">
        <w:rPr>
          <w:rStyle w:val="jlqj4b"/>
          <w:rFonts w:ascii="Times New Roman" w:hAnsi="Times New Roman" w:cs="Times New Roman"/>
        </w:rPr>
        <w:t xml:space="preserve"> ще доведат до 10% увеличение на земеделските земи в световен мащаб, </w:t>
      </w:r>
      <w:r w:rsidR="00A710BD" w:rsidRPr="00672AAB">
        <w:rPr>
          <w:rStyle w:val="jlqj4b"/>
          <w:rFonts w:ascii="Times New Roman" w:hAnsi="Times New Roman" w:cs="Times New Roman"/>
        </w:rPr>
        <w:t>а това</w:t>
      </w:r>
      <w:r w:rsidRPr="00672AAB">
        <w:rPr>
          <w:rStyle w:val="jlqj4b"/>
          <w:rFonts w:ascii="Times New Roman" w:hAnsi="Times New Roman" w:cs="Times New Roman"/>
        </w:rPr>
        <w:t xml:space="preserve"> води до по-нататъшна загуба на местообитания на дивата природа. Продължаващата загуба на биологично разнообразие вероятно ще ограничи способността на Земята да предоставя ценните екосистемни услуги, които подпомагат икономическия растеж и благосъстоянието на хората. </w:t>
      </w:r>
    </w:p>
    <w:p w14:paraId="29C571C0" w14:textId="427F5CF4" w:rsidR="00282ED7" w:rsidRPr="00672AAB" w:rsidRDefault="00273013"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Проблемите с н</w:t>
      </w:r>
      <w:r w:rsidR="00282ED7" w:rsidRPr="00672AAB">
        <w:rPr>
          <w:rStyle w:val="jlqj4b"/>
          <w:rFonts w:ascii="Times New Roman" w:hAnsi="Times New Roman" w:cs="Times New Roman"/>
        </w:rPr>
        <w:t xml:space="preserve">едостиг на вода ще се </w:t>
      </w:r>
      <w:r w:rsidRPr="00672AAB">
        <w:rPr>
          <w:rStyle w:val="jlqj4b"/>
          <w:rFonts w:ascii="Times New Roman" w:hAnsi="Times New Roman" w:cs="Times New Roman"/>
        </w:rPr>
        <w:t>задълбочат</w:t>
      </w:r>
      <w:r w:rsidR="00282ED7" w:rsidRPr="00672AAB">
        <w:rPr>
          <w:rStyle w:val="jlqj4b"/>
          <w:rFonts w:ascii="Times New Roman" w:hAnsi="Times New Roman" w:cs="Times New Roman"/>
        </w:rPr>
        <w:t xml:space="preserve"> </w:t>
      </w:r>
      <w:r w:rsidRPr="00672AAB">
        <w:rPr>
          <w:rStyle w:val="jlqj4b"/>
          <w:rFonts w:ascii="Times New Roman" w:hAnsi="Times New Roman" w:cs="Times New Roman"/>
        </w:rPr>
        <w:t>в следствие</w:t>
      </w:r>
      <w:r w:rsidR="00282ED7" w:rsidRPr="00672AAB">
        <w:rPr>
          <w:rStyle w:val="jlqj4b"/>
          <w:rFonts w:ascii="Times New Roman" w:hAnsi="Times New Roman" w:cs="Times New Roman"/>
        </w:rPr>
        <w:t xml:space="preserve"> неустойчивото </w:t>
      </w:r>
      <w:r w:rsidR="009C5439" w:rsidRPr="00672AAB">
        <w:rPr>
          <w:rStyle w:val="jlqj4b"/>
          <w:rFonts w:ascii="Times New Roman" w:hAnsi="Times New Roman" w:cs="Times New Roman"/>
        </w:rPr>
        <w:t xml:space="preserve">й </w:t>
      </w:r>
      <w:r w:rsidR="00282ED7" w:rsidRPr="00672AAB">
        <w:rPr>
          <w:rStyle w:val="jlqj4b"/>
          <w:rFonts w:ascii="Times New Roman" w:hAnsi="Times New Roman" w:cs="Times New Roman"/>
        </w:rPr>
        <w:t>използване и управление, както и поради промени</w:t>
      </w:r>
      <w:r w:rsidRPr="00672AAB">
        <w:rPr>
          <w:rStyle w:val="jlqj4b"/>
          <w:rFonts w:ascii="Times New Roman" w:hAnsi="Times New Roman" w:cs="Times New Roman"/>
        </w:rPr>
        <w:t>те</w:t>
      </w:r>
      <w:r w:rsidR="00282ED7" w:rsidRPr="00672AAB">
        <w:rPr>
          <w:rStyle w:val="jlqj4b"/>
          <w:rFonts w:ascii="Times New Roman" w:hAnsi="Times New Roman" w:cs="Times New Roman"/>
        </w:rPr>
        <w:t xml:space="preserve"> в климата</w:t>
      </w:r>
      <w:r w:rsidR="009C2055" w:rsidRPr="00672AAB">
        <w:rPr>
          <w:rStyle w:val="jlqj4b"/>
          <w:rFonts w:ascii="Times New Roman" w:hAnsi="Times New Roman" w:cs="Times New Roman"/>
        </w:rPr>
        <w:t>. Б</w:t>
      </w:r>
      <w:r w:rsidR="00282ED7" w:rsidRPr="00672AAB">
        <w:rPr>
          <w:rStyle w:val="jlqj4b"/>
          <w:rFonts w:ascii="Times New Roman" w:hAnsi="Times New Roman" w:cs="Times New Roman"/>
        </w:rPr>
        <w:t>роят на хората, живеещи в райони, засегнати от недостиг на вода</w:t>
      </w:r>
      <w:r w:rsidR="007B4B62" w:rsidRPr="00672AAB">
        <w:rPr>
          <w:rStyle w:val="jlqj4b"/>
          <w:rFonts w:ascii="Times New Roman" w:hAnsi="Times New Roman" w:cs="Times New Roman"/>
        </w:rPr>
        <w:t>,</w:t>
      </w:r>
      <w:r w:rsidR="00282ED7" w:rsidRPr="00672AAB">
        <w:rPr>
          <w:rStyle w:val="jlqj4b"/>
          <w:rFonts w:ascii="Times New Roman" w:hAnsi="Times New Roman" w:cs="Times New Roman"/>
        </w:rPr>
        <w:t xml:space="preserve"> се очаква да се увеличи с още 1 милиард до над 3,9 милиарда.</w:t>
      </w:r>
    </w:p>
    <w:p w14:paraId="16A9A327" w14:textId="28005E37"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Въздействието на замърсяването на въздуха върху човешкото здраве ще се увеличи в световен мащаб, като броят на преждевременните смъртни случаи ще бъде свързан с увеличението на озона (четирикратно) и на праховите частици</w:t>
      </w:r>
      <w:r w:rsidR="00CD6ADA" w:rsidRPr="00672AAB">
        <w:rPr>
          <w:rStyle w:val="jlqj4b"/>
          <w:rFonts w:ascii="Times New Roman" w:hAnsi="Times New Roman" w:cs="Times New Roman"/>
        </w:rPr>
        <w:t xml:space="preserve"> (двукратно)</w:t>
      </w:r>
      <w:r w:rsidRPr="00672AAB">
        <w:rPr>
          <w:rStyle w:val="jlqj4b"/>
          <w:rFonts w:ascii="Times New Roman" w:hAnsi="Times New Roman" w:cs="Times New Roman"/>
        </w:rPr>
        <w:t xml:space="preserve">. Химическото производство в страни извън ОИСР бързо се увеличава, а в същото време липсва достатъчно информация за пълна оценка на рисковете от химикали в околната среда. Най-голямо въздействие върху околната среда ще се усети в развиващите се страни, които имат по-малки възможности за управление и адаптация. </w:t>
      </w:r>
    </w:p>
    <w:p w14:paraId="04E4BED4" w14:textId="723C2C40"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Икономическите и социални разходи за бездействие или забавяне в прилагането на политиката са значителни и вече засягат икономиките</w:t>
      </w:r>
      <w:r w:rsidR="002613B9" w:rsidRPr="00672AAB">
        <w:rPr>
          <w:rStyle w:val="jlqj4b"/>
          <w:rFonts w:ascii="Times New Roman" w:hAnsi="Times New Roman" w:cs="Times New Roman"/>
        </w:rPr>
        <w:t>,</w:t>
      </w:r>
      <w:r w:rsidRPr="00672AAB">
        <w:rPr>
          <w:rStyle w:val="jlqj4b"/>
          <w:rFonts w:ascii="Times New Roman" w:hAnsi="Times New Roman" w:cs="Times New Roman"/>
        </w:rPr>
        <w:t xml:space="preserve"> включително в страните от ОИСР</w:t>
      </w:r>
      <w:r w:rsidR="002613B9" w:rsidRPr="00672AAB">
        <w:rPr>
          <w:rStyle w:val="jlqj4b"/>
          <w:rFonts w:ascii="Times New Roman" w:hAnsi="Times New Roman" w:cs="Times New Roman"/>
        </w:rPr>
        <w:t xml:space="preserve"> -</w:t>
      </w:r>
      <w:r w:rsidRPr="00672AAB">
        <w:rPr>
          <w:rStyle w:val="jlqj4b"/>
          <w:rFonts w:ascii="Times New Roman" w:hAnsi="Times New Roman" w:cs="Times New Roman"/>
        </w:rPr>
        <w:t xml:space="preserve"> пряко (например чрез разходи за обществени</w:t>
      </w:r>
      <w:r w:rsidR="002613B9" w:rsidRPr="00672AAB">
        <w:rPr>
          <w:rStyle w:val="jlqj4b"/>
          <w:rFonts w:ascii="Times New Roman" w:hAnsi="Times New Roman" w:cs="Times New Roman"/>
        </w:rPr>
        <w:t xml:space="preserve"> </w:t>
      </w:r>
      <w:r w:rsidRPr="00672AAB">
        <w:rPr>
          <w:rStyle w:val="jlqj4b"/>
          <w:rFonts w:ascii="Times New Roman" w:hAnsi="Times New Roman" w:cs="Times New Roman"/>
        </w:rPr>
        <w:t xml:space="preserve">здравни услуги) и косвено (например чрез намалена производителност на труда). Разходите за бездействие </w:t>
      </w:r>
      <w:r w:rsidR="002613B9" w:rsidRPr="00672AAB">
        <w:rPr>
          <w:rStyle w:val="jlqj4b"/>
          <w:rFonts w:ascii="Times New Roman" w:hAnsi="Times New Roman" w:cs="Times New Roman"/>
        </w:rPr>
        <w:t>в</w:t>
      </w:r>
      <w:r w:rsidRPr="00672AAB">
        <w:rPr>
          <w:rStyle w:val="jlqj4b"/>
          <w:rFonts w:ascii="Times New Roman" w:hAnsi="Times New Roman" w:cs="Times New Roman"/>
        </w:rPr>
        <w:t xml:space="preserve"> политиката за загуба на биологично разнообразие (напр. </w:t>
      </w:r>
      <w:r w:rsidR="00CD6ADA" w:rsidRPr="00672AAB">
        <w:rPr>
          <w:rStyle w:val="jlqj4b"/>
          <w:rFonts w:ascii="Times New Roman" w:hAnsi="Times New Roman" w:cs="Times New Roman"/>
        </w:rPr>
        <w:t>р</w:t>
      </w:r>
      <w:r w:rsidRPr="00672AAB">
        <w:rPr>
          <w:rStyle w:val="jlqj4b"/>
          <w:rFonts w:ascii="Times New Roman" w:hAnsi="Times New Roman" w:cs="Times New Roman"/>
        </w:rPr>
        <w:t>иболов) и изменение на климата</w:t>
      </w:r>
      <w:r w:rsidR="00256EEB" w:rsidRPr="00672AAB">
        <w:rPr>
          <w:rStyle w:val="jlqj4b"/>
          <w:rFonts w:ascii="Times New Roman" w:hAnsi="Times New Roman" w:cs="Times New Roman"/>
        </w:rPr>
        <w:t>,</w:t>
      </w:r>
      <w:r w:rsidRPr="00672AAB">
        <w:rPr>
          <w:rStyle w:val="jlqj4b"/>
          <w:rFonts w:ascii="Times New Roman" w:hAnsi="Times New Roman" w:cs="Times New Roman"/>
        </w:rPr>
        <w:t xml:space="preserve"> могат да бъдат значителни.</w:t>
      </w:r>
    </w:p>
    <w:p w14:paraId="56796C35" w14:textId="364D49C4" w:rsidR="00282ED7" w:rsidRPr="00672AAB" w:rsidRDefault="00282ED7" w:rsidP="00282ED7">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Основни политически опции са свързани с въвеждане на амбициозни промени в политиката за справяне с ключовите екологични проблеми и насърчаване на устойчивото развитие. Инвестициите, които се прав</w:t>
      </w:r>
      <w:r w:rsidR="00E92D4D" w:rsidRPr="00672AAB">
        <w:rPr>
          <w:rStyle w:val="jlqj4b"/>
          <w:rFonts w:ascii="Times New Roman" w:hAnsi="Times New Roman" w:cs="Times New Roman"/>
        </w:rPr>
        <w:t>ят</w:t>
      </w:r>
      <w:r w:rsidRPr="00672AAB">
        <w:rPr>
          <w:rStyle w:val="jlqj4b"/>
          <w:rFonts w:ascii="Times New Roman" w:hAnsi="Times New Roman" w:cs="Times New Roman"/>
        </w:rPr>
        <w:t xml:space="preserve"> днес, трябва да бъдат насочени към по-добро бъдеще на околната среда, особено </w:t>
      </w:r>
      <w:r w:rsidR="001301E3" w:rsidRPr="00672AAB">
        <w:rPr>
          <w:rStyle w:val="jlqj4b"/>
          <w:rFonts w:ascii="Times New Roman" w:hAnsi="Times New Roman" w:cs="Times New Roman"/>
        </w:rPr>
        <w:t xml:space="preserve">към </w:t>
      </w:r>
      <w:r w:rsidRPr="00672AAB">
        <w:rPr>
          <w:rStyle w:val="jlqj4b"/>
          <w:rFonts w:ascii="Times New Roman" w:hAnsi="Times New Roman" w:cs="Times New Roman"/>
        </w:rPr>
        <w:t>решения, които ще „заключат“ енергийните модели, транспортната инфраструктура и строителството за идните десетилетия. От съществено значение са определени следните действия:</w:t>
      </w:r>
    </w:p>
    <w:p w14:paraId="0B391901" w14:textId="77777777" w:rsidR="00282ED7" w:rsidRPr="00672AAB" w:rsidRDefault="00282ED7" w:rsidP="00EA2EBE">
      <w:pPr>
        <w:pStyle w:val="ListParagraph"/>
        <w:numPr>
          <w:ilvl w:val="0"/>
          <w:numId w:val="12"/>
        </w:num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Да се използва комбинация от допълващи се политики за справяне с най-предизвикателните и сложни екологични проблеми, със силен акцент върху пазарни инструменти, като данъци и търгуеми разрешителни, с цел намаляване на разходите за действие.</w:t>
      </w:r>
    </w:p>
    <w:p w14:paraId="2880F67C" w14:textId="05271C02" w:rsidR="00282ED7" w:rsidRPr="00672AAB" w:rsidRDefault="00282ED7" w:rsidP="00EA2EBE">
      <w:pPr>
        <w:pStyle w:val="ListParagraph"/>
        <w:numPr>
          <w:ilvl w:val="0"/>
          <w:numId w:val="12"/>
        </w:num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Приоритетни действия в ключовите сектори, които влияят върху деградацията на околната среда: енергетика, транспорт, земеделие и рибарство. Грижата за околната среда трябва да бъде интегрирана във всяка политика, включително финанси, икономика и търговия и да бъде отразена във всички решения за производство и потребление. </w:t>
      </w:r>
    </w:p>
    <w:p w14:paraId="767CB295" w14:textId="77777777" w:rsidR="00282ED7" w:rsidRPr="00672AAB" w:rsidRDefault="00282ED7" w:rsidP="00EA2EBE">
      <w:pPr>
        <w:pStyle w:val="ListParagraph"/>
        <w:numPr>
          <w:ilvl w:val="0"/>
          <w:numId w:val="12"/>
        </w:num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Да се гарантира, че глобализацията може да доведе до по-ефективно използване на ресурсите и развитие и разпространение на екоиновации. Бизнесът и индустрията трябва да играят водеща роля, но правителствата трябва да предоставят ясни и последователни дългосрочни политически рамки за насърчаване на екоиновациите и за опазване на екологичните и социалните цели. </w:t>
      </w:r>
    </w:p>
    <w:p w14:paraId="28DBFF88" w14:textId="57C8A4A5" w:rsidR="00282ED7" w:rsidRPr="00672AAB" w:rsidRDefault="00282ED7" w:rsidP="00EA2EBE">
      <w:pPr>
        <w:pStyle w:val="ListParagraph"/>
        <w:numPr>
          <w:ilvl w:val="0"/>
          <w:numId w:val="12"/>
        </w:num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Подобряване на партньорството между страните членки на ОИСР и страни извън ОИСР за справяне с глобалните екологични предизвикателства.</w:t>
      </w:r>
      <w:r w:rsidRPr="00672AAB">
        <w:rPr>
          <w:rStyle w:val="viiyi"/>
          <w:rFonts w:ascii="Times New Roman" w:hAnsi="Times New Roman" w:cs="Times New Roman"/>
        </w:rPr>
        <w:t xml:space="preserve"> </w:t>
      </w:r>
      <w:r w:rsidRPr="00672AAB">
        <w:rPr>
          <w:rStyle w:val="jlqj4b"/>
          <w:rFonts w:ascii="Times New Roman" w:hAnsi="Times New Roman" w:cs="Times New Roman"/>
        </w:rPr>
        <w:t>По-специално Бразилия, Русия, Индия, Индонезия, Китай и Южна Африка</w:t>
      </w:r>
      <w:r w:rsidRPr="00672AAB">
        <w:rPr>
          <w:rStyle w:val="FootnoteReference"/>
          <w:rFonts w:ascii="Times New Roman" w:hAnsi="Times New Roman" w:cs="Times New Roman"/>
        </w:rPr>
        <w:footnoteReference w:id="18"/>
      </w:r>
      <w:r w:rsidRPr="00672AAB">
        <w:rPr>
          <w:rStyle w:val="jlqj4b"/>
          <w:rFonts w:ascii="Times New Roman" w:hAnsi="Times New Roman" w:cs="Times New Roman"/>
        </w:rPr>
        <w:t xml:space="preserve"> (БРИИКС) са ключови партньори</w:t>
      </w:r>
      <w:r w:rsidR="00F462DF" w:rsidRPr="00672AAB">
        <w:rPr>
          <w:rStyle w:val="jlqj4b"/>
          <w:rFonts w:ascii="Times New Roman" w:hAnsi="Times New Roman" w:cs="Times New Roman"/>
        </w:rPr>
        <w:t>,</w:t>
      </w:r>
      <w:r w:rsidRPr="00672AAB">
        <w:rPr>
          <w:rStyle w:val="jlqj4b"/>
          <w:rFonts w:ascii="Times New Roman" w:hAnsi="Times New Roman" w:cs="Times New Roman"/>
        </w:rPr>
        <w:t xml:space="preserve"> предвид нарастващото им влияние в световната икономика и нарастващия дял на глобалния натиск върху околната среда.</w:t>
      </w:r>
      <w:r w:rsidRPr="00672AAB">
        <w:rPr>
          <w:rStyle w:val="viiyi"/>
          <w:rFonts w:ascii="Times New Roman" w:hAnsi="Times New Roman" w:cs="Times New Roman"/>
        </w:rPr>
        <w:t xml:space="preserve"> </w:t>
      </w:r>
      <w:r w:rsidRPr="00672AAB">
        <w:rPr>
          <w:rStyle w:val="jlqj4b"/>
          <w:rFonts w:ascii="Times New Roman" w:hAnsi="Times New Roman" w:cs="Times New Roman"/>
        </w:rPr>
        <w:t>По-нататъшното сътрудничество в областта на околната среда може да спомогне за разпространението на знания и най-добрите технологични практики.</w:t>
      </w:r>
    </w:p>
    <w:p w14:paraId="1AE6D28F" w14:textId="77777777" w:rsidR="00282ED7" w:rsidRPr="00672AAB" w:rsidRDefault="00282ED7" w:rsidP="00EA2EBE">
      <w:pPr>
        <w:pStyle w:val="ListParagraph"/>
        <w:numPr>
          <w:ilvl w:val="0"/>
          <w:numId w:val="12"/>
        </w:numPr>
        <w:spacing w:before="120" w:after="120" w:line="264" w:lineRule="auto"/>
        <w:jc w:val="both"/>
        <w:rPr>
          <w:rStyle w:val="viiyi"/>
          <w:rFonts w:ascii="Times New Roman" w:hAnsi="Times New Roman" w:cs="Times New Roman"/>
        </w:rPr>
      </w:pPr>
      <w:r w:rsidRPr="00672AAB">
        <w:rPr>
          <w:rStyle w:val="jlqj4b"/>
          <w:rFonts w:ascii="Times New Roman" w:hAnsi="Times New Roman" w:cs="Times New Roman"/>
        </w:rPr>
        <w:t>Укрепване на международното управление на околната среда за по-добро справяне с трансграничните и глобалните екологични предизвикателства.</w:t>
      </w:r>
      <w:r w:rsidRPr="00672AAB">
        <w:rPr>
          <w:rStyle w:val="viiyi"/>
          <w:rFonts w:ascii="Times New Roman" w:hAnsi="Times New Roman" w:cs="Times New Roman"/>
        </w:rPr>
        <w:t xml:space="preserve"> </w:t>
      </w:r>
    </w:p>
    <w:p w14:paraId="24287CBC" w14:textId="77777777" w:rsidR="00282ED7" w:rsidRPr="00672AAB" w:rsidRDefault="00282ED7" w:rsidP="00EA2EBE">
      <w:pPr>
        <w:pStyle w:val="ListParagraph"/>
        <w:numPr>
          <w:ilvl w:val="0"/>
          <w:numId w:val="12"/>
        </w:num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Засилване на вниманието към околната среда в програмите за сътрудничество за развитие и насърчаване на по-съгласувани политики.</w:t>
      </w:r>
    </w:p>
    <w:p w14:paraId="6D13B3EE" w14:textId="59DB5668" w:rsidR="00035093" w:rsidRPr="00672AAB" w:rsidRDefault="00035093" w:rsidP="008D6E90">
      <w:pPr>
        <w:pStyle w:val="Heading2"/>
        <w:numPr>
          <w:ilvl w:val="0"/>
          <w:numId w:val="3"/>
        </w:numPr>
      </w:pPr>
      <w:bookmarkStart w:id="10" w:name="_Toc73344744"/>
      <w:r w:rsidRPr="00672AAB">
        <w:t>Нормативна база – основание за разработване</w:t>
      </w:r>
      <w:bookmarkEnd w:id="10"/>
    </w:p>
    <w:p w14:paraId="179B447A" w14:textId="476127DB" w:rsidR="00C60C71" w:rsidRPr="00672AAB" w:rsidRDefault="00C60C71" w:rsidP="00C60C71">
      <w:pPr>
        <w:spacing w:before="120" w:after="120" w:line="264" w:lineRule="auto"/>
        <w:jc w:val="both"/>
        <w:rPr>
          <w:rFonts w:ascii="Times New Roman" w:hAnsi="Times New Roman" w:cs="Times New Roman"/>
        </w:rPr>
      </w:pPr>
      <w:r w:rsidRPr="00672AAB">
        <w:rPr>
          <w:rFonts w:ascii="Times New Roman" w:hAnsi="Times New Roman" w:cs="Times New Roman"/>
        </w:rPr>
        <w:t>Националната стратегия за околна среда се изготвя на основание чл. 75, ал. 2 и ал.</w:t>
      </w:r>
      <w:r w:rsidR="00F462DF" w:rsidRPr="00672AAB">
        <w:rPr>
          <w:rFonts w:ascii="Times New Roman" w:hAnsi="Times New Roman" w:cs="Times New Roman"/>
        </w:rPr>
        <w:t xml:space="preserve"> </w:t>
      </w:r>
      <w:r w:rsidRPr="00672AAB">
        <w:rPr>
          <w:rFonts w:ascii="Times New Roman" w:hAnsi="Times New Roman" w:cs="Times New Roman"/>
        </w:rPr>
        <w:t>4 от Закона за опазване на околната среда. Изтичането на срока на действие на Националната стратегия за околна среда и Националния план за действие 2000 – 2006 г. , както и промените в европейските политики за околна среда и устойчиво развитие през последните години, обуславят необходимостта от настоящата стратегия.</w:t>
      </w:r>
    </w:p>
    <w:p w14:paraId="3A9EB74A" w14:textId="74808478"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hAnsi="Times New Roman" w:cs="Times New Roman"/>
        </w:rPr>
        <w:t>Законът определя освен Министър</w:t>
      </w:r>
      <w:r w:rsidR="00F462DF" w:rsidRPr="00672AAB">
        <w:rPr>
          <w:rFonts w:ascii="Times New Roman" w:hAnsi="Times New Roman" w:cs="Times New Roman"/>
        </w:rPr>
        <w:t>а</w:t>
      </w:r>
      <w:r w:rsidRPr="00672AAB">
        <w:rPr>
          <w:rFonts w:ascii="Times New Roman" w:hAnsi="Times New Roman" w:cs="Times New Roman"/>
        </w:rPr>
        <w:t xml:space="preserve"> на околната среда като отговорен за разработване на стратегията съгласуването </w:t>
      </w:r>
      <w:r w:rsidR="00F462DF" w:rsidRPr="00672AAB">
        <w:rPr>
          <w:rFonts w:ascii="Times New Roman" w:hAnsi="Times New Roman" w:cs="Times New Roman"/>
        </w:rPr>
        <w:t xml:space="preserve">и </w:t>
      </w:r>
      <w:r w:rsidRPr="00672AAB">
        <w:rPr>
          <w:rFonts w:ascii="Times New Roman" w:hAnsi="Times New Roman" w:cs="Times New Roman"/>
        </w:rPr>
        <w:t xml:space="preserve">с други министерства, които участват в разработването. Стратегията се внася за одобрение от Министерски съвет. Определени са и заинтересованите страни, които участват: </w:t>
      </w:r>
      <w:r w:rsidRPr="00672AAB">
        <w:rPr>
          <w:rFonts w:ascii="Times New Roman" w:eastAsia="Times New Roman" w:hAnsi="Times New Roman" w:cs="Times New Roman"/>
        </w:rPr>
        <w:t>представители на научните среди и неправителствени екологични и браншови организации.</w:t>
      </w:r>
    </w:p>
    <w:p w14:paraId="75EA69D8" w14:textId="77777777"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hAnsi="Times New Roman" w:cs="Times New Roman"/>
        </w:rPr>
        <w:t xml:space="preserve">Хоризонтът на Националната стратегия за околна среда е 10 годишен, към нея се разработва и </w:t>
      </w:r>
      <w:r w:rsidRPr="00672AAB">
        <w:rPr>
          <w:rFonts w:ascii="Times New Roman" w:eastAsia="Times New Roman" w:hAnsi="Times New Roman" w:cs="Times New Roman"/>
        </w:rPr>
        <w:t xml:space="preserve">петгодишен план за действие с конкретни институционални, организационни и инвестиционни мерки, срокове, отговорни институции, необходими ресурси и източници на финансиране. </w:t>
      </w:r>
    </w:p>
    <w:p w14:paraId="3CEB8D1D" w14:textId="265E21BB"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Основните критерии при определяне на приоритетите в Националната стратегия за околна среда са</w:t>
      </w:r>
      <w:r w:rsidR="008D7C98" w:rsidRPr="00672AAB">
        <w:rPr>
          <w:rFonts w:ascii="Times New Roman" w:eastAsia="Times New Roman" w:hAnsi="Times New Roman" w:cs="Times New Roman"/>
        </w:rPr>
        <w:t>:</w:t>
      </w:r>
      <w:r w:rsidRPr="00672AAB">
        <w:rPr>
          <w:rFonts w:ascii="Times New Roman" w:eastAsia="Times New Roman" w:hAnsi="Times New Roman" w:cs="Times New Roman"/>
        </w:rPr>
        <w:t xml:space="preserve"> спазване принципите на устойчиво развитие; предотвратяване и намаляване на риска за човешкото здраве и околната среда; предотвратяване и намаляване на риска за биологичното разнообразие; намаляване на вредните последствия върху компонентите на околната среда в резултат на природни процеси и явления; оптимално използване на природни ресурси и енергия.</w:t>
      </w:r>
    </w:p>
    <w:p w14:paraId="33915EF0" w14:textId="55C47B6A"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Законът предвижда стратегията да бъде внесена за одобрение от МС, а МС от своя страна внася в Народното събрание за приемане Националната стратегия за околна среда, след което я публикува.</w:t>
      </w:r>
      <w:r w:rsidR="00CC077F" w:rsidRPr="00672AAB">
        <w:rPr>
          <w:rFonts w:ascii="Times New Roman" w:eastAsia="Times New Roman" w:hAnsi="Times New Roman" w:cs="Times New Roman"/>
        </w:rPr>
        <w:t xml:space="preserve"> В направения </w:t>
      </w:r>
      <w:r w:rsidR="00672AAB" w:rsidRPr="00672AAB">
        <w:rPr>
          <w:rFonts w:ascii="Times New Roman" w:eastAsia="Times New Roman" w:hAnsi="Times New Roman" w:cs="Times New Roman"/>
        </w:rPr>
        <w:t>преглед</w:t>
      </w:r>
      <w:r w:rsidR="00CC077F" w:rsidRPr="00672AAB">
        <w:rPr>
          <w:rFonts w:ascii="Times New Roman" w:eastAsia="Times New Roman" w:hAnsi="Times New Roman" w:cs="Times New Roman"/>
        </w:rPr>
        <w:t xml:space="preserve"> и анализ на </w:t>
      </w:r>
      <w:r w:rsidR="00672AAB" w:rsidRPr="00672AAB">
        <w:rPr>
          <w:rFonts w:ascii="Times New Roman" w:eastAsia="Times New Roman" w:hAnsi="Times New Roman" w:cs="Times New Roman"/>
        </w:rPr>
        <w:t>нормативната</w:t>
      </w:r>
      <w:r w:rsidR="00CC077F" w:rsidRPr="00672AAB">
        <w:rPr>
          <w:rFonts w:ascii="Times New Roman" w:eastAsia="Times New Roman" w:hAnsi="Times New Roman" w:cs="Times New Roman"/>
        </w:rPr>
        <w:t xml:space="preserve"> уредба (Приложение 3 към настоящия доклад) са направени </w:t>
      </w:r>
      <w:r w:rsidR="00672AAB" w:rsidRPr="00672AAB">
        <w:rPr>
          <w:rFonts w:ascii="Times New Roman" w:eastAsia="Times New Roman" w:hAnsi="Times New Roman" w:cs="Times New Roman"/>
        </w:rPr>
        <w:t>конкретни</w:t>
      </w:r>
      <w:r w:rsidR="00CC077F" w:rsidRPr="00672AAB">
        <w:rPr>
          <w:rFonts w:ascii="Times New Roman" w:eastAsia="Times New Roman" w:hAnsi="Times New Roman" w:cs="Times New Roman"/>
        </w:rPr>
        <w:t xml:space="preserve"> препоръки за необходимостта и възможностите за нормативни изменения.  </w:t>
      </w:r>
    </w:p>
    <w:p w14:paraId="6E44BFD1" w14:textId="6C0C9F3B" w:rsidR="00035093" w:rsidRPr="00672AAB" w:rsidRDefault="00035093" w:rsidP="008D6E90">
      <w:pPr>
        <w:pStyle w:val="Heading2"/>
        <w:numPr>
          <w:ilvl w:val="0"/>
          <w:numId w:val="3"/>
        </w:numPr>
      </w:pPr>
      <w:bookmarkStart w:id="11" w:name="_Toc73344745"/>
      <w:r w:rsidRPr="00672AAB">
        <w:t>Роля на Н</w:t>
      </w:r>
      <w:r w:rsidR="0077293F" w:rsidRPr="00672AAB">
        <w:t xml:space="preserve">ационалната стратегия за околна среда и </w:t>
      </w:r>
      <w:r w:rsidR="00785B06" w:rsidRPr="00672AAB">
        <w:t>П</w:t>
      </w:r>
      <w:r w:rsidR="0077293F" w:rsidRPr="00672AAB">
        <w:t>лана за действие</w:t>
      </w:r>
      <w:bookmarkEnd w:id="11"/>
    </w:p>
    <w:p w14:paraId="26028302" w14:textId="77777777"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 xml:space="preserve">Законът за опазване на околната среда определя, че Националната стратегия за опазване на околната среда се основава на принципите на чл. 3 от същия закон. Опазването на околната среда се основава на следните принципи: устойчиво развитие; предотвратяване и намаляване на риска за човешкото здраве; предимство на предотвратяването на замърсяване пред последващо отстраняване на вредите, причинени от него; участие на обществеността и прозрачност в процеса на вземане на решения в областта на околната среда; информираност на гражданите за състоянието на околната среда; замърсителят плаща за причинените вреди; съхраняване, развитие и опазване на екосистемите и присъщото им биологично разнообразие; възстановяване и подобряване на качеството на околната среда в замърсените и увредените райони; предотвратяване замърсяването и увреждането на чистите райони и на други неблагоприятни въздействия върху тях; интегриране на политиката по опазване на околната среда в секторните и регионалните политики за развитие на икономиката и обществените отношения; достъп до правосъдие по въпроси, отнасящи се до околната среда. </w:t>
      </w:r>
    </w:p>
    <w:p w14:paraId="4968A656" w14:textId="77777777" w:rsidR="00C60C71" w:rsidRPr="00672AAB" w:rsidRDefault="00C60C71" w:rsidP="00C60C71">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Чл. 4 от закона определя компонентите на околната среда: атмосферният въздух, атмосферата, водите, почвата, земните недра, ландшафтът, природните обекти, минералното разнообразие, биологичното разнообразие и неговите елементи, а чл. 77 определя, че национални планове и програми по компоненти на околната среда и фактори, които им въздействат, се разработват на основата на принципите, целите и приоритетите на Националната стратегия за околна среда и в съответствие с изискванията на специалните закони за околната среда.</w:t>
      </w:r>
    </w:p>
    <w:p w14:paraId="4EC21D70" w14:textId="0D80DF49"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Националната стратегия за околна среда е документ, който комбинира политическата визия и приоритети в областта на околната среда (политиката) с конкретна стратегия за тяхната реализация (стратегията). Предвид практиката в българското стратегическо планиране, това е интегриран документ, който очертава общото разбиране за позитивна промяна, рамката и посоката на бъдещо развитие</w:t>
      </w:r>
      <w:r w:rsidR="00286792" w:rsidRPr="00672AAB">
        <w:rPr>
          <w:rFonts w:ascii="Times New Roman" w:hAnsi="Times New Roman" w:cs="Times New Roman"/>
          <w:lang w:bidi="bg-BG"/>
        </w:rPr>
        <w:t>. В</w:t>
      </w:r>
      <w:r w:rsidRPr="00672AAB">
        <w:rPr>
          <w:rFonts w:ascii="Times New Roman" w:hAnsi="Times New Roman" w:cs="Times New Roman"/>
          <w:lang w:bidi="bg-BG"/>
        </w:rPr>
        <w:t xml:space="preserve"> същото време включва характеристиките на оперативен документ за действие под формата на „пътна карта” за постигане на дефинираните цели и приоритети.</w:t>
      </w:r>
    </w:p>
    <w:p w14:paraId="07F0369F" w14:textId="77777777"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Националната стратегия за околна среда се разработва за период от 10 години, като към нея ще бъде разработен и петгодишен план за действие. Той ще бъде насочен към: опазване, възстановяване и възпроизводство на естествената околна среда; поддържане на разнообразието на живата природа; разумно използване на природните богатства и ресурсите за трансформиране на линейната икономика на страната  в кръгова; въвеждане на нисковъглеродни, ресурсоефективни и безотпадни технологии.</w:t>
      </w:r>
    </w:p>
    <w:p w14:paraId="256C1894" w14:textId="77777777"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Стратегията ще се разработва в средата на актуалните за сектора стратегически и програмни документи на национално, европейско и международно ниво, като изследва и приоритизира ключовите за националния контекст предизвикателства, свързани с опазването на околната среда.</w:t>
      </w:r>
    </w:p>
    <w:p w14:paraId="3EF79CB0" w14:textId="77777777"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 xml:space="preserve">Стратегията е самостоятелен документ, който се разполага на най-високо ниво в йерархията на националните планови документи, но се разработва обвързано с други секторни стратегически  документи с оглед постигане на синергия и максимален ефект. Подробното съгласуване и кореспонденция на тези документи е изложено в част III. Анализ на управлението. </w:t>
      </w:r>
    </w:p>
    <w:p w14:paraId="3C42EB3F" w14:textId="77777777"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Стратегията е „жив” документ, който предоставя референтна рамка за подготовка и планиране на стратегии и програми на различни нива, позволява извършване на постоянен и базиран на измерими индикатори мониторинг на ефектите и въздействията, мотивира интегриране на принципите на опазването на околната среда във всички управленски политики и инициативи.</w:t>
      </w:r>
    </w:p>
    <w:p w14:paraId="6E47AB86" w14:textId="77777777" w:rsidR="00C60C71" w:rsidRPr="00672AAB" w:rsidRDefault="00C60C71" w:rsidP="00C60C71">
      <w:pPr>
        <w:spacing w:before="120" w:after="120" w:line="264" w:lineRule="auto"/>
        <w:jc w:val="both"/>
        <w:rPr>
          <w:rFonts w:ascii="Times New Roman" w:hAnsi="Times New Roman" w:cs="Times New Roman"/>
          <w:lang w:bidi="bg-BG"/>
        </w:rPr>
      </w:pPr>
      <w:r w:rsidRPr="00672AAB">
        <w:rPr>
          <w:rFonts w:ascii="Times New Roman" w:hAnsi="Times New Roman" w:cs="Times New Roman"/>
          <w:lang w:bidi="bg-BG"/>
        </w:rPr>
        <w:t>Осигуряването на информираност, прозрачност на вземане на решения, активно участие на заинтересованите страни през целия процес на планиране на стратегията е ключов фактор за постигане на качество на крайния продукт от изпълнението на поръчката, но и за формиране на общо разбиране и подкрепа за бъдещото изпълнение.</w:t>
      </w:r>
    </w:p>
    <w:p w14:paraId="69D13A0B" w14:textId="77777777" w:rsidR="002E65EF" w:rsidRPr="00672AAB" w:rsidRDefault="002E65EF" w:rsidP="00C60C71">
      <w:pPr>
        <w:pStyle w:val="Heading1"/>
      </w:pPr>
      <w:bookmarkStart w:id="12" w:name="_Toc73344746"/>
      <w:bookmarkEnd w:id="8"/>
      <w:r w:rsidRPr="00672AAB">
        <w:t>Анализ на състоянието на околната среда</w:t>
      </w:r>
      <w:bookmarkEnd w:id="12"/>
    </w:p>
    <w:p w14:paraId="6E6596BB" w14:textId="06E9BB5A" w:rsidR="002A2534" w:rsidRPr="00672AAB" w:rsidRDefault="002A2534" w:rsidP="0077293F">
      <w:pPr>
        <w:spacing w:before="120" w:after="120" w:line="264" w:lineRule="auto"/>
        <w:jc w:val="both"/>
        <w:rPr>
          <w:rFonts w:ascii="Times New Roman" w:hAnsi="Times New Roman" w:cs="Times New Roman"/>
        </w:rPr>
      </w:pPr>
      <w:r w:rsidRPr="00672AAB">
        <w:rPr>
          <w:rFonts w:ascii="Times New Roman" w:hAnsi="Times New Roman" w:cs="Times New Roman"/>
        </w:rPr>
        <w:t>Анализът на компонентите на околната среда е и</w:t>
      </w:r>
      <w:r w:rsidR="00E615B5" w:rsidRPr="00672AAB">
        <w:rPr>
          <w:rFonts w:ascii="Times New Roman" w:hAnsi="Times New Roman" w:cs="Times New Roman"/>
        </w:rPr>
        <w:t>з</w:t>
      </w:r>
      <w:r w:rsidRPr="00672AAB">
        <w:rPr>
          <w:rFonts w:ascii="Times New Roman" w:hAnsi="Times New Roman" w:cs="Times New Roman"/>
        </w:rPr>
        <w:t xml:space="preserve">готвен, като е използвана аналитичната рамка </w:t>
      </w:r>
      <w:r w:rsidR="000D4488" w:rsidRPr="00672AAB">
        <w:rPr>
          <w:rFonts w:ascii="Times New Roman" w:hAnsi="Times New Roman" w:cs="Times New Roman"/>
        </w:rPr>
        <w:t>ДНСВО (движещи сили-натиск-състояние-въздействие–отговор)</w:t>
      </w:r>
      <w:r w:rsidRPr="00672AAB">
        <w:rPr>
          <w:rFonts w:ascii="Times New Roman" w:hAnsi="Times New Roman" w:cs="Times New Roman"/>
        </w:rPr>
        <w:t xml:space="preserve">. По този начин е приложен комплексен подход относно </w:t>
      </w:r>
      <w:r w:rsidR="000F6B99" w:rsidRPr="00672AAB">
        <w:rPr>
          <w:rFonts w:ascii="Times New Roman" w:hAnsi="Times New Roman" w:cs="Times New Roman"/>
        </w:rPr>
        <w:t>измененията</w:t>
      </w:r>
      <w:r w:rsidRPr="00672AAB">
        <w:rPr>
          <w:rFonts w:ascii="Times New Roman" w:hAnsi="Times New Roman" w:cs="Times New Roman"/>
        </w:rPr>
        <w:t xml:space="preserve"> и развитието в компонентите на околната среда във времето, какъв е натискът, движещите сили, </w:t>
      </w:r>
      <w:r w:rsidR="000F6B99" w:rsidRPr="00672AAB">
        <w:rPr>
          <w:rFonts w:ascii="Times New Roman" w:hAnsi="Times New Roman" w:cs="Times New Roman"/>
        </w:rPr>
        <w:t>секторите</w:t>
      </w:r>
      <w:r w:rsidRPr="00672AAB">
        <w:rPr>
          <w:rFonts w:ascii="Times New Roman" w:hAnsi="Times New Roman" w:cs="Times New Roman"/>
        </w:rPr>
        <w:t xml:space="preserve">, които оказват влияние и подходящите </w:t>
      </w:r>
      <w:r w:rsidR="000F6B99" w:rsidRPr="00672AAB">
        <w:rPr>
          <w:rFonts w:ascii="Times New Roman" w:hAnsi="Times New Roman" w:cs="Times New Roman"/>
        </w:rPr>
        <w:t>действия</w:t>
      </w:r>
      <w:r w:rsidRPr="00672AAB">
        <w:rPr>
          <w:rFonts w:ascii="Times New Roman" w:hAnsi="Times New Roman" w:cs="Times New Roman"/>
        </w:rPr>
        <w:t xml:space="preserve">. </w:t>
      </w:r>
      <w:r w:rsidR="00D41E6B" w:rsidRPr="00672AAB">
        <w:rPr>
          <w:rFonts w:ascii="Times New Roman" w:hAnsi="Times New Roman" w:cs="Times New Roman"/>
        </w:rPr>
        <w:t>Тази аналитична рамка е възприета от Европейската агенция за опазване на околната среда.</w:t>
      </w:r>
      <w:r w:rsidR="00D37824" w:rsidRPr="00672AAB">
        <w:rPr>
          <w:rFonts w:ascii="Times New Roman" w:hAnsi="Times New Roman" w:cs="Times New Roman"/>
        </w:rPr>
        <w:t xml:space="preserve"> </w:t>
      </w:r>
      <w:r w:rsidR="00D41E6B" w:rsidRPr="00672AAB">
        <w:rPr>
          <w:rFonts w:ascii="Times New Roman" w:hAnsi="Times New Roman" w:cs="Times New Roman"/>
        </w:rPr>
        <w:t>Тя описва причинно-</w:t>
      </w:r>
      <w:r w:rsidR="00EC7B1A" w:rsidRPr="00672AAB">
        <w:rPr>
          <w:rFonts w:ascii="Times New Roman" w:hAnsi="Times New Roman" w:cs="Times New Roman"/>
        </w:rPr>
        <w:t>следствените</w:t>
      </w:r>
      <w:r w:rsidR="00D41E6B" w:rsidRPr="00672AAB">
        <w:rPr>
          <w:rFonts w:ascii="Times New Roman" w:hAnsi="Times New Roman" w:cs="Times New Roman"/>
        </w:rPr>
        <w:t xml:space="preserve"> връзки при </w:t>
      </w:r>
      <w:r w:rsidR="00EC7B1A" w:rsidRPr="00672AAB">
        <w:rPr>
          <w:rFonts w:ascii="Times New Roman" w:hAnsi="Times New Roman" w:cs="Times New Roman"/>
        </w:rPr>
        <w:t>взаимодействието</w:t>
      </w:r>
      <w:r w:rsidR="00D41E6B" w:rsidRPr="00672AAB">
        <w:rPr>
          <w:rFonts w:ascii="Times New Roman" w:hAnsi="Times New Roman" w:cs="Times New Roman"/>
        </w:rPr>
        <w:t xml:space="preserve"> на социално-икономическата и околната среда – </w:t>
      </w:r>
      <w:r w:rsidR="00EC7B1A" w:rsidRPr="00672AAB">
        <w:rPr>
          <w:rFonts w:ascii="Times New Roman" w:hAnsi="Times New Roman" w:cs="Times New Roman"/>
        </w:rPr>
        <w:t>въздействието</w:t>
      </w:r>
      <w:r w:rsidR="00D41E6B" w:rsidRPr="00672AAB">
        <w:rPr>
          <w:rFonts w:ascii="Times New Roman" w:hAnsi="Times New Roman" w:cs="Times New Roman"/>
        </w:rPr>
        <w:t xml:space="preserve"> на хората върху околната среда и взаимното обвързване между компонентите. </w:t>
      </w:r>
    </w:p>
    <w:p w14:paraId="27D0FF4A" w14:textId="77777777" w:rsidR="002E65EF" w:rsidRPr="00672AAB" w:rsidRDefault="002A2534" w:rsidP="0077293F">
      <w:pPr>
        <w:spacing w:before="120" w:after="120" w:line="264" w:lineRule="auto"/>
        <w:jc w:val="both"/>
        <w:rPr>
          <w:rFonts w:ascii="Times New Roman" w:hAnsi="Times New Roman" w:cs="Times New Roman"/>
        </w:rPr>
      </w:pPr>
      <w:r w:rsidRPr="00672AAB">
        <w:rPr>
          <w:rFonts w:ascii="Times New Roman" w:hAnsi="Times New Roman" w:cs="Times New Roman"/>
        </w:rPr>
        <w:t>Аналитичната</w:t>
      </w:r>
      <w:r w:rsidR="000D4488" w:rsidRPr="00672AAB">
        <w:rPr>
          <w:rFonts w:ascii="Times New Roman" w:hAnsi="Times New Roman" w:cs="Times New Roman"/>
        </w:rPr>
        <w:t xml:space="preserve"> рамката ДНСВО</w:t>
      </w:r>
      <w:r w:rsidRPr="00672AAB">
        <w:rPr>
          <w:rFonts w:ascii="Times New Roman" w:hAnsi="Times New Roman" w:cs="Times New Roman"/>
        </w:rPr>
        <w:t xml:space="preserve"> </w:t>
      </w:r>
      <w:r w:rsidR="000D4488" w:rsidRPr="00672AAB">
        <w:rPr>
          <w:rFonts w:ascii="Times New Roman" w:hAnsi="Times New Roman" w:cs="Times New Roman"/>
        </w:rPr>
        <w:t>не е изцяло екологична, а е по-скоро</w:t>
      </w:r>
      <w:r w:rsidRPr="00672AAB">
        <w:rPr>
          <w:rFonts w:ascii="Times New Roman" w:hAnsi="Times New Roman" w:cs="Times New Roman"/>
        </w:rPr>
        <w:t xml:space="preserve"> </w:t>
      </w:r>
      <w:r w:rsidR="000D4488" w:rsidRPr="00672AAB">
        <w:rPr>
          <w:rFonts w:ascii="Times New Roman" w:hAnsi="Times New Roman" w:cs="Times New Roman"/>
        </w:rPr>
        <w:t xml:space="preserve">причинно-следствена логическа рамка за измерване на човешкото влияние върху околната среда и </w:t>
      </w:r>
      <w:r w:rsidR="000F6B99" w:rsidRPr="00672AAB">
        <w:rPr>
          <w:rFonts w:ascii="Times New Roman" w:hAnsi="Times New Roman" w:cs="Times New Roman"/>
        </w:rPr>
        <w:t>отговорът на</w:t>
      </w:r>
      <w:r w:rsidR="000D4488" w:rsidRPr="00672AAB">
        <w:rPr>
          <w:rFonts w:ascii="Times New Roman" w:hAnsi="Times New Roman" w:cs="Times New Roman"/>
        </w:rPr>
        <w:t xml:space="preserve"> мерките</w:t>
      </w:r>
      <w:r w:rsidRPr="00672AAB">
        <w:rPr>
          <w:rFonts w:ascii="Times New Roman" w:hAnsi="Times New Roman" w:cs="Times New Roman"/>
        </w:rPr>
        <w:t xml:space="preserve"> </w:t>
      </w:r>
      <w:r w:rsidR="000D4488" w:rsidRPr="00672AAB">
        <w:rPr>
          <w:rFonts w:ascii="Times New Roman" w:hAnsi="Times New Roman" w:cs="Times New Roman"/>
        </w:rPr>
        <w:t xml:space="preserve">за управление. </w:t>
      </w:r>
    </w:p>
    <w:tbl>
      <w:tblPr>
        <w:tblStyle w:val="TableGrid"/>
        <w:tblW w:w="9351" w:type="dxa"/>
        <w:tblLook w:val="04A0" w:firstRow="1" w:lastRow="0" w:firstColumn="1" w:lastColumn="0" w:noHBand="0" w:noVBand="1"/>
      </w:tblPr>
      <w:tblGrid>
        <w:gridCol w:w="2122"/>
        <w:gridCol w:w="7229"/>
      </w:tblGrid>
      <w:tr w:rsidR="002B58CC" w:rsidRPr="00672AAB" w14:paraId="48094909" w14:textId="77777777" w:rsidTr="002A2534">
        <w:tc>
          <w:tcPr>
            <w:tcW w:w="2122" w:type="dxa"/>
          </w:tcPr>
          <w:p w14:paraId="501B1A49" w14:textId="77777777" w:rsidR="002B58CC" w:rsidRPr="00672AAB" w:rsidRDefault="002B58CC" w:rsidP="00CB5272">
            <w:pPr>
              <w:jc w:val="both"/>
              <w:rPr>
                <w:rFonts w:ascii="Times New Roman" w:hAnsi="Times New Roman" w:cs="Times New Roman"/>
                <w:b/>
                <w:bCs/>
                <w:lang w:bidi="bg-BG"/>
              </w:rPr>
            </w:pPr>
            <w:r w:rsidRPr="00672AAB">
              <w:rPr>
                <w:rFonts w:ascii="Times New Roman" w:hAnsi="Times New Roman" w:cs="Times New Roman"/>
                <w:b/>
                <w:bCs/>
              </w:rPr>
              <w:t>Понятия в модела „ДНСВО“</w:t>
            </w:r>
          </w:p>
        </w:tc>
        <w:tc>
          <w:tcPr>
            <w:tcW w:w="7229" w:type="dxa"/>
          </w:tcPr>
          <w:p w14:paraId="3ACC3B3C" w14:textId="77777777" w:rsidR="002B58CC" w:rsidRPr="00672AAB" w:rsidRDefault="002B58CC" w:rsidP="00CB5272">
            <w:pPr>
              <w:jc w:val="both"/>
              <w:rPr>
                <w:rFonts w:ascii="Times New Roman" w:hAnsi="Times New Roman" w:cs="Times New Roman"/>
                <w:b/>
                <w:bCs/>
                <w:lang w:bidi="bg-BG"/>
              </w:rPr>
            </w:pPr>
            <w:r w:rsidRPr="00672AAB">
              <w:rPr>
                <w:rFonts w:ascii="Times New Roman" w:hAnsi="Times New Roman" w:cs="Times New Roman"/>
                <w:b/>
                <w:bCs/>
              </w:rPr>
              <w:t>Определения за понятията в модела</w:t>
            </w:r>
            <w:r w:rsidR="00E175D9" w:rsidRPr="00672AAB">
              <w:rPr>
                <w:rFonts w:ascii="Times New Roman" w:hAnsi="Times New Roman" w:cs="Times New Roman"/>
                <w:b/>
                <w:bCs/>
              </w:rPr>
              <w:t xml:space="preserve"> </w:t>
            </w:r>
            <w:r w:rsidRPr="00672AAB">
              <w:rPr>
                <w:rFonts w:ascii="Times New Roman" w:hAnsi="Times New Roman" w:cs="Times New Roman"/>
                <w:b/>
                <w:bCs/>
              </w:rPr>
              <w:t>„ДНСВО“</w:t>
            </w:r>
          </w:p>
        </w:tc>
      </w:tr>
      <w:tr w:rsidR="002B58CC" w:rsidRPr="00672AAB" w14:paraId="6D4D7A94" w14:textId="77777777" w:rsidTr="002A2534">
        <w:tc>
          <w:tcPr>
            <w:tcW w:w="2122" w:type="dxa"/>
          </w:tcPr>
          <w:p w14:paraId="2743A8C0" w14:textId="77777777" w:rsidR="002B58CC" w:rsidRPr="00672AAB" w:rsidRDefault="002B58CC" w:rsidP="00CB5272">
            <w:pPr>
              <w:jc w:val="both"/>
              <w:rPr>
                <w:rFonts w:ascii="Times New Roman" w:hAnsi="Times New Roman" w:cs="Times New Roman"/>
              </w:rPr>
            </w:pPr>
            <w:r w:rsidRPr="00672AAB">
              <w:rPr>
                <w:rFonts w:ascii="Times New Roman" w:hAnsi="Times New Roman" w:cs="Times New Roman"/>
              </w:rPr>
              <w:t>Движещи сили</w:t>
            </w:r>
          </w:p>
        </w:tc>
        <w:tc>
          <w:tcPr>
            <w:tcW w:w="7229" w:type="dxa"/>
          </w:tcPr>
          <w:p w14:paraId="69AD965A" w14:textId="43480722" w:rsidR="002B58CC" w:rsidRPr="00672AAB" w:rsidRDefault="00D41E6B" w:rsidP="002B58CC">
            <w:pPr>
              <w:jc w:val="both"/>
              <w:rPr>
                <w:rFonts w:ascii="Times New Roman" w:hAnsi="Times New Roman" w:cs="Times New Roman"/>
              </w:rPr>
            </w:pPr>
            <w:r w:rsidRPr="00672AAB">
              <w:rPr>
                <w:rFonts w:ascii="Times New Roman" w:hAnsi="Times New Roman" w:cs="Times New Roman"/>
              </w:rPr>
              <w:t>Това са изразените нужди</w:t>
            </w:r>
            <w:r w:rsidR="003F772F" w:rsidRPr="00672AAB">
              <w:rPr>
                <w:rFonts w:ascii="Times New Roman" w:hAnsi="Times New Roman" w:cs="Times New Roman"/>
              </w:rPr>
              <w:t xml:space="preserve"> или натиска </w:t>
            </w:r>
            <w:r w:rsidR="00EC7B1A" w:rsidRPr="00672AAB">
              <w:rPr>
                <w:rFonts w:ascii="Times New Roman" w:hAnsi="Times New Roman" w:cs="Times New Roman"/>
              </w:rPr>
              <w:t>върху</w:t>
            </w:r>
            <w:r w:rsidR="003F772F" w:rsidRPr="00672AAB">
              <w:rPr>
                <w:rFonts w:ascii="Times New Roman" w:hAnsi="Times New Roman" w:cs="Times New Roman"/>
              </w:rPr>
              <w:t xml:space="preserve"> околната </w:t>
            </w:r>
            <w:r w:rsidR="00E175D9" w:rsidRPr="00672AAB">
              <w:rPr>
                <w:rFonts w:ascii="Times New Roman" w:hAnsi="Times New Roman" w:cs="Times New Roman"/>
              </w:rPr>
              <w:t xml:space="preserve"> среда </w:t>
            </w:r>
            <w:r w:rsidR="002B58CC" w:rsidRPr="00672AAB">
              <w:rPr>
                <w:rFonts w:ascii="Times New Roman" w:hAnsi="Times New Roman" w:cs="Times New Roman"/>
              </w:rPr>
              <w:t>от човешка дейност и природни явления, които могат да окажат въздействие</w:t>
            </w:r>
            <w:r w:rsidR="003F772F" w:rsidRPr="00672AAB">
              <w:rPr>
                <w:rFonts w:ascii="Times New Roman" w:hAnsi="Times New Roman" w:cs="Times New Roman"/>
              </w:rPr>
              <w:t>. Тук попадат населението, транспорт</w:t>
            </w:r>
            <w:r w:rsidR="00D37824" w:rsidRPr="00672AAB">
              <w:rPr>
                <w:rFonts w:ascii="Times New Roman" w:hAnsi="Times New Roman" w:cs="Times New Roman"/>
              </w:rPr>
              <w:t>ът</w:t>
            </w:r>
            <w:r w:rsidR="003F772F" w:rsidRPr="00672AAB">
              <w:rPr>
                <w:rFonts w:ascii="Times New Roman" w:hAnsi="Times New Roman" w:cs="Times New Roman"/>
              </w:rPr>
              <w:t xml:space="preserve">, потреблението на енергия, селското стопанство, индустрията, използването на земя и др. </w:t>
            </w:r>
          </w:p>
          <w:p w14:paraId="436DFB46" w14:textId="77777777" w:rsidR="002B58CC" w:rsidRPr="00672AAB" w:rsidRDefault="002B58CC" w:rsidP="00CB5272">
            <w:pPr>
              <w:jc w:val="both"/>
              <w:rPr>
                <w:rFonts w:ascii="Times New Roman" w:hAnsi="Times New Roman" w:cs="Times New Roman"/>
                <w:lang w:bidi="bg-BG"/>
              </w:rPr>
            </w:pPr>
          </w:p>
        </w:tc>
      </w:tr>
      <w:tr w:rsidR="002B58CC" w:rsidRPr="00672AAB" w14:paraId="434E463F" w14:textId="77777777" w:rsidTr="002A2534">
        <w:tc>
          <w:tcPr>
            <w:tcW w:w="2122" w:type="dxa"/>
          </w:tcPr>
          <w:p w14:paraId="50646AEA" w14:textId="77777777" w:rsidR="002B58CC" w:rsidRPr="00672AAB" w:rsidRDefault="002B58CC" w:rsidP="00CB5272">
            <w:pPr>
              <w:jc w:val="both"/>
              <w:rPr>
                <w:rFonts w:ascii="Times New Roman" w:hAnsi="Times New Roman" w:cs="Times New Roman"/>
                <w:lang w:bidi="bg-BG"/>
              </w:rPr>
            </w:pPr>
            <w:r w:rsidRPr="00672AAB">
              <w:rPr>
                <w:rFonts w:ascii="Times New Roman" w:hAnsi="Times New Roman" w:cs="Times New Roman"/>
                <w:lang w:bidi="bg-BG"/>
              </w:rPr>
              <w:t>Натиск</w:t>
            </w:r>
          </w:p>
        </w:tc>
        <w:tc>
          <w:tcPr>
            <w:tcW w:w="7229" w:type="dxa"/>
          </w:tcPr>
          <w:p w14:paraId="37666342" w14:textId="48616458" w:rsidR="002B58CC" w:rsidRPr="00672AAB" w:rsidRDefault="003F772F" w:rsidP="00E175D9">
            <w:pPr>
              <w:jc w:val="both"/>
              <w:rPr>
                <w:rFonts w:ascii="Times New Roman" w:hAnsi="Times New Roman" w:cs="Times New Roman"/>
              </w:rPr>
            </w:pPr>
            <w:r w:rsidRPr="00672AAB">
              <w:rPr>
                <w:rFonts w:ascii="Times New Roman" w:hAnsi="Times New Roman" w:cs="Times New Roman"/>
              </w:rPr>
              <w:t>Натискът е п</w:t>
            </w:r>
            <w:r w:rsidR="002B58CC" w:rsidRPr="00672AAB">
              <w:rPr>
                <w:rFonts w:ascii="Times New Roman" w:hAnsi="Times New Roman" w:cs="Times New Roman"/>
              </w:rPr>
              <w:t>рякото проявление на движещите сили – пътищата и начините за разпространение и влияние на източници</w:t>
            </w:r>
            <w:r w:rsidR="00E175D9" w:rsidRPr="00672AAB">
              <w:rPr>
                <w:rFonts w:ascii="Times New Roman" w:hAnsi="Times New Roman" w:cs="Times New Roman"/>
              </w:rPr>
              <w:t xml:space="preserve"> </w:t>
            </w:r>
            <w:r w:rsidR="002B58CC" w:rsidRPr="00672AAB">
              <w:rPr>
                <w:rFonts w:ascii="Times New Roman" w:hAnsi="Times New Roman" w:cs="Times New Roman"/>
              </w:rPr>
              <w:t>на</w:t>
            </w:r>
            <w:r w:rsidR="00E175D9" w:rsidRPr="00672AAB">
              <w:rPr>
                <w:rFonts w:ascii="Times New Roman" w:hAnsi="Times New Roman" w:cs="Times New Roman"/>
              </w:rPr>
              <w:t xml:space="preserve"> </w:t>
            </w:r>
            <w:r w:rsidR="002B58CC" w:rsidRPr="00672AAB">
              <w:rPr>
                <w:rFonts w:ascii="Times New Roman" w:hAnsi="Times New Roman" w:cs="Times New Roman"/>
              </w:rPr>
              <w:t>замърсяване</w:t>
            </w:r>
            <w:r w:rsidR="00E175D9" w:rsidRPr="00672AAB">
              <w:rPr>
                <w:rFonts w:ascii="Times New Roman" w:hAnsi="Times New Roman" w:cs="Times New Roman"/>
              </w:rPr>
              <w:t xml:space="preserve"> </w:t>
            </w:r>
            <w:r w:rsidR="002B58CC" w:rsidRPr="00672AAB">
              <w:rPr>
                <w:rFonts w:ascii="Times New Roman" w:hAnsi="Times New Roman" w:cs="Times New Roman"/>
              </w:rPr>
              <w:t>върху</w:t>
            </w:r>
            <w:r w:rsidR="00E175D9" w:rsidRPr="00672AAB">
              <w:rPr>
                <w:rFonts w:ascii="Times New Roman" w:hAnsi="Times New Roman" w:cs="Times New Roman"/>
              </w:rPr>
              <w:t xml:space="preserve"> компонентите на околната среда</w:t>
            </w:r>
            <w:r w:rsidRPr="00672AAB">
              <w:rPr>
                <w:rFonts w:ascii="Times New Roman" w:hAnsi="Times New Roman" w:cs="Times New Roman"/>
              </w:rPr>
              <w:t>. Човешката дейност упражняват натиск върху околната среда в резултат на производствените процеси или консумация</w:t>
            </w:r>
            <w:r w:rsidR="00DC27E5" w:rsidRPr="00672AAB">
              <w:rPr>
                <w:rFonts w:ascii="Times New Roman" w:hAnsi="Times New Roman" w:cs="Times New Roman"/>
              </w:rPr>
              <w:t xml:space="preserve"> – прекомерно </w:t>
            </w:r>
            <w:r w:rsidR="00EC7B1A" w:rsidRPr="00672AAB">
              <w:rPr>
                <w:rFonts w:ascii="Times New Roman" w:hAnsi="Times New Roman" w:cs="Times New Roman"/>
              </w:rPr>
              <w:t>използване</w:t>
            </w:r>
            <w:r w:rsidR="00DC27E5" w:rsidRPr="00672AAB">
              <w:rPr>
                <w:rFonts w:ascii="Times New Roman" w:hAnsi="Times New Roman" w:cs="Times New Roman"/>
              </w:rPr>
              <w:t xml:space="preserve"> на ресурсите на околната среда, промени в употребата на земя, замърсяване</w:t>
            </w:r>
            <w:r w:rsidR="00D37824" w:rsidRPr="00672AAB">
              <w:rPr>
                <w:rFonts w:ascii="Times New Roman" w:hAnsi="Times New Roman" w:cs="Times New Roman"/>
              </w:rPr>
              <w:t xml:space="preserve"> </w:t>
            </w:r>
            <w:r w:rsidR="00DC27E5" w:rsidRPr="00672AAB">
              <w:rPr>
                <w:rFonts w:ascii="Times New Roman" w:hAnsi="Times New Roman" w:cs="Times New Roman"/>
              </w:rPr>
              <w:t>във въздуха, водата и почвите</w:t>
            </w:r>
            <w:r w:rsidR="00D37824" w:rsidRPr="00672AAB">
              <w:rPr>
                <w:rFonts w:ascii="Times New Roman" w:hAnsi="Times New Roman" w:cs="Times New Roman"/>
              </w:rPr>
              <w:t xml:space="preserve"> (химикали, отпадъци, радиация, шум),</w:t>
            </w:r>
            <w:r w:rsidR="00DC27E5" w:rsidRPr="00672AAB">
              <w:rPr>
                <w:rFonts w:ascii="Times New Roman" w:hAnsi="Times New Roman" w:cs="Times New Roman"/>
              </w:rPr>
              <w:t xml:space="preserve"> преки и непреки емисии, образуване на отпадъци, шум, радиация, рискове. </w:t>
            </w:r>
          </w:p>
          <w:p w14:paraId="6DFAA30E" w14:textId="77777777" w:rsidR="001C47D5" w:rsidRPr="00672AAB" w:rsidRDefault="001C47D5" w:rsidP="00E175D9">
            <w:pPr>
              <w:jc w:val="both"/>
              <w:rPr>
                <w:rFonts w:ascii="Times New Roman" w:hAnsi="Times New Roman" w:cs="Times New Roman"/>
                <w:lang w:bidi="bg-BG"/>
              </w:rPr>
            </w:pPr>
          </w:p>
        </w:tc>
      </w:tr>
      <w:tr w:rsidR="002B58CC" w:rsidRPr="00672AAB" w14:paraId="3EED35DF" w14:textId="77777777" w:rsidTr="002A2534">
        <w:tc>
          <w:tcPr>
            <w:tcW w:w="2122" w:type="dxa"/>
          </w:tcPr>
          <w:p w14:paraId="2CE9C9F6" w14:textId="77777777" w:rsidR="002B58CC" w:rsidRPr="00672AAB" w:rsidRDefault="002B58CC" w:rsidP="00CB5272">
            <w:pPr>
              <w:jc w:val="both"/>
              <w:rPr>
                <w:rFonts w:ascii="Times New Roman" w:hAnsi="Times New Roman" w:cs="Times New Roman"/>
                <w:lang w:bidi="bg-BG"/>
              </w:rPr>
            </w:pPr>
            <w:r w:rsidRPr="00672AAB">
              <w:rPr>
                <w:rFonts w:ascii="Times New Roman" w:hAnsi="Times New Roman" w:cs="Times New Roman"/>
                <w:lang w:bidi="bg-BG"/>
              </w:rPr>
              <w:t>Състояние</w:t>
            </w:r>
          </w:p>
        </w:tc>
        <w:tc>
          <w:tcPr>
            <w:tcW w:w="7229" w:type="dxa"/>
          </w:tcPr>
          <w:p w14:paraId="2EC10BC4" w14:textId="108B31E3" w:rsidR="002B58CC" w:rsidRPr="00672AAB" w:rsidRDefault="00AD1F2C" w:rsidP="00187B8E">
            <w:pPr>
              <w:jc w:val="both"/>
              <w:rPr>
                <w:rFonts w:ascii="Times New Roman" w:hAnsi="Times New Roman" w:cs="Times New Roman"/>
                <w:lang w:bidi="bg-BG"/>
              </w:rPr>
            </w:pPr>
            <w:r w:rsidRPr="00672AAB">
              <w:rPr>
                <w:rFonts w:ascii="Times New Roman" w:hAnsi="Times New Roman" w:cs="Times New Roman"/>
              </w:rPr>
              <w:t>В резултат от натиска, оказван от движещите сили</w:t>
            </w:r>
            <w:r w:rsidR="009E19FE" w:rsidRPr="00672AAB">
              <w:rPr>
                <w:rFonts w:ascii="Times New Roman" w:hAnsi="Times New Roman" w:cs="Times New Roman"/>
              </w:rPr>
              <w:t>,</w:t>
            </w:r>
            <w:r w:rsidRPr="00672AAB">
              <w:rPr>
                <w:rFonts w:ascii="Times New Roman" w:hAnsi="Times New Roman" w:cs="Times New Roman"/>
              </w:rPr>
              <w:t xml:space="preserve"> има различни проявления върху </w:t>
            </w:r>
            <w:r w:rsidR="00EC7B1A" w:rsidRPr="00672AAB">
              <w:rPr>
                <w:rFonts w:ascii="Times New Roman" w:hAnsi="Times New Roman" w:cs="Times New Roman"/>
              </w:rPr>
              <w:t>състоянието</w:t>
            </w:r>
            <w:r w:rsidRPr="00672AAB">
              <w:rPr>
                <w:rFonts w:ascii="Times New Roman" w:hAnsi="Times New Roman" w:cs="Times New Roman"/>
              </w:rPr>
              <w:t xml:space="preserve"> на околната среда. По този начин качеството на различните компоненти на околната среда са повлияни (въздух, води, почви) като функция, ко</w:t>
            </w:r>
            <w:r w:rsidR="009E19FE" w:rsidRPr="00672AAB">
              <w:rPr>
                <w:rFonts w:ascii="Times New Roman" w:hAnsi="Times New Roman" w:cs="Times New Roman"/>
              </w:rPr>
              <w:t>я</w:t>
            </w:r>
            <w:r w:rsidRPr="00672AAB">
              <w:rPr>
                <w:rFonts w:ascii="Times New Roman" w:hAnsi="Times New Roman" w:cs="Times New Roman"/>
              </w:rPr>
              <w:t xml:space="preserve">то тези компоненти изпълняват. Състоянието на </w:t>
            </w:r>
            <w:r w:rsidR="004F7FF7" w:rsidRPr="00672AAB">
              <w:rPr>
                <w:rFonts w:ascii="Times New Roman" w:hAnsi="Times New Roman" w:cs="Times New Roman"/>
              </w:rPr>
              <w:t>околната среда е комбинация от физическите, химическите и биологичните условия.</w:t>
            </w:r>
          </w:p>
        </w:tc>
      </w:tr>
      <w:tr w:rsidR="002B58CC" w:rsidRPr="00672AAB" w14:paraId="3A03D5EF" w14:textId="77777777" w:rsidTr="002A2534">
        <w:tc>
          <w:tcPr>
            <w:tcW w:w="2122" w:type="dxa"/>
          </w:tcPr>
          <w:p w14:paraId="2D38736B" w14:textId="77777777" w:rsidR="002B58CC" w:rsidRPr="00672AAB" w:rsidRDefault="002B58CC" w:rsidP="00CB5272">
            <w:pPr>
              <w:jc w:val="both"/>
              <w:rPr>
                <w:rFonts w:ascii="Times New Roman" w:hAnsi="Times New Roman" w:cs="Times New Roman"/>
                <w:lang w:bidi="bg-BG"/>
              </w:rPr>
            </w:pPr>
            <w:r w:rsidRPr="00672AAB">
              <w:rPr>
                <w:rFonts w:ascii="Times New Roman" w:hAnsi="Times New Roman" w:cs="Times New Roman"/>
                <w:lang w:bidi="bg-BG"/>
              </w:rPr>
              <w:t>Въздействие</w:t>
            </w:r>
          </w:p>
        </w:tc>
        <w:tc>
          <w:tcPr>
            <w:tcW w:w="7229" w:type="dxa"/>
          </w:tcPr>
          <w:p w14:paraId="69B0ADAE" w14:textId="2D74BC07" w:rsidR="002B58CC" w:rsidRPr="00672AAB" w:rsidRDefault="004C0602" w:rsidP="009501BA">
            <w:pPr>
              <w:jc w:val="both"/>
              <w:rPr>
                <w:rFonts w:ascii="Times New Roman" w:hAnsi="Times New Roman" w:cs="Times New Roman"/>
                <w:lang w:bidi="bg-BG"/>
              </w:rPr>
            </w:pPr>
            <w:r w:rsidRPr="00672AAB">
              <w:rPr>
                <w:rFonts w:ascii="Times New Roman" w:hAnsi="Times New Roman" w:cs="Times New Roman"/>
              </w:rPr>
              <w:t>Негативното влияние/проявление на натиска, предизвикващ замърсяване</w:t>
            </w:r>
            <w:r w:rsidR="007B5AFB" w:rsidRPr="00672AAB">
              <w:rPr>
                <w:rFonts w:ascii="Times New Roman" w:hAnsi="Times New Roman" w:cs="Times New Roman"/>
              </w:rPr>
              <w:t xml:space="preserve"> </w:t>
            </w:r>
            <w:r w:rsidRPr="00672AAB">
              <w:rPr>
                <w:rFonts w:ascii="Times New Roman" w:hAnsi="Times New Roman" w:cs="Times New Roman"/>
              </w:rPr>
              <w:t>на</w:t>
            </w:r>
            <w:r w:rsidR="007B5AFB" w:rsidRPr="00672AAB">
              <w:rPr>
                <w:rFonts w:ascii="Times New Roman" w:hAnsi="Times New Roman" w:cs="Times New Roman"/>
              </w:rPr>
              <w:t xml:space="preserve"> </w:t>
            </w:r>
            <w:r w:rsidR="009501BA" w:rsidRPr="00672AAB">
              <w:rPr>
                <w:rFonts w:ascii="Times New Roman" w:hAnsi="Times New Roman" w:cs="Times New Roman"/>
              </w:rPr>
              <w:t xml:space="preserve">компонента на </w:t>
            </w:r>
            <w:r w:rsidR="00BE42B6" w:rsidRPr="00672AAB">
              <w:rPr>
                <w:rFonts w:ascii="Times New Roman" w:hAnsi="Times New Roman" w:cs="Times New Roman"/>
              </w:rPr>
              <w:t>околната среда. Промените във физическото, химическото или биологичното състояние на околната среда определят качеството на екосистемите. Промените в състоянието може да окажат въздействие върху функционирането на екосистемите,</w:t>
            </w:r>
            <w:r w:rsidR="00BE3ADC" w:rsidRPr="00672AAB">
              <w:rPr>
                <w:rFonts w:ascii="Times New Roman" w:hAnsi="Times New Roman" w:cs="Times New Roman"/>
              </w:rPr>
              <w:t xml:space="preserve"> </w:t>
            </w:r>
            <w:r w:rsidR="00BE42B6" w:rsidRPr="00672AAB">
              <w:rPr>
                <w:rFonts w:ascii="Times New Roman" w:hAnsi="Times New Roman" w:cs="Times New Roman"/>
              </w:rPr>
              <w:t>техните способности да поддържат живот</w:t>
            </w:r>
            <w:r w:rsidR="00BE3ADC" w:rsidRPr="00672AAB">
              <w:rPr>
                <w:rFonts w:ascii="Times New Roman" w:hAnsi="Times New Roman" w:cs="Times New Roman"/>
              </w:rPr>
              <w:t>,</w:t>
            </w:r>
            <w:r w:rsidR="00EC7B1A" w:rsidRPr="00672AAB">
              <w:rPr>
                <w:rFonts w:ascii="Times New Roman" w:hAnsi="Times New Roman" w:cs="Times New Roman"/>
              </w:rPr>
              <w:t xml:space="preserve"> върху</w:t>
            </w:r>
            <w:r w:rsidR="00BE42B6" w:rsidRPr="00672AAB">
              <w:rPr>
                <w:rFonts w:ascii="Times New Roman" w:hAnsi="Times New Roman" w:cs="Times New Roman"/>
              </w:rPr>
              <w:t xml:space="preserve"> човешкото здраве, социално-икономическите функции на обществото. </w:t>
            </w:r>
          </w:p>
        </w:tc>
      </w:tr>
      <w:tr w:rsidR="002B58CC" w:rsidRPr="00672AAB" w14:paraId="7F6A9489" w14:textId="77777777" w:rsidTr="002A2534">
        <w:tc>
          <w:tcPr>
            <w:tcW w:w="2122" w:type="dxa"/>
          </w:tcPr>
          <w:p w14:paraId="403316FA" w14:textId="77777777" w:rsidR="002B58CC" w:rsidRPr="00672AAB" w:rsidRDefault="002B58CC" w:rsidP="00CB5272">
            <w:pPr>
              <w:jc w:val="both"/>
              <w:rPr>
                <w:rFonts w:ascii="Times New Roman" w:hAnsi="Times New Roman" w:cs="Times New Roman"/>
                <w:lang w:bidi="bg-BG"/>
              </w:rPr>
            </w:pPr>
            <w:r w:rsidRPr="00672AAB">
              <w:rPr>
                <w:rFonts w:ascii="Times New Roman" w:hAnsi="Times New Roman" w:cs="Times New Roman"/>
                <w:lang w:bidi="bg-BG"/>
              </w:rPr>
              <w:t>Отговор</w:t>
            </w:r>
          </w:p>
        </w:tc>
        <w:tc>
          <w:tcPr>
            <w:tcW w:w="7229" w:type="dxa"/>
          </w:tcPr>
          <w:p w14:paraId="030556E8" w14:textId="24AE8C1C" w:rsidR="00BE42B6" w:rsidRPr="00672AAB" w:rsidRDefault="00BE42B6" w:rsidP="009501BA">
            <w:pPr>
              <w:jc w:val="both"/>
              <w:rPr>
                <w:rFonts w:ascii="Times New Roman" w:hAnsi="Times New Roman" w:cs="Times New Roman"/>
              </w:rPr>
            </w:pPr>
            <w:r w:rsidRPr="00672AAB">
              <w:rPr>
                <w:rFonts w:ascii="Times New Roman" w:hAnsi="Times New Roman" w:cs="Times New Roman"/>
              </w:rPr>
              <w:t xml:space="preserve">Отговорът от обществото и </w:t>
            </w:r>
            <w:r w:rsidR="00EC7B1A" w:rsidRPr="00672AAB">
              <w:rPr>
                <w:rFonts w:ascii="Times New Roman" w:hAnsi="Times New Roman" w:cs="Times New Roman"/>
              </w:rPr>
              <w:t>институциите</w:t>
            </w:r>
            <w:r w:rsidRPr="00672AAB">
              <w:rPr>
                <w:rFonts w:ascii="Times New Roman" w:hAnsi="Times New Roman" w:cs="Times New Roman"/>
              </w:rPr>
              <w:t xml:space="preserve">, които определят политиките е в резултат от нежелано въздействие и може да повлияе върху връзките между движещите сили и въздействието. </w:t>
            </w:r>
          </w:p>
          <w:p w14:paraId="7EE3ACD6" w14:textId="77777777" w:rsidR="002B58CC" w:rsidRPr="00672AAB" w:rsidRDefault="007B5AFB" w:rsidP="009501BA">
            <w:pPr>
              <w:jc w:val="both"/>
              <w:rPr>
                <w:rFonts w:ascii="Times New Roman" w:hAnsi="Times New Roman" w:cs="Times New Roman"/>
                <w:lang w:bidi="bg-BG"/>
              </w:rPr>
            </w:pPr>
            <w:r w:rsidRPr="00672AAB">
              <w:rPr>
                <w:rFonts w:ascii="Times New Roman" w:hAnsi="Times New Roman" w:cs="Times New Roman"/>
              </w:rPr>
              <w:t xml:space="preserve">Планиране на програми от мерки, необходими за запазване или подобряване състоянието на </w:t>
            </w:r>
            <w:r w:rsidR="009501BA" w:rsidRPr="00672AAB">
              <w:rPr>
                <w:rFonts w:ascii="Times New Roman" w:hAnsi="Times New Roman" w:cs="Times New Roman"/>
              </w:rPr>
              <w:t>компонента на околната среда</w:t>
            </w:r>
            <w:r w:rsidRPr="00672AAB">
              <w:rPr>
                <w:rFonts w:ascii="Times New Roman" w:hAnsi="Times New Roman" w:cs="Times New Roman"/>
              </w:rPr>
              <w:t xml:space="preserve">, вкл. </w:t>
            </w:r>
            <w:r w:rsidR="009501BA" w:rsidRPr="00672AAB">
              <w:rPr>
                <w:rFonts w:ascii="Times New Roman" w:hAnsi="Times New Roman" w:cs="Times New Roman"/>
              </w:rPr>
              <w:t>и</w:t>
            </w:r>
            <w:r w:rsidRPr="00672AAB">
              <w:rPr>
                <w:rFonts w:ascii="Times New Roman" w:hAnsi="Times New Roman" w:cs="Times New Roman"/>
              </w:rPr>
              <w:t xml:space="preserve"> мерки за допълнително мониториране, проучвания или събиране на необходимата информация за натиска</w:t>
            </w:r>
          </w:p>
        </w:tc>
      </w:tr>
    </w:tbl>
    <w:p w14:paraId="494C7F79" w14:textId="5BE291AE" w:rsidR="00E615B5" w:rsidRPr="00672AAB" w:rsidRDefault="00E615B5" w:rsidP="00485B0C">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Съвременните проблеми на околната среда (напр. </w:t>
      </w:r>
      <w:r w:rsidR="00785B06" w:rsidRPr="00672AAB">
        <w:rPr>
          <w:rStyle w:val="jlqj4b"/>
          <w:rFonts w:ascii="Times New Roman" w:hAnsi="Times New Roman" w:cs="Times New Roman"/>
        </w:rPr>
        <w:t>з</w:t>
      </w:r>
      <w:r w:rsidRPr="00672AAB">
        <w:rPr>
          <w:rStyle w:val="jlqj4b"/>
          <w:rFonts w:ascii="Times New Roman" w:hAnsi="Times New Roman" w:cs="Times New Roman"/>
        </w:rPr>
        <w:t xml:space="preserve">амърсяване, урбанизация, равнопоставеност на околната среда) са сложни и често надхвърлят пространствения и времевия мащаб. Научните изследвания и решения често се ограничават до конкретни икономически мерки, ниво на власт или научна област и поради това се отнасят до един аспект на </w:t>
      </w:r>
      <w:r w:rsidR="00A0651E" w:rsidRPr="00672AAB">
        <w:rPr>
          <w:rStyle w:val="jlqj4b"/>
          <w:rFonts w:ascii="Times New Roman" w:hAnsi="Times New Roman" w:cs="Times New Roman"/>
        </w:rPr>
        <w:t xml:space="preserve">определен </w:t>
      </w:r>
      <w:r w:rsidRPr="00672AAB">
        <w:rPr>
          <w:rStyle w:val="jlqj4b"/>
          <w:rFonts w:ascii="Times New Roman" w:hAnsi="Times New Roman" w:cs="Times New Roman"/>
        </w:rPr>
        <w:t>проблем</w:t>
      </w:r>
      <w:r w:rsidR="00A0651E" w:rsidRPr="00672AAB">
        <w:rPr>
          <w:rStyle w:val="jlqj4b"/>
          <w:rFonts w:ascii="Times New Roman" w:hAnsi="Times New Roman" w:cs="Times New Roman"/>
        </w:rPr>
        <w:t>,</w:t>
      </w:r>
      <w:r w:rsidRPr="00672AAB">
        <w:rPr>
          <w:rStyle w:val="jlqj4b"/>
          <w:rFonts w:ascii="Times New Roman" w:hAnsi="Times New Roman" w:cs="Times New Roman"/>
        </w:rPr>
        <w:t xml:space="preserve"> с недостатъчно разбиране или отчитане на краткосрочни и дългосрочни последици за по-голямата система. Освен това заинтересованите страни и вземащите решения често прилагат множество</w:t>
      </w:r>
      <w:r w:rsidR="00643FBE" w:rsidRPr="00672AAB">
        <w:rPr>
          <w:rStyle w:val="jlqj4b"/>
          <w:rFonts w:ascii="Times New Roman" w:hAnsi="Times New Roman" w:cs="Times New Roman"/>
        </w:rPr>
        <w:t xml:space="preserve"> и</w:t>
      </w:r>
      <w:r w:rsidRPr="00672AAB">
        <w:rPr>
          <w:rStyle w:val="jlqj4b"/>
          <w:rFonts w:ascii="Times New Roman" w:hAnsi="Times New Roman" w:cs="Times New Roman"/>
        </w:rPr>
        <w:t xml:space="preserve"> некоординирани управленски действия. Въпреки че всяко от тези управленски действия може да бъде успешно приложено за определена цел, комбинираните ефекти рядко водят до подобряване на условията на околната среда. Системното мислене е подход към решаването на проблеми, който се основава на убеждението, че съставните части на системата се разбират най-добре в контекста на техните взаимоотношения и взаимодействия </w:t>
      </w:r>
      <w:r w:rsidR="00E96B16" w:rsidRPr="00672AAB">
        <w:rPr>
          <w:rStyle w:val="jlqj4b"/>
          <w:rFonts w:ascii="Times New Roman" w:hAnsi="Times New Roman" w:cs="Times New Roman"/>
        </w:rPr>
        <w:t xml:space="preserve">- </w:t>
      </w:r>
      <w:r w:rsidRPr="00672AAB">
        <w:rPr>
          <w:rStyle w:val="jlqj4b"/>
          <w:rFonts w:ascii="Times New Roman" w:hAnsi="Times New Roman" w:cs="Times New Roman"/>
        </w:rPr>
        <w:t>помежду си и с други системи. Системният подход разглежда повече от един въпрос и разширява контекста на решението. Вземащите решения могат да следват структуриран процес, за да организират огром</w:t>
      </w:r>
      <w:r w:rsidR="00E96B16" w:rsidRPr="00672AAB">
        <w:rPr>
          <w:rStyle w:val="jlqj4b"/>
          <w:rFonts w:ascii="Times New Roman" w:hAnsi="Times New Roman" w:cs="Times New Roman"/>
        </w:rPr>
        <w:t>ния</w:t>
      </w:r>
      <w:r w:rsidRPr="00672AAB">
        <w:rPr>
          <w:rStyle w:val="jlqj4b"/>
          <w:rFonts w:ascii="Times New Roman" w:hAnsi="Times New Roman" w:cs="Times New Roman"/>
        </w:rPr>
        <w:t xml:space="preserve"> брой въпроси, възможности</w:t>
      </w:r>
      <w:r w:rsidR="00E96B16" w:rsidRPr="00672AAB">
        <w:rPr>
          <w:rStyle w:val="jlqj4b"/>
          <w:rFonts w:ascii="Times New Roman" w:hAnsi="Times New Roman" w:cs="Times New Roman"/>
        </w:rPr>
        <w:t>те</w:t>
      </w:r>
      <w:r w:rsidRPr="00672AAB">
        <w:rPr>
          <w:rStyle w:val="jlqj4b"/>
          <w:rFonts w:ascii="Times New Roman" w:hAnsi="Times New Roman" w:cs="Times New Roman"/>
        </w:rPr>
        <w:t xml:space="preserve"> за управление и информация</w:t>
      </w:r>
      <w:r w:rsidR="00E96B16" w:rsidRPr="00672AAB">
        <w:rPr>
          <w:rStyle w:val="jlqj4b"/>
          <w:rFonts w:ascii="Times New Roman" w:hAnsi="Times New Roman" w:cs="Times New Roman"/>
        </w:rPr>
        <w:t>та</w:t>
      </w:r>
      <w:r w:rsidRPr="00672AAB">
        <w:rPr>
          <w:rStyle w:val="jlqj4b"/>
          <w:rFonts w:ascii="Times New Roman" w:hAnsi="Times New Roman" w:cs="Times New Roman"/>
        </w:rPr>
        <w:t xml:space="preserve"> в рамка, която улеснява проучването на алтернативите за вземане на решения и вероятните компромиси.</w:t>
      </w:r>
    </w:p>
    <w:p w14:paraId="2EC81B25" w14:textId="6E9F8B7F" w:rsidR="0077293F" w:rsidRPr="00672AAB" w:rsidRDefault="0077293F" w:rsidP="0077293F">
      <w:pPr>
        <w:pStyle w:val="Caption"/>
        <w:rPr>
          <w:rStyle w:val="jlqj4b"/>
          <w:rFonts w:cs="Times New Roman"/>
        </w:rPr>
      </w:pPr>
      <w:bookmarkStart w:id="13" w:name="_Toc73344050"/>
      <w:r w:rsidRPr="00672AAB">
        <w:t xml:space="preserve">Фигура </w:t>
      </w:r>
      <w:r w:rsidRPr="00672AAB">
        <w:fldChar w:fldCharType="begin"/>
      </w:r>
      <w:r w:rsidRPr="00672AAB">
        <w:instrText xml:space="preserve"> SEQ Фигура \* ARABIC </w:instrText>
      </w:r>
      <w:r w:rsidRPr="00672AAB">
        <w:fldChar w:fldCharType="separate"/>
      </w:r>
      <w:r w:rsidR="00566131" w:rsidRPr="00672AAB">
        <w:rPr>
          <w:noProof/>
        </w:rPr>
        <w:t>1</w:t>
      </w:r>
      <w:r w:rsidRPr="00672AAB">
        <w:fldChar w:fldCharType="end"/>
      </w:r>
      <w:r w:rsidRPr="00672AAB">
        <w:t xml:space="preserve">. Графичен модел на </w:t>
      </w:r>
      <w:r w:rsidRPr="00672AAB">
        <w:rPr>
          <w:rFonts w:cs="Times New Roman"/>
        </w:rPr>
        <w:t>Аналитичната рамката ДНСВО</w:t>
      </w:r>
      <w:bookmarkEnd w:id="13"/>
    </w:p>
    <w:p w14:paraId="4DC61988" w14:textId="77777777" w:rsidR="00191F23" w:rsidRPr="00672AAB" w:rsidRDefault="00191F23" w:rsidP="00485B0C">
      <w:pPr>
        <w:spacing w:before="120" w:after="120" w:line="264" w:lineRule="auto"/>
        <w:jc w:val="both"/>
        <w:rPr>
          <w:rStyle w:val="jlqj4b"/>
          <w:rFonts w:ascii="Times New Roman" w:hAnsi="Times New Roman" w:cs="Times New Roman"/>
        </w:rPr>
      </w:pPr>
      <w:r w:rsidRPr="00672AAB">
        <w:rPr>
          <w:rFonts w:ascii="Times New Roman" w:hAnsi="Times New Roman" w:cs="Times New Roman"/>
          <w:noProof/>
          <w:lang w:val="en-US"/>
        </w:rPr>
        <w:drawing>
          <wp:inline distT="0" distB="0" distL="0" distR="0" wp14:anchorId="1182CB0F" wp14:editId="1E0D5166">
            <wp:extent cx="4091940" cy="3901440"/>
            <wp:effectExtent l="0" t="0" r="3810" b="3810"/>
            <wp:docPr id="20" name="Picture 20" descr="C:\Users\User PC\Pictures\DISPI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 PC\Pictures\DISPIR-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99424" cy="3908576"/>
                    </a:xfrm>
                    <a:prstGeom prst="rect">
                      <a:avLst/>
                    </a:prstGeom>
                    <a:noFill/>
                    <a:ln>
                      <a:noFill/>
                    </a:ln>
                  </pic:spPr>
                </pic:pic>
              </a:graphicData>
            </a:graphic>
          </wp:inline>
        </w:drawing>
      </w:r>
    </w:p>
    <w:p w14:paraId="43CE4DFF" w14:textId="62A89684" w:rsidR="00E615B5" w:rsidRPr="00672AAB" w:rsidRDefault="00E615B5" w:rsidP="00485B0C">
      <w:pPr>
        <w:spacing w:before="120" w:after="120" w:line="264" w:lineRule="auto"/>
        <w:jc w:val="both"/>
        <w:rPr>
          <w:rFonts w:ascii="Times New Roman" w:hAnsi="Times New Roman" w:cs="Times New Roman"/>
          <w:lang w:bidi="bg-BG"/>
        </w:rPr>
      </w:pPr>
      <w:r w:rsidRPr="00672AAB">
        <w:rPr>
          <w:rFonts w:ascii="Times New Roman" w:hAnsi="Times New Roman" w:cs="Times New Roman"/>
        </w:rPr>
        <w:t>Аналитичната рамка ДНСВО (движещи сили-натиск-състояние-въздействие–отговор</w:t>
      </w:r>
      <w:r w:rsidR="007627E7" w:rsidRPr="00672AAB">
        <w:rPr>
          <w:rFonts w:ascii="Times New Roman" w:hAnsi="Times New Roman" w:cs="Times New Roman"/>
        </w:rPr>
        <w:t xml:space="preserve">) </w:t>
      </w:r>
      <w:r w:rsidRPr="00672AAB">
        <w:rPr>
          <w:rStyle w:val="jlqj4b"/>
          <w:rFonts w:ascii="Times New Roman" w:hAnsi="Times New Roman" w:cs="Times New Roman"/>
        </w:rPr>
        <w:t>подкрепя системния подход  и е ценен инструмент за организиране и комуникация на сложни екологични проблеми. Рамката е разработена от Европейската агенция за околната среда</w:t>
      </w:r>
      <w:r w:rsidRPr="00672AAB">
        <w:rPr>
          <w:rStyle w:val="FootnoteReference"/>
          <w:rFonts w:ascii="Times New Roman" w:hAnsi="Times New Roman" w:cs="Times New Roman"/>
        </w:rPr>
        <w:footnoteReference w:id="19"/>
      </w:r>
      <w:r w:rsidRPr="00672AAB">
        <w:rPr>
          <w:rStyle w:val="jlqj4b"/>
          <w:rFonts w:ascii="Times New Roman" w:hAnsi="Times New Roman" w:cs="Times New Roman"/>
        </w:rPr>
        <w:t>, използвана е от ООН</w:t>
      </w:r>
      <w:r w:rsidRPr="00672AAB">
        <w:rPr>
          <w:rStyle w:val="FootnoteReference"/>
          <w:rFonts w:ascii="Times New Roman" w:hAnsi="Times New Roman" w:cs="Times New Roman"/>
        </w:rPr>
        <w:footnoteReference w:id="20"/>
      </w:r>
      <w:r w:rsidRPr="00672AAB">
        <w:rPr>
          <w:rStyle w:val="jlqj4b"/>
          <w:rFonts w:ascii="Times New Roman" w:hAnsi="Times New Roman" w:cs="Times New Roman"/>
        </w:rPr>
        <w:t xml:space="preserve"> и е приета от Агенцията за опазване на околната среда на САЩ (EPA). </w:t>
      </w:r>
      <w:r w:rsidR="00485B0C" w:rsidRPr="00672AAB">
        <w:rPr>
          <w:rStyle w:val="jlqj4b"/>
          <w:rFonts w:ascii="Times New Roman" w:hAnsi="Times New Roman" w:cs="Times New Roman"/>
        </w:rPr>
        <w:t xml:space="preserve">Това е </w:t>
      </w:r>
      <w:r w:rsidR="00191F23" w:rsidRPr="00672AAB">
        <w:rPr>
          <w:rStyle w:val="jlqj4b"/>
          <w:rFonts w:ascii="Times New Roman" w:hAnsi="Times New Roman" w:cs="Times New Roman"/>
        </w:rPr>
        <w:t>аналитич</w:t>
      </w:r>
      <w:r w:rsidR="00485B0C" w:rsidRPr="00672AAB">
        <w:rPr>
          <w:rStyle w:val="jlqj4b"/>
          <w:rFonts w:ascii="Times New Roman" w:hAnsi="Times New Roman" w:cs="Times New Roman"/>
        </w:rPr>
        <w:t xml:space="preserve">на рамка, която предполага </w:t>
      </w:r>
      <w:r w:rsidRPr="00672AAB">
        <w:rPr>
          <w:rStyle w:val="jlqj4b"/>
          <w:rFonts w:ascii="Times New Roman" w:hAnsi="Times New Roman" w:cs="Times New Roman"/>
        </w:rPr>
        <w:t>системно мислене</w:t>
      </w:r>
      <w:r w:rsidR="00485B0C" w:rsidRPr="00672AAB">
        <w:rPr>
          <w:rStyle w:val="jlqj4b"/>
          <w:rFonts w:ascii="Times New Roman" w:hAnsi="Times New Roman" w:cs="Times New Roman"/>
        </w:rPr>
        <w:t xml:space="preserve"> и установяване на </w:t>
      </w:r>
      <w:r w:rsidRPr="00672AAB">
        <w:rPr>
          <w:rStyle w:val="jlqj4b"/>
          <w:rFonts w:ascii="Times New Roman" w:hAnsi="Times New Roman" w:cs="Times New Roman"/>
        </w:rPr>
        <w:t xml:space="preserve">причинно-следствени връзки между взаимодействащите компоненти на социалните, икономическите и екологичните системи. Рамката е използвана за </w:t>
      </w:r>
      <w:r w:rsidR="00485B0C" w:rsidRPr="00672AAB">
        <w:rPr>
          <w:rStyle w:val="jlqj4b"/>
          <w:rFonts w:ascii="Times New Roman" w:hAnsi="Times New Roman" w:cs="Times New Roman"/>
        </w:rPr>
        <w:t xml:space="preserve">анализ на различни </w:t>
      </w:r>
      <w:r w:rsidR="000F6B99" w:rsidRPr="00672AAB">
        <w:rPr>
          <w:rStyle w:val="jlqj4b"/>
          <w:rFonts w:ascii="Times New Roman" w:hAnsi="Times New Roman" w:cs="Times New Roman"/>
        </w:rPr>
        <w:t>компоненти и</w:t>
      </w:r>
      <w:r w:rsidR="00485B0C" w:rsidRPr="00672AAB">
        <w:rPr>
          <w:rStyle w:val="jlqj4b"/>
          <w:rFonts w:ascii="Times New Roman" w:hAnsi="Times New Roman" w:cs="Times New Roman"/>
        </w:rPr>
        <w:t xml:space="preserve"> </w:t>
      </w:r>
      <w:r w:rsidRPr="00672AAB">
        <w:rPr>
          <w:rStyle w:val="jlqj4b"/>
          <w:rFonts w:ascii="Times New Roman" w:hAnsi="Times New Roman" w:cs="Times New Roman"/>
        </w:rPr>
        <w:t xml:space="preserve">екологичните ресурси, включително управление на земеделски системи, водни ресурси, земни и почвени ресурси, биологично разнообразие и морски </w:t>
      </w:r>
      <w:r w:rsidR="00485B0C" w:rsidRPr="00672AAB">
        <w:rPr>
          <w:rStyle w:val="jlqj4b"/>
          <w:rFonts w:ascii="Times New Roman" w:hAnsi="Times New Roman" w:cs="Times New Roman"/>
        </w:rPr>
        <w:t xml:space="preserve">екосистеми. </w:t>
      </w:r>
      <w:r w:rsidRPr="00672AAB">
        <w:rPr>
          <w:rStyle w:val="jlqj4b"/>
          <w:rFonts w:ascii="Times New Roman" w:hAnsi="Times New Roman" w:cs="Times New Roman"/>
        </w:rPr>
        <w:t xml:space="preserve">Рамката </w:t>
      </w:r>
      <w:r w:rsidR="009A4AD0" w:rsidRPr="00672AAB">
        <w:rPr>
          <w:rStyle w:val="jlqj4b"/>
          <w:rFonts w:ascii="Times New Roman" w:hAnsi="Times New Roman" w:cs="Times New Roman"/>
        </w:rPr>
        <w:t>ДНСВО</w:t>
      </w:r>
      <w:r w:rsidRPr="00672AAB">
        <w:rPr>
          <w:rStyle w:val="jlqj4b"/>
          <w:rFonts w:ascii="Times New Roman" w:hAnsi="Times New Roman" w:cs="Times New Roman"/>
        </w:rPr>
        <w:t xml:space="preserve"> също може да се използва за интегриране на социални, културни и икономически аспекти на околната среда и човешкото здраве. </w:t>
      </w:r>
      <w:r w:rsidR="00730866" w:rsidRPr="00672AAB">
        <w:rPr>
          <w:rStyle w:val="jlqj4b"/>
          <w:rFonts w:ascii="Times New Roman" w:hAnsi="Times New Roman" w:cs="Times New Roman"/>
        </w:rPr>
        <w:t>Н</w:t>
      </w:r>
      <w:r w:rsidRPr="00672AAB">
        <w:rPr>
          <w:rStyle w:val="jlqj4b"/>
          <w:rFonts w:ascii="Times New Roman" w:hAnsi="Times New Roman" w:cs="Times New Roman"/>
        </w:rPr>
        <w:t xml:space="preserve">ай-често се </w:t>
      </w:r>
      <w:r w:rsidR="00391B69" w:rsidRPr="00672AAB">
        <w:rPr>
          <w:rStyle w:val="jlqj4b"/>
          <w:rFonts w:ascii="Times New Roman" w:hAnsi="Times New Roman" w:cs="Times New Roman"/>
        </w:rPr>
        <w:t>прилага</w:t>
      </w:r>
      <w:r w:rsidRPr="00672AAB">
        <w:rPr>
          <w:rStyle w:val="jlqj4b"/>
          <w:rFonts w:ascii="Times New Roman" w:hAnsi="Times New Roman" w:cs="Times New Roman"/>
        </w:rPr>
        <w:t xml:space="preserve"> в контекста на управлението на околната среда за свързване на екологични и социално-икономически фактори. </w:t>
      </w:r>
    </w:p>
    <w:p w14:paraId="5C931670" w14:textId="12307414" w:rsidR="004C0602" w:rsidRPr="00672AAB" w:rsidRDefault="002A2534" w:rsidP="008D6E90">
      <w:pPr>
        <w:pStyle w:val="Heading2"/>
        <w:numPr>
          <w:ilvl w:val="0"/>
          <w:numId w:val="4"/>
        </w:numPr>
      </w:pPr>
      <w:bookmarkStart w:id="14" w:name="_Toc73344747"/>
      <w:r w:rsidRPr="00672AAB">
        <w:t xml:space="preserve">Превръщане на </w:t>
      </w:r>
      <w:r w:rsidR="000B1E3A" w:rsidRPr="00672AAB">
        <w:t xml:space="preserve">България </w:t>
      </w:r>
      <w:r w:rsidRPr="00672AAB">
        <w:t>в ефективна от гледна точка на използването на ресурсите, екологосъобразна и конкурентоспособна нисковъглеродна кръгова икономика</w:t>
      </w:r>
      <w:bookmarkEnd w:id="14"/>
    </w:p>
    <w:p w14:paraId="11D0A89F" w14:textId="77777777" w:rsidR="002A2534" w:rsidRPr="00672AAB" w:rsidRDefault="002A2534" w:rsidP="008D6E90">
      <w:pPr>
        <w:pStyle w:val="Heading3"/>
        <w:numPr>
          <w:ilvl w:val="1"/>
          <w:numId w:val="4"/>
        </w:numPr>
      </w:pPr>
      <w:bookmarkStart w:id="15" w:name="_Toc73344748"/>
      <w:r w:rsidRPr="00672AAB">
        <w:t>Управление на отпадъците и материални ресурси</w:t>
      </w:r>
      <w:bookmarkEnd w:id="15"/>
    </w:p>
    <w:p w14:paraId="185902E8" w14:textId="0482383C" w:rsidR="00AC2B00" w:rsidRPr="00672AAB" w:rsidRDefault="00AC2B00" w:rsidP="00AC2B00">
      <w:pPr>
        <w:pStyle w:val="NormalWeb"/>
        <w:shd w:val="clear" w:color="auto" w:fill="FFFFFF"/>
        <w:spacing w:before="120" w:beforeAutospacing="0" w:after="120" w:afterAutospacing="0" w:line="264" w:lineRule="auto"/>
        <w:jc w:val="both"/>
        <w:rPr>
          <w:sz w:val="22"/>
          <w:szCs w:val="22"/>
        </w:rPr>
      </w:pPr>
      <w:r w:rsidRPr="00672AAB">
        <w:rPr>
          <w:sz w:val="22"/>
          <w:szCs w:val="22"/>
        </w:rPr>
        <w:t>Образуването и управлението на отпадъци се разглежда като един от аспектите на управлението на околната среда и в същото време като основен фактор на въздействие върху нейното състояние, инструмент за ефективен отговор за превенция и управление на съществуващи и зараждащи се негативни тенденции. Образуването на отпадъци от една страна е следствие от промените на всички нива на социално</w:t>
      </w:r>
      <w:r w:rsidR="00684691" w:rsidRPr="00672AAB">
        <w:rPr>
          <w:sz w:val="22"/>
          <w:szCs w:val="22"/>
        </w:rPr>
        <w:t>-</w:t>
      </w:r>
      <w:r w:rsidRPr="00672AAB">
        <w:rPr>
          <w:sz w:val="22"/>
          <w:szCs w:val="22"/>
        </w:rPr>
        <w:t xml:space="preserve">икономическото развитие: икономика (индустрия, туризъм), политики (законодателство и системи за управление), културни особености и начин на живот (консуматорски модели), фундаментални тенденции (демографски процеси, климатични промени). Ефективността и обхвата на системите за управление на отпадъците от друга, са основен фактор на въздействие върху екологичния статус на отделните екосистеми и тяхната съвкупност, както и върху оползотворяването на отпадъците и устойчивото използване на материални ресурси. </w:t>
      </w:r>
    </w:p>
    <w:p w14:paraId="29D1464A" w14:textId="7777777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За целите на настоящия анализ отпадъците са разгледани във всеки един от горепосочените аспекти, за да се очертаят основни тенденции, предизвикателства и възможни решения в краткосрочен и средносрочен план.</w:t>
      </w:r>
    </w:p>
    <w:p w14:paraId="5C824DB6" w14:textId="47E14C70"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b/>
          <w:bCs/>
        </w:rPr>
        <w:t>Политиките по прилагане на йерархията за управление на отпадъците</w:t>
      </w:r>
      <w:r w:rsidRPr="00672AAB">
        <w:rPr>
          <w:rFonts w:ascii="Times New Roman" w:hAnsi="Times New Roman" w:cs="Times New Roman"/>
        </w:rPr>
        <w:t xml:space="preserve"> са ключови за изпълнение на моделите за превенция, отстраняване, компенсиране или намаляване на </w:t>
      </w:r>
      <w:r w:rsidR="00684691" w:rsidRPr="00672AAB">
        <w:rPr>
          <w:rFonts w:ascii="Times New Roman" w:hAnsi="Times New Roman" w:cs="Times New Roman"/>
        </w:rPr>
        <w:t xml:space="preserve">негативните </w:t>
      </w:r>
      <w:r w:rsidRPr="00672AAB">
        <w:rPr>
          <w:rFonts w:ascii="Times New Roman" w:hAnsi="Times New Roman" w:cs="Times New Roman"/>
        </w:rPr>
        <w:t>последици от натиска на различни фактори върху екологичния статус на екосистемите. Усилията в глобален план са свързани с ограничаване на образуването на отпадъци и тяхното негативно въздействие върху околната среда, предотвратяване на загубата на природни ресурси и отпадъците като основа за въвеждането и прилагането на концепцията за кръгова икономика. Оценката на съществуващите тенденции и перспективите за постигане на целите по околна среда в сектор отпадъци се структурира в четири основни елемента: кръгово (вторично) използване на материали, ресурсна ефективност, образуване и управление на отпадъци.</w:t>
      </w:r>
    </w:p>
    <w:p w14:paraId="0DEC2E3D" w14:textId="7AC1995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Политиките в областта на отпадъците са и динамичен отговор на основните тенденции в сектора и се фокусират върху въвеждането на ефективни инструменти и модели за намаляване на количеств</w:t>
      </w:r>
      <w:r w:rsidR="00C5081F" w:rsidRPr="00672AAB">
        <w:rPr>
          <w:rFonts w:ascii="Times New Roman" w:hAnsi="Times New Roman" w:cs="Times New Roman"/>
        </w:rPr>
        <w:t>ото</w:t>
      </w:r>
      <w:r w:rsidRPr="00672AAB">
        <w:rPr>
          <w:rFonts w:ascii="Times New Roman" w:hAnsi="Times New Roman" w:cs="Times New Roman"/>
        </w:rPr>
        <w:t xml:space="preserve"> отпадъци, подобряване на управлението и стимулиране на иновациите и преход към кръгова и ресурсно ефективна икономика.</w:t>
      </w:r>
    </w:p>
    <w:p w14:paraId="0CEDD5E6" w14:textId="70D9500C" w:rsidR="00A66638" w:rsidRPr="00672AAB" w:rsidRDefault="00A66638" w:rsidP="00A66638">
      <w:pPr>
        <w:pStyle w:val="NormalWeb"/>
        <w:shd w:val="clear" w:color="auto" w:fill="FFFFFF"/>
        <w:spacing w:before="120" w:line="264" w:lineRule="auto"/>
        <w:jc w:val="both"/>
        <w:rPr>
          <w:sz w:val="22"/>
          <w:szCs w:val="22"/>
        </w:rPr>
      </w:pPr>
      <w:r w:rsidRPr="00672AAB">
        <w:rPr>
          <w:sz w:val="22"/>
          <w:szCs w:val="22"/>
        </w:rPr>
        <w:t>Съвременните политики в областта на управлението на отпадъците поставят като основен въпрос отпадъците като проблем или ресурс. Йерархията на управлението на отпадъците е с приоритет върху превенцията на образуването. Специален фокус е поставен и върху управлението на отпадъците с няколко акцента:</w:t>
      </w:r>
    </w:p>
    <w:p w14:paraId="50897F2F"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интегрирано управление;</w:t>
      </w:r>
    </w:p>
    <w:p w14:paraId="45E119F9"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използване на възможностите на кръговата икономика за генериране на икономически растеж и намаляване на разходите;</w:t>
      </w:r>
    </w:p>
    <w:p w14:paraId="67AE2E83"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намаляване на отрицателното въздействие върху околната среда и природните екосистеми през целия цикъл на управление на отпадъците.</w:t>
      </w:r>
    </w:p>
    <w:p w14:paraId="1A76B40A" w14:textId="63698D2C"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 xml:space="preserve">Политиката по управление на отпадъците се поставя в </w:t>
      </w:r>
      <w:r w:rsidRPr="00672AAB">
        <w:rPr>
          <w:rFonts w:ascii="Times New Roman" w:hAnsi="Times New Roman" w:cs="Times New Roman"/>
          <w:b/>
          <w:bCs/>
        </w:rPr>
        <w:t>глобалния контекст на целите за устойчиво развитие</w:t>
      </w:r>
      <w:r w:rsidRPr="00672AAB">
        <w:rPr>
          <w:rFonts w:ascii="Times New Roman" w:hAnsi="Times New Roman" w:cs="Times New Roman"/>
        </w:rPr>
        <w:t xml:space="preserve"> (ЦУР) 2030 и по-конкретно Цел 12: Устойчиви модели на потребление и производство. Програмата до 2030 г. на Организацията на обединените нации дефинира основните ангажименти на държавите, свързани с: устойчиво управление и ефикасно използване на ресурсите, намаляването на хранителните отпадъци и загубата на храни, ориентирано към опазването на околната среда и намаляване на вредното въздействие върху човешкото здраве управление на отпадъците през целия им жизнен цикъл, намаляване на количествата образувани отпадъци, стимулиране на устойчиви практики на производство и отчетност от страна на бизнеса </w:t>
      </w:r>
      <w:r w:rsidR="00AF763E" w:rsidRPr="00672AAB">
        <w:rPr>
          <w:rFonts w:ascii="Times New Roman" w:hAnsi="Times New Roman" w:cs="Times New Roman"/>
        </w:rPr>
        <w:t>(</w:t>
      </w:r>
      <w:r w:rsidRPr="00672AAB">
        <w:rPr>
          <w:rFonts w:ascii="Times New Roman" w:hAnsi="Times New Roman" w:cs="Times New Roman"/>
        </w:rPr>
        <w:t xml:space="preserve">особено големите и транснационалните </w:t>
      </w:r>
      <w:r w:rsidR="000A0105" w:rsidRPr="00672AAB">
        <w:rPr>
          <w:rFonts w:ascii="Times New Roman" w:hAnsi="Times New Roman" w:cs="Times New Roman"/>
        </w:rPr>
        <w:t>бизнеси</w:t>
      </w:r>
      <w:r w:rsidR="00AF763E" w:rsidRPr="00672AAB">
        <w:rPr>
          <w:rFonts w:ascii="Times New Roman" w:hAnsi="Times New Roman" w:cs="Times New Roman"/>
        </w:rPr>
        <w:t>)</w:t>
      </w:r>
      <w:r w:rsidRPr="00672AAB">
        <w:rPr>
          <w:rFonts w:ascii="Times New Roman" w:hAnsi="Times New Roman" w:cs="Times New Roman"/>
        </w:rPr>
        <w:t>, устойчиви практики на възлагане на обществени поръчки и осигуряване на подходящо ниво на информираност относно устойчивото развитие и начин на живот в хармония с природата. Цел 11: Устойчиви градове и общности очертава водещата роля на градовете в утвърждаване на модела на устойчива и приобщаваща урбанизация, като обръща особено внимание на управлението на градските и други отпадъци.</w:t>
      </w:r>
    </w:p>
    <w:p w14:paraId="56E5AAAA" w14:textId="7777777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b/>
          <w:bCs/>
        </w:rPr>
        <w:t>ЕС и държавите членки</w:t>
      </w:r>
      <w:r w:rsidRPr="00672AAB">
        <w:rPr>
          <w:rFonts w:ascii="Times New Roman" w:hAnsi="Times New Roman" w:cs="Times New Roman"/>
        </w:rPr>
        <w:t xml:space="preserve"> са с водеща роля при изпълнение на Програмата за устойчиво развитие до 2030, като посредством различни инструменти на политиките разработват холистична стратегия и подход за постигане на целите при спазване на принципа на субсидиарност. Стратегическият подход на ЕК към изпълнението на Програмата се основава на:</w:t>
      </w:r>
    </w:p>
    <w:p w14:paraId="43D11D17"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включване на ЦУР в политиките и инициативите на ЕС във всички области и разглеждане на устойчивото развитие като важен ръководен принцип за всички политики на Европейската комисия;</w:t>
      </w:r>
    </w:p>
    <w:p w14:paraId="4855D352"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осигуряване на редовно докладване за напредъка на ЕС;</w:t>
      </w:r>
    </w:p>
    <w:p w14:paraId="1F98D412"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координиране на изпълнението на Програмата до 2030 г. с правителствата на страните от ЕС, Европейския парламент, други европейски институции, международни организации, организации на гражданското общество, граждани и други заинтересовани страни;</w:t>
      </w:r>
    </w:p>
    <w:p w14:paraId="450C83DD"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създаване на </w:t>
      </w:r>
      <w:hyperlink r:id="rId16" w:history="1">
        <w:r w:rsidRPr="00672AAB">
          <w:rPr>
            <w:rFonts w:ascii="Times New Roman" w:hAnsi="Times New Roman" w:cs="Times New Roman"/>
          </w:rPr>
          <w:t>многостранна платформа на високо равнище</w:t>
        </w:r>
      </w:hyperlink>
      <w:r w:rsidRPr="00672AAB">
        <w:rPr>
          <w:rFonts w:ascii="Times New Roman" w:hAnsi="Times New Roman" w:cs="Times New Roman"/>
        </w:rPr>
        <w:t> в подкрепа на обмена на добри практики по отношение на изпълнението в различните сектори на национално и европейско равнище;</w:t>
      </w:r>
    </w:p>
    <w:p w14:paraId="0C2BA083" w14:textId="77777777" w:rsidR="00AC2B00" w:rsidRPr="00672AAB" w:rsidRDefault="00AC2B00" w:rsidP="00EA2EBE">
      <w:pPr>
        <w:pStyle w:val="ListParagraph"/>
        <w:numPr>
          <w:ilvl w:val="0"/>
          <w:numId w:val="6"/>
        </w:numPr>
        <w:spacing w:before="120" w:after="120" w:line="264" w:lineRule="auto"/>
        <w:jc w:val="both"/>
        <w:rPr>
          <w:rFonts w:ascii="Times New Roman" w:hAnsi="Times New Roman" w:cs="Times New Roman"/>
        </w:rPr>
      </w:pPr>
      <w:r w:rsidRPr="00672AAB">
        <w:rPr>
          <w:rFonts w:ascii="Times New Roman" w:hAnsi="Times New Roman" w:cs="Times New Roman"/>
        </w:rPr>
        <w:t>изграждане на по-дългосрочна визия с перспективи за периода след 2020 г.</w:t>
      </w:r>
      <w:r w:rsidRPr="00672AAB">
        <w:rPr>
          <w:rStyle w:val="FootnoteReference"/>
          <w:rFonts w:ascii="Times New Roman" w:hAnsi="Times New Roman" w:cs="Times New Roman"/>
        </w:rPr>
        <w:footnoteReference w:id="21"/>
      </w:r>
    </w:p>
    <w:p w14:paraId="00B9724C" w14:textId="20976D21" w:rsidR="00AC2B00" w:rsidRPr="00672AAB" w:rsidRDefault="004C769B" w:rsidP="00AC2B00">
      <w:pPr>
        <w:spacing w:before="120" w:after="120" w:line="264" w:lineRule="auto"/>
        <w:jc w:val="both"/>
        <w:rPr>
          <w:rFonts w:ascii="Times New Roman" w:eastAsia="Times New Roman" w:hAnsi="Times New Roman" w:cs="Times New Roman"/>
        </w:rPr>
      </w:pPr>
      <w:r w:rsidRPr="00672AAB">
        <w:rPr>
          <w:rFonts w:ascii="Times New Roman" w:hAnsi="Times New Roman" w:cs="Times New Roman"/>
        </w:rPr>
        <w:t xml:space="preserve">Рамката и целите за управление на отпадъците с акцент върху превенцията на образуването се въвежда от Директива 2008/98/ЕО на Европейския парламент и на Съвета относно отпадъците. </w:t>
      </w:r>
      <w:r w:rsidR="00AC2B00" w:rsidRPr="00672AAB">
        <w:rPr>
          <w:rFonts w:ascii="Times New Roman" w:hAnsi="Times New Roman" w:cs="Times New Roman"/>
        </w:rPr>
        <w:t xml:space="preserve"> Серия от законодателни и стратегически инициативи маркират пътя до приетите през 2015 г. </w:t>
      </w:r>
      <w:r w:rsidR="00AC2B00" w:rsidRPr="00672AAB">
        <w:rPr>
          <w:rFonts w:ascii="Times New Roman" w:eastAsia="Times New Roman" w:hAnsi="Times New Roman" w:cs="Times New Roman"/>
        </w:rPr>
        <w:t>План за действие за кръговата икономика</w:t>
      </w:r>
      <w:r w:rsidRPr="00672AAB">
        <w:rPr>
          <w:rFonts w:ascii="Times New Roman" w:eastAsia="Times New Roman" w:hAnsi="Times New Roman" w:cs="Times New Roman"/>
        </w:rPr>
        <w:t xml:space="preserve"> </w:t>
      </w:r>
      <w:r w:rsidR="00AC2B00" w:rsidRPr="00672AAB">
        <w:rPr>
          <w:rFonts w:ascii="Times New Roman" w:eastAsia="Times New Roman" w:hAnsi="Times New Roman" w:cs="Times New Roman"/>
        </w:rPr>
        <w:t xml:space="preserve">и четири законодателни предложения за изменение </w:t>
      </w:r>
      <w:r w:rsidR="00F5508E" w:rsidRPr="00672AAB">
        <w:rPr>
          <w:rFonts w:ascii="Times New Roman" w:eastAsia="Times New Roman" w:hAnsi="Times New Roman" w:cs="Times New Roman"/>
        </w:rPr>
        <w:t xml:space="preserve">действащата правна рамка относно отпадъците, а именно </w:t>
      </w:r>
      <w:r w:rsidR="002D2C71" w:rsidRPr="00672AAB">
        <w:rPr>
          <w:rFonts w:ascii="Times New Roman" w:eastAsia="Times New Roman" w:hAnsi="Times New Roman" w:cs="Times New Roman"/>
        </w:rPr>
        <w:t>–</w:t>
      </w:r>
      <w:r w:rsidR="00AC2B00" w:rsidRPr="00672AAB">
        <w:rPr>
          <w:rFonts w:ascii="Times New Roman" w:eastAsia="Times New Roman" w:hAnsi="Times New Roman" w:cs="Times New Roman"/>
        </w:rPr>
        <w:t xml:space="preserve"> </w:t>
      </w:r>
      <w:r w:rsidR="00F5508E" w:rsidRPr="00672AAB">
        <w:rPr>
          <w:rFonts w:ascii="Times New Roman" w:eastAsia="Times New Roman" w:hAnsi="Times New Roman" w:cs="Times New Roman"/>
        </w:rPr>
        <w:t>Д</w:t>
      </w:r>
      <w:r w:rsidR="00AC2B00" w:rsidRPr="00672AAB">
        <w:rPr>
          <w:rFonts w:ascii="Times New Roman" w:eastAsia="Times New Roman" w:hAnsi="Times New Roman" w:cs="Times New Roman"/>
        </w:rPr>
        <w:t>иректива</w:t>
      </w:r>
      <w:r w:rsidR="002D2C71" w:rsidRPr="00672AAB">
        <w:rPr>
          <w:rFonts w:ascii="Times New Roman" w:eastAsia="Times New Roman" w:hAnsi="Times New Roman" w:cs="Times New Roman"/>
        </w:rPr>
        <w:t xml:space="preserve"> (ЕС) 2018/851</w:t>
      </w:r>
      <w:r w:rsidR="00AC2B00" w:rsidRPr="00672AAB">
        <w:rPr>
          <w:rFonts w:ascii="Times New Roman" w:eastAsia="Times New Roman" w:hAnsi="Times New Roman" w:cs="Times New Roman"/>
          <w:color w:val="0000FF"/>
          <w:u w:val="single"/>
        </w:rPr>
        <w:t xml:space="preserve"> </w:t>
      </w:r>
      <w:r w:rsidR="00AC2B00" w:rsidRPr="00672AAB">
        <w:rPr>
          <w:rFonts w:ascii="Times New Roman" w:eastAsia="Times New Roman" w:hAnsi="Times New Roman" w:cs="Times New Roman"/>
        </w:rPr>
        <w:t>относно отпадъците,  Директива</w:t>
      </w:r>
      <w:r w:rsidR="002D2C71" w:rsidRPr="00672AAB">
        <w:rPr>
          <w:rFonts w:ascii="Times New Roman" w:eastAsia="Times New Roman" w:hAnsi="Times New Roman" w:cs="Times New Roman"/>
        </w:rPr>
        <w:t xml:space="preserve"> (ЕС) 2018/850</w:t>
      </w:r>
      <w:r w:rsidR="00AC2B00" w:rsidRPr="00672AAB">
        <w:rPr>
          <w:rFonts w:ascii="Times New Roman" w:eastAsia="Times New Roman" w:hAnsi="Times New Roman" w:cs="Times New Roman"/>
          <w:color w:val="0000FF"/>
          <w:u w:val="single"/>
        </w:rPr>
        <w:t xml:space="preserve"> </w:t>
      </w:r>
      <w:r w:rsidR="00AC2B00" w:rsidRPr="00672AAB">
        <w:rPr>
          <w:rFonts w:ascii="Times New Roman" w:eastAsia="Times New Roman" w:hAnsi="Times New Roman" w:cs="Times New Roman"/>
        </w:rPr>
        <w:t>относно депонирането на отпадъци, Директива (EС) 2018/852 относно опаковките и отпадъците от опаковки и Директиви (EС) 2018/849 относно излезлите от употреба превозни средства, относно батерии и акумулатори и отпадъци от батерии и акумулатори и относно отпадъци от електрическо и електронно оборудване (EС). Четирите директиви определят амбициозните цели на Общността за увеличаване на количествата рециклирани отпадъци, ограничаване на депонирането, мерки за насърчаване на повторното използване и стимулиране на промишлената симбиоза, режими на разширена отговорност на производителите.</w:t>
      </w:r>
    </w:p>
    <w:p w14:paraId="656283A1" w14:textId="74E83FBF" w:rsidR="00AC2B00" w:rsidRPr="00672AAB" w:rsidRDefault="00AC2B00" w:rsidP="00AC2B00">
      <w:pPr>
        <w:spacing w:before="120" w:after="120" w:line="264" w:lineRule="auto"/>
        <w:jc w:val="both"/>
        <w:rPr>
          <w:rFonts w:ascii="Times New Roman" w:eastAsia="Times New Roman" w:hAnsi="Times New Roman" w:cs="Times New Roman"/>
        </w:rPr>
      </w:pPr>
      <w:r w:rsidRPr="00672AAB">
        <w:rPr>
          <w:rFonts w:ascii="Times New Roman" w:hAnsi="Times New Roman" w:cs="Times New Roman"/>
        </w:rPr>
        <w:t>Стратегията за пластмасите в кръговата икономика (</w:t>
      </w:r>
      <w:r w:rsidRPr="00672AAB">
        <w:rPr>
          <w:rFonts w:ascii="Times New Roman" w:hAnsi="Times New Roman" w:cs="Times New Roman"/>
          <w:color w:val="000000" w:themeColor="text1"/>
          <w:shd w:val="clear" w:color="auto" w:fill="FFFFFF"/>
        </w:rPr>
        <w:t>COM/2018/028</w:t>
      </w:r>
      <w:r w:rsidRPr="00672AAB">
        <w:rPr>
          <w:rFonts w:ascii="Times New Roman" w:eastAsia="Times New Roman" w:hAnsi="Times New Roman" w:cs="Times New Roman"/>
        </w:rPr>
        <w:t>) и Директива (ЕС) 2019/904 на Европейския парламент и на Съвета относно намаляване въздействието на определени пластмасови продукти върху околната среда ангажират държавите членки с пакет от мерки за устойчиво намаляване на потреблението на пластмасови продукти, включително забрана за пластмасови продукти, за които на пазара е налична алтернатива, прилагане на принципа „замърсителят плаща“ и насърчаване на отговорното поведение на потребителите.</w:t>
      </w:r>
    </w:p>
    <w:p w14:paraId="0F60B645" w14:textId="7777777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 xml:space="preserve">Приетият през 2019 г. Европейски зелен пакт очертава няколко ключови политики от значение за стимулиране на ефективното използване на ресурси в прехода към чиста и кръгова икономика, за възстановяване на биоразнообразието и ограничаване на замърсяването. Като елемент на Европейския зелен пакт, публикуваният през 2020 г. План за действие за кръговата икономика </w:t>
      </w:r>
      <w:r w:rsidRPr="00672AAB">
        <w:rPr>
          <w:rStyle w:val="A2"/>
          <w:rFonts w:ascii="Times New Roman" w:hAnsi="Times New Roman" w:cs="Times New Roman"/>
        </w:rPr>
        <w:t>има за цел</w:t>
      </w:r>
      <w:r w:rsidRPr="00672AAB">
        <w:rPr>
          <w:rFonts w:ascii="Times New Roman" w:hAnsi="Times New Roman" w:cs="Times New Roman"/>
        </w:rPr>
        <w:t xml:space="preserve"> да спомогне за прекъсване на връзката между икономическия растеж и използването на ресурси.</w:t>
      </w:r>
    </w:p>
    <w:p w14:paraId="0C3D40E6" w14:textId="4C088E14" w:rsidR="00AC2B00" w:rsidRPr="00672AAB" w:rsidRDefault="00AC2B00" w:rsidP="00AC2B00">
      <w:pPr>
        <w:spacing w:before="120" w:after="120" w:line="264" w:lineRule="auto"/>
        <w:jc w:val="both"/>
        <w:rPr>
          <w:rFonts w:ascii="Times New Roman" w:hAnsi="Times New Roman" w:cs="Times New Roman"/>
          <w:color w:val="000000" w:themeColor="text1"/>
        </w:rPr>
      </w:pPr>
      <w:r w:rsidRPr="00672AAB">
        <w:rPr>
          <w:rFonts w:ascii="Times New Roman" w:hAnsi="Times New Roman" w:cs="Times New Roman"/>
          <w:color w:val="000000" w:themeColor="text1"/>
        </w:rPr>
        <w:t>Планът за действие на ЕС „Към нулево замърсяване на въздуха, водата и почвата“ (</w:t>
      </w:r>
      <w:r w:rsidRPr="00672AAB">
        <w:rPr>
          <w:rFonts w:ascii="Times New Roman" w:hAnsi="Times New Roman" w:cs="Times New Roman"/>
        </w:rPr>
        <w:t>COM(2021) 400)</w:t>
      </w:r>
      <w:r w:rsidRPr="00672AAB">
        <w:rPr>
          <w:rFonts w:ascii="Times New Roman" w:hAnsi="Times New Roman" w:cs="Times New Roman"/>
          <w:color w:val="000000" w:themeColor="text1"/>
        </w:rPr>
        <w:t xml:space="preserve"> утвърждава визията на ЕС за постигане на нулево замърсяване през 2050 г. „Здрава планета за всички“. Определени са ключови цели до 2030 г., които в синергия със законодателството на ЕС в областта на околната среда, амбициите на Зеления пакт и други инициативи</w:t>
      </w:r>
      <w:r w:rsidR="00A1354F" w:rsidRPr="00672AAB">
        <w:rPr>
          <w:rFonts w:ascii="Times New Roman" w:hAnsi="Times New Roman" w:cs="Times New Roman"/>
          <w:color w:val="000000" w:themeColor="text1"/>
        </w:rPr>
        <w:t>,</w:t>
      </w:r>
      <w:r w:rsidRPr="00672AAB">
        <w:rPr>
          <w:rFonts w:ascii="Times New Roman" w:hAnsi="Times New Roman" w:cs="Times New Roman"/>
          <w:color w:val="000000" w:themeColor="text1"/>
        </w:rPr>
        <w:t xml:space="preserve"> ще доведат до ускоряване на процеса за постигане на визията.</w:t>
      </w:r>
    </w:p>
    <w:p w14:paraId="24EF6424" w14:textId="77777777" w:rsidR="00AC2B00" w:rsidRPr="00672AAB" w:rsidRDefault="00AC2B00" w:rsidP="00AC2B00">
      <w:pPr>
        <w:spacing w:before="120" w:after="120" w:line="264" w:lineRule="auto"/>
        <w:jc w:val="both"/>
        <w:rPr>
          <w:rStyle w:val="A2"/>
          <w:rFonts w:ascii="Times New Roman" w:hAnsi="Times New Roman" w:cs="Times New Roman"/>
        </w:rPr>
      </w:pPr>
      <w:r w:rsidRPr="00672AAB">
        <w:rPr>
          <w:rStyle w:val="A2"/>
          <w:rFonts w:ascii="Times New Roman" w:hAnsi="Times New Roman" w:cs="Times New Roman"/>
          <w:bCs/>
        </w:rPr>
        <w:t>Политиките за управление на отпадъците в национален мащаб</w:t>
      </w:r>
      <w:r w:rsidRPr="00672AAB">
        <w:rPr>
          <w:rStyle w:val="A2"/>
          <w:rFonts w:ascii="Times New Roman" w:hAnsi="Times New Roman" w:cs="Times New Roman"/>
        </w:rPr>
        <w:t xml:space="preserve"> транспонират европейските инициативи и законодателство на две основни нива: стратегическо и законодателно.</w:t>
      </w:r>
    </w:p>
    <w:p w14:paraId="0EE16F7B" w14:textId="77777777" w:rsidR="00AC2B00" w:rsidRPr="00672AAB" w:rsidRDefault="00AC2B00" w:rsidP="00AC2B00">
      <w:pPr>
        <w:spacing w:before="120" w:after="120" w:line="264" w:lineRule="auto"/>
        <w:jc w:val="both"/>
        <w:rPr>
          <w:rStyle w:val="A2"/>
          <w:rFonts w:ascii="Times New Roman" w:hAnsi="Times New Roman" w:cs="Times New Roman"/>
        </w:rPr>
      </w:pPr>
      <w:r w:rsidRPr="00672AAB">
        <w:rPr>
          <w:rStyle w:val="A2"/>
          <w:rFonts w:ascii="Times New Roman" w:hAnsi="Times New Roman" w:cs="Times New Roman"/>
        </w:rPr>
        <w:t>Националната стратегическа рамка в сектор отпадъци функционира при отсъствие на рамков стратегически документ за целите на опазването на околната среда посредством:</w:t>
      </w:r>
    </w:p>
    <w:p w14:paraId="797E7036" w14:textId="77777777" w:rsidR="00AC2B00" w:rsidRPr="00672AAB" w:rsidRDefault="00AC2B00" w:rsidP="00EA2EBE">
      <w:pPr>
        <w:pStyle w:val="ListParagraph"/>
        <w:numPr>
          <w:ilvl w:val="0"/>
          <w:numId w:val="6"/>
        </w:numPr>
        <w:spacing w:before="120" w:after="120" w:line="264" w:lineRule="auto"/>
        <w:jc w:val="both"/>
        <w:rPr>
          <w:rStyle w:val="A2"/>
          <w:rFonts w:ascii="Times New Roman" w:hAnsi="Times New Roman" w:cs="Times New Roman"/>
        </w:rPr>
      </w:pPr>
      <w:r w:rsidRPr="00672AAB">
        <w:rPr>
          <w:rStyle w:val="A2"/>
          <w:rFonts w:ascii="Times New Roman" w:hAnsi="Times New Roman" w:cs="Times New Roman"/>
        </w:rPr>
        <w:t xml:space="preserve">пакет от национални програми и планове: </w:t>
      </w:r>
      <w:r w:rsidRPr="00672AAB">
        <w:rPr>
          <w:rFonts w:ascii="Times New Roman" w:eastAsia="Times New Roman" w:hAnsi="Times New Roman" w:cs="Times New Roman"/>
          <w:color w:val="333333"/>
        </w:rPr>
        <w:t>Националната програма за развитие БЪЛГАРИЯ 2030,</w:t>
      </w:r>
      <w:r w:rsidRPr="00672AAB">
        <w:rPr>
          <w:rFonts w:ascii="Times New Roman" w:eastAsia="Times New Roman" w:hAnsi="Times New Roman" w:cs="Times New Roman"/>
          <w:b/>
          <w:bCs/>
          <w:color w:val="333333"/>
        </w:rPr>
        <w:t xml:space="preserve"> </w:t>
      </w:r>
      <w:r w:rsidRPr="00672AAB">
        <w:rPr>
          <w:rStyle w:val="A2"/>
          <w:rFonts w:ascii="Times New Roman" w:hAnsi="Times New Roman" w:cs="Times New Roman"/>
        </w:rPr>
        <w:t>Национален план за управление на отпадъците, Национален стратегически план за поетапно намаляване на количествата биоразградими отпадъци, предназначени за депониране, Национален стратегически план за управление на отпадъците от строителство и разрушаване на територията на Р. България, Национален стратегически план за управление на утайките от градските пречиствателни станции за отпадъчни води на територията на Р. България, интегриране на целите за предотвратяване и устойчиво управление на отпадъците в други секторни политики и програми.</w:t>
      </w:r>
    </w:p>
    <w:p w14:paraId="02A3C01B" w14:textId="77777777" w:rsidR="00AC2B00" w:rsidRPr="00672AAB" w:rsidRDefault="00AC2B00" w:rsidP="00EA2EBE">
      <w:pPr>
        <w:pStyle w:val="ListParagraph"/>
        <w:numPr>
          <w:ilvl w:val="0"/>
          <w:numId w:val="6"/>
        </w:numPr>
        <w:spacing w:before="120" w:after="120" w:line="264" w:lineRule="auto"/>
        <w:jc w:val="both"/>
        <w:rPr>
          <w:rStyle w:val="A2"/>
          <w:rFonts w:ascii="Times New Roman" w:hAnsi="Times New Roman" w:cs="Times New Roman"/>
        </w:rPr>
      </w:pPr>
      <w:r w:rsidRPr="00672AAB">
        <w:rPr>
          <w:rStyle w:val="A2"/>
          <w:rFonts w:ascii="Times New Roman" w:hAnsi="Times New Roman" w:cs="Times New Roman"/>
        </w:rPr>
        <w:t>общински програми за управление на отпадъците в съответствие с изискванията на чл. 52 от Закона за управление на отпадъците.</w:t>
      </w:r>
    </w:p>
    <w:p w14:paraId="5F0D8248" w14:textId="7777777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З</w:t>
      </w:r>
      <w:r w:rsidRPr="00672AAB">
        <w:rPr>
          <w:rFonts w:ascii="Times New Roman" w:hAnsi="Times New Roman" w:cs="Times New Roman"/>
          <w:b/>
          <w:bCs/>
        </w:rPr>
        <w:t>аконодателна основа</w:t>
      </w:r>
      <w:r w:rsidRPr="00672AAB">
        <w:rPr>
          <w:rFonts w:ascii="Times New Roman" w:hAnsi="Times New Roman" w:cs="Times New Roman"/>
        </w:rPr>
        <w:t xml:space="preserve"> </w:t>
      </w:r>
      <w:r w:rsidRPr="00672AAB">
        <w:rPr>
          <w:rFonts w:ascii="Times New Roman" w:hAnsi="Times New Roman" w:cs="Times New Roman"/>
          <w:b/>
          <w:bCs/>
        </w:rPr>
        <w:t xml:space="preserve">на националната политика </w:t>
      </w:r>
      <w:r w:rsidRPr="00672AAB">
        <w:rPr>
          <w:rFonts w:ascii="Times New Roman" w:hAnsi="Times New Roman" w:cs="Times New Roman"/>
        </w:rPr>
        <w:t>в областта на управление на отпадъците са: Закон за опазване на околната среда (обн. ДВ, бр. 91/25.09.2002 г., изм. ДВ. бр.21 от 12 март 2021г.)</w:t>
      </w:r>
      <w:r w:rsidRPr="00672AAB">
        <w:rPr>
          <w:rStyle w:val="FootnoteReference"/>
          <w:rFonts w:ascii="Times New Roman" w:hAnsi="Times New Roman" w:cs="Times New Roman"/>
        </w:rPr>
        <w:footnoteReference w:id="22"/>
      </w:r>
      <w:r w:rsidRPr="00672AAB">
        <w:rPr>
          <w:rFonts w:ascii="Times New Roman" w:hAnsi="Times New Roman" w:cs="Times New Roman"/>
        </w:rPr>
        <w:t>, Закон за управление на отпадъците (обн. ДВ. бр.53 от 13 юли 2012 г., изм. и доп. ДВ. бр.19 от 5 март 2021 г.)</w:t>
      </w:r>
      <w:r w:rsidRPr="00672AAB">
        <w:rPr>
          <w:rStyle w:val="FootnoteReference"/>
          <w:rFonts w:ascii="Times New Roman" w:hAnsi="Times New Roman" w:cs="Times New Roman"/>
        </w:rPr>
        <w:footnoteReference w:id="23"/>
      </w:r>
      <w:r w:rsidRPr="00672AAB">
        <w:rPr>
          <w:rFonts w:ascii="Times New Roman" w:hAnsi="Times New Roman" w:cs="Times New Roman"/>
        </w:rPr>
        <w:t xml:space="preserve">, Закон за </w:t>
      </w:r>
      <w:hyperlink r:id="rId17" w:history="1">
        <w:r w:rsidRPr="00672AAB">
          <w:rPr>
            <w:rFonts w:ascii="Times New Roman" w:hAnsi="Times New Roman" w:cs="Times New Roman"/>
          </w:rPr>
          <w:t>ратификация на Базелската конвенция за контрол на трансграничния превоз на опасни отпадъци и тяхното третиране</w:t>
        </w:r>
      </w:hyperlink>
      <w:r w:rsidRPr="00672AAB">
        <w:rPr>
          <w:rFonts w:ascii="Times New Roman" w:hAnsi="Times New Roman" w:cs="Times New Roman"/>
        </w:rPr>
        <w:t xml:space="preserve"> (обн., ДВ, бр. 8 от 26.01.1996 г.)</w:t>
      </w:r>
      <w:r w:rsidRPr="00672AAB">
        <w:rPr>
          <w:rStyle w:val="FootnoteReference"/>
          <w:rFonts w:ascii="Times New Roman" w:hAnsi="Times New Roman" w:cs="Times New Roman"/>
        </w:rPr>
        <w:footnoteReference w:id="24"/>
      </w:r>
      <w:r w:rsidRPr="00672AAB">
        <w:rPr>
          <w:rFonts w:ascii="Times New Roman" w:hAnsi="Times New Roman" w:cs="Times New Roman"/>
        </w:rPr>
        <w:t>. Пакет от наредби регулира различните аспекти на прилагане на политиките.</w:t>
      </w:r>
    </w:p>
    <w:p w14:paraId="244BE006" w14:textId="77777777" w:rsidR="00AC2B00" w:rsidRPr="00672AAB" w:rsidRDefault="00AC2B00" w:rsidP="00AC2B00">
      <w:pPr>
        <w:spacing w:before="120" w:after="120" w:line="264" w:lineRule="auto"/>
        <w:jc w:val="both"/>
        <w:rPr>
          <w:rFonts w:ascii="Times New Roman" w:hAnsi="Times New Roman" w:cs="Times New Roman"/>
        </w:rPr>
      </w:pPr>
      <w:r w:rsidRPr="00672AAB">
        <w:rPr>
          <w:rFonts w:ascii="Times New Roman" w:hAnsi="Times New Roman" w:cs="Times New Roman"/>
        </w:rPr>
        <w:t>Изследването на взаимодействието „Движещи сили – Натиск – Състояние – Въздействие – Отговор“ позволява следния анализ за напредъка на България по постигане на целите в сектор отпадъци:</w:t>
      </w:r>
    </w:p>
    <w:p w14:paraId="0DDE04D3" w14:textId="77777777" w:rsidR="00AC2B00" w:rsidRPr="00672AAB" w:rsidRDefault="00AC2B00" w:rsidP="00AC2B00">
      <w:pPr>
        <w:spacing w:after="120" w:line="276" w:lineRule="auto"/>
        <w:jc w:val="both"/>
        <w:rPr>
          <w:rFonts w:ascii="Times New Roman" w:hAnsi="Times New Roman" w:cs="Times New Roman"/>
          <w:i/>
          <w:iCs/>
        </w:rPr>
      </w:pPr>
    </w:p>
    <w:tbl>
      <w:tblPr>
        <w:tblStyle w:val="TableGrid"/>
        <w:tblW w:w="0" w:type="auto"/>
        <w:tblLook w:val="04A0" w:firstRow="1" w:lastRow="0" w:firstColumn="1" w:lastColumn="0" w:noHBand="0" w:noVBand="1"/>
      </w:tblPr>
      <w:tblGrid>
        <w:gridCol w:w="2335"/>
        <w:gridCol w:w="360"/>
        <w:gridCol w:w="6655"/>
      </w:tblGrid>
      <w:tr w:rsidR="00AC2B00" w:rsidRPr="00672AAB" w14:paraId="55C23B7D" w14:textId="77777777" w:rsidTr="009E6EB9">
        <w:tc>
          <w:tcPr>
            <w:tcW w:w="9350" w:type="dxa"/>
            <w:gridSpan w:val="3"/>
          </w:tcPr>
          <w:p w14:paraId="196BC070"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Кръгово (вторично) използване на материалите</w:t>
            </w:r>
          </w:p>
        </w:tc>
      </w:tr>
      <w:tr w:rsidR="00AC2B00" w:rsidRPr="00672AAB" w14:paraId="42C446F5" w14:textId="77777777" w:rsidTr="009E6EB9">
        <w:tc>
          <w:tcPr>
            <w:tcW w:w="2335" w:type="dxa"/>
          </w:tcPr>
          <w:p w14:paraId="17710A19"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669D12D5"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32E86699"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18B4C0AB" w14:textId="77777777" w:rsidR="00AC2B00" w:rsidRPr="00672AAB" w:rsidRDefault="00AC2B00" w:rsidP="009E6EB9">
            <w:pPr>
              <w:spacing w:after="120" w:line="224" w:lineRule="atLeast"/>
              <w:jc w:val="both"/>
              <w:rPr>
                <w:rFonts w:ascii="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p>
          <w:p w14:paraId="695025BA" w14:textId="77777777" w:rsidR="00AC2B00" w:rsidRPr="00672AAB" w:rsidRDefault="00AC2B00" w:rsidP="009E6EB9">
            <w:pPr>
              <w:spacing w:line="276" w:lineRule="auto"/>
              <w:jc w:val="both"/>
              <w:rPr>
                <w:rFonts w:ascii="Times New Roman" w:hAnsi="Times New Roman" w:cs="Times New Roman"/>
                <w:sz w:val="20"/>
                <w:szCs w:val="20"/>
              </w:rPr>
            </w:pPr>
            <w:r w:rsidRPr="00672AAB">
              <w:rPr>
                <w:rFonts w:ascii="Times New Roman" w:hAnsi="Times New Roman" w:cs="Times New Roman"/>
                <w:sz w:val="20"/>
                <w:szCs w:val="20"/>
              </w:rPr>
              <w:t>Ръстът на Нормата на кръгово (вторично) използване на ресурсите е незначителен, с противоречиви тенденции и далеч под средната норма за ЕС. Тенденция към нарастване на количеството директно влагани материали.</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5"/>
        <w:gridCol w:w="360"/>
        <w:gridCol w:w="6655"/>
      </w:tblGrid>
      <w:tr w:rsidR="00AC2B00" w:rsidRPr="00672AAB" w14:paraId="7C7817C0" w14:textId="77777777" w:rsidTr="009E6EB9">
        <w:tc>
          <w:tcPr>
            <w:tcW w:w="2335" w:type="dxa"/>
          </w:tcPr>
          <w:p w14:paraId="7EE2FE8A"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654BF6A8"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2E42750E"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469174C0" w14:textId="77777777" w:rsidR="00AC2B00" w:rsidRPr="00672AAB" w:rsidRDefault="00AC2B00" w:rsidP="009E6EB9">
            <w:pPr>
              <w:spacing w:after="120" w:line="224" w:lineRule="atLeast"/>
              <w:jc w:val="both"/>
              <w:rPr>
                <w:rFonts w:ascii="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p>
          <w:p w14:paraId="5538BB59" w14:textId="44C87AFA"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Разработването и прилагането на стратегическа рамка в областта на кръговата икономика очаквано ще допринесе за стимулиране на положителна промяна. Липсата на достатъчна и надеждна информация обаче не позволява по-задълбоч</w:t>
            </w:r>
            <w:r w:rsidR="00EF3EE9" w:rsidRPr="00672AAB">
              <w:rPr>
                <w:rFonts w:ascii="Times New Roman" w:hAnsi="Times New Roman" w:cs="Times New Roman"/>
                <w:sz w:val="20"/>
                <w:szCs w:val="20"/>
              </w:rPr>
              <w:t>е</w:t>
            </w:r>
            <w:r w:rsidRPr="00672AAB">
              <w:rPr>
                <w:rFonts w:ascii="Times New Roman" w:hAnsi="Times New Roman" w:cs="Times New Roman"/>
                <w:sz w:val="20"/>
                <w:szCs w:val="20"/>
              </w:rPr>
              <w:t>на оценка на тенденциите.</w:t>
            </w:r>
          </w:p>
        </w:tc>
      </w:tr>
    </w:tbl>
    <w:p w14:paraId="26341976" w14:textId="77777777" w:rsidR="00AC2B00" w:rsidRPr="00672AAB" w:rsidRDefault="00AC2B00" w:rsidP="00AC2B00">
      <w:pPr>
        <w:spacing w:after="120" w:line="276"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335"/>
        <w:gridCol w:w="360"/>
        <w:gridCol w:w="6655"/>
      </w:tblGrid>
      <w:tr w:rsidR="00AC2B00" w:rsidRPr="00672AAB" w14:paraId="17A41342" w14:textId="77777777" w:rsidTr="009E6EB9">
        <w:tc>
          <w:tcPr>
            <w:tcW w:w="9350" w:type="dxa"/>
            <w:gridSpan w:val="3"/>
          </w:tcPr>
          <w:p w14:paraId="37C18F52"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Ресурсна ефективност</w:t>
            </w:r>
          </w:p>
        </w:tc>
      </w:tr>
      <w:tr w:rsidR="00AC2B00" w:rsidRPr="00672AAB" w14:paraId="383B4705" w14:textId="77777777" w:rsidTr="009E6EB9">
        <w:tc>
          <w:tcPr>
            <w:tcW w:w="2335" w:type="dxa"/>
          </w:tcPr>
          <w:p w14:paraId="0C8395FC"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2F1D9135"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1C585B9F"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04BFB38A" w14:textId="77777777" w:rsidR="00AC2B00" w:rsidRPr="00672AAB" w:rsidRDefault="00AC2B00" w:rsidP="009E6EB9">
            <w:pPr>
              <w:spacing w:after="120" w:line="224" w:lineRule="atLeast"/>
              <w:jc w:val="both"/>
              <w:rPr>
                <w:rFonts w:ascii="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p>
          <w:p w14:paraId="49576144" w14:textId="77777777" w:rsidR="00AC2B00" w:rsidRPr="00672AAB" w:rsidRDefault="00AC2B00" w:rsidP="009E6EB9">
            <w:pPr>
              <w:spacing w:line="276" w:lineRule="auto"/>
              <w:jc w:val="both"/>
              <w:rPr>
                <w:rFonts w:ascii="Times New Roman" w:hAnsi="Times New Roman" w:cs="Times New Roman"/>
                <w:sz w:val="20"/>
                <w:szCs w:val="20"/>
              </w:rPr>
            </w:pPr>
            <w:r w:rsidRPr="00672AAB">
              <w:rPr>
                <w:rFonts w:ascii="Times New Roman" w:hAnsi="Times New Roman" w:cs="Times New Roman"/>
                <w:sz w:val="20"/>
                <w:szCs w:val="20"/>
              </w:rPr>
              <w:t>Незначителни тенденции на повишаване на показателя „производителност на ресурсите“, нисък интерес към екоиновации и нисък процент на предприятията, които предприемат мерки за ресурсна ефективност. Висока степен на ресурсоемкост на икономиката.</w:t>
            </w:r>
          </w:p>
        </w:tc>
      </w:tr>
      <w:tr w:rsidR="00AC2B00" w:rsidRPr="00672AAB" w14:paraId="6563B3D0" w14:textId="77777777" w:rsidTr="009E6EB9">
        <w:tc>
          <w:tcPr>
            <w:tcW w:w="2335" w:type="dxa"/>
          </w:tcPr>
          <w:p w14:paraId="55205212"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53F972C6"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23B507E6"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72FCC098" w14:textId="77777777" w:rsidR="00AC2B00" w:rsidRPr="00672AAB" w:rsidRDefault="00AC2B00" w:rsidP="009E6EB9">
            <w:pPr>
              <w:spacing w:after="120" w:line="224" w:lineRule="atLeast"/>
              <w:jc w:val="both"/>
              <w:rPr>
                <w:rFonts w:ascii="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p>
          <w:p w14:paraId="65757057" w14:textId="239EF0D8"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Разработването и прилагането на стратегическа рамка в областта на кръговата икономика очаквано ще допринесе за стимулиране на положителна промяна. Липсата на достатъчна и надеждна информация обаче не позволява по-</w:t>
            </w:r>
            <w:r w:rsidR="00672AAB" w:rsidRPr="00672AAB">
              <w:rPr>
                <w:rFonts w:ascii="Times New Roman" w:hAnsi="Times New Roman" w:cs="Times New Roman"/>
                <w:sz w:val="20"/>
                <w:szCs w:val="20"/>
              </w:rPr>
              <w:t>задълбочена</w:t>
            </w:r>
            <w:r w:rsidRPr="00672AAB">
              <w:rPr>
                <w:rFonts w:ascii="Times New Roman" w:hAnsi="Times New Roman" w:cs="Times New Roman"/>
                <w:sz w:val="20"/>
                <w:szCs w:val="20"/>
              </w:rPr>
              <w:t xml:space="preserve"> оценка на тенденциите.</w:t>
            </w:r>
          </w:p>
        </w:tc>
      </w:tr>
    </w:tbl>
    <w:p w14:paraId="3CF61638" w14:textId="77777777" w:rsidR="00AC2B00" w:rsidRPr="00672AAB" w:rsidRDefault="00AC2B00" w:rsidP="00AC2B00">
      <w:pPr>
        <w:spacing w:after="120" w:line="276"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335"/>
        <w:gridCol w:w="360"/>
        <w:gridCol w:w="6655"/>
      </w:tblGrid>
      <w:tr w:rsidR="00AC2B00" w:rsidRPr="00672AAB" w14:paraId="0C0D846D" w14:textId="77777777" w:rsidTr="009E6EB9">
        <w:tc>
          <w:tcPr>
            <w:tcW w:w="9350" w:type="dxa"/>
            <w:gridSpan w:val="3"/>
          </w:tcPr>
          <w:p w14:paraId="47BF2C26"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Образуване на отпадъци</w:t>
            </w:r>
          </w:p>
        </w:tc>
      </w:tr>
      <w:tr w:rsidR="00AC2B00" w:rsidRPr="00672AAB" w14:paraId="2630B120" w14:textId="77777777" w:rsidTr="009E6EB9">
        <w:tc>
          <w:tcPr>
            <w:tcW w:w="2335" w:type="dxa"/>
          </w:tcPr>
          <w:p w14:paraId="7D9DFC2C"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30E01521"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70AD47" w:themeFill="accent6"/>
          </w:tcPr>
          <w:p w14:paraId="1F975142"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0B150248" w14:textId="77777777" w:rsidR="00AC2B00" w:rsidRPr="00672AAB" w:rsidRDefault="00AC2B00" w:rsidP="009E6EB9">
            <w:pPr>
              <w:spacing w:before="120" w:line="276" w:lineRule="auto"/>
              <w:jc w:val="both"/>
              <w:rPr>
                <w:rStyle w:val="a3"/>
                <w:rFonts w:ascii="Times New Roman" w:eastAsia="Calibri" w:hAnsi="Times New Roman" w:cs="Times New Roman"/>
                <w:b/>
                <w:bCs/>
                <w:color w:val="538135" w:themeColor="accent6" w:themeShade="BF"/>
                <w:sz w:val="20"/>
                <w:szCs w:val="20"/>
              </w:rPr>
            </w:pPr>
            <w:r w:rsidRPr="00672AAB">
              <w:rPr>
                <w:rStyle w:val="a3"/>
                <w:rFonts w:ascii="Times New Roman" w:eastAsia="Calibri" w:hAnsi="Times New Roman" w:cs="Times New Roman"/>
                <w:b/>
                <w:bCs/>
                <w:color w:val="538135" w:themeColor="accent6" w:themeShade="BF"/>
                <w:sz w:val="20"/>
                <w:szCs w:val="20"/>
              </w:rPr>
              <w:t xml:space="preserve">Тенденциите / промените към подобрение преобладават </w:t>
            </w:r>
          </w:p>
          <w:p w14:paraId="40054B90" w14:textId="77777777" w:rsidR="00AC2B00" w:rsidRPr="00672AAB" w:rsidRDefault="00AC2B00" w:rsidP="009E6EB9">
            <w:pPr>
              <w:spacing w:before="120" w:line="276" w:lineRule="auto"/>
              <w:jc w:val="both"/>
              <w:rPr>
                <w:rFonts w:ascii="Times New Roman" w:hAnsi="Times New Roman" w:cs="Times New Roman"/>
                <w:sz w:val="20"/>
                <w:szCs w:val="20"/>
              </w:rPr>
            </w:pPr>
            <w:r w:rsidRPr="00672AAB">
              <w:rPr>
                <w:rFonts w:ascii="Times New Roman" w:hAnsi="Times New Roman" w:cs="Times New Roman"/>
                <w:sz w:val="20"/>
                <w:szCs w:val="20"/>
              </w:rPr>
              <w:t>Доминират положителни тенденции на намаляване на отпадъците от бита и производствените отпадъци</w:t>
            </w:r>
          </w:p>
        </w:tc>
      </w:tr>
      <w:tr w:rsidR="00AC2B00" w:rsidRPr="00672AAB" w14:paraId="77D2693D" w14:textId="77777777" w:rsidTr="009E6EB9">
        <w:tc>
          <w:tcPr>
            <w:tcW w:w="2335" w:type="dxa"/>
          </w:tcPr>
          <w:p w14:paraId="3507DBFD"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098F37B4"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5658B01C"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2368F319" w14:textId="77777777" w:rsidR="00AC2B00" w:rsidRPr="00672AAB" w:rsidRDefault="00AC2B00" w:rsidP="009E6EB9">
            <w:pPr>
              <w:spacing w:after="120" w:line="224" w:lineRule="atLeast"/>
              <w:jc w:val="both"/>
              <w:rPr>
                <w:rFonts w:ascii="Times New Roman" w:eastAsia="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 xml:space="preserve">Тенденциите/промените представят нееднородна картина </w:t>
            </w:r>
          </w:p>
          <w:p w14:paraId="0C42C028"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Оценката на ефектите от настоящите положителни тенденции е неясна, предвид неясната перспектива за технологичната модернизация на някои икономически сектори, увеличаване на количествата на някои видове отпадъци и устойчиви консуматорски модели.</w:t>
            </w:r>
          </w:p>
        </w:tc>
      </w:tr>
    </w:tbl>
    <w:p w14:paraId="5E1C3787" w14:textId="77777777" w:rsidR="00AC2B00" w:rsidRPr="00672AAB" w:rsidRDefault="00AC2B00" w:rsidP="00AC2B00">
      <w:pPr>
        <w:spacing w:after="120" w:line="276" w:lineRule="auto"/>
        <w:jc w:val="both"/>
        <w:rPr>
          <w:rFonts w:ascii="Times New Roman" w:hAnsi="Times New Roman" w:cs="Times New Roman"/>
          <w:b/>
          <w:bCs/>
          <w:sz w:val="24"/>
          <w:szCs w:val="24"/>
        </w:rPr>
      </w:pPr>
    </w:p>
    <w:tbl>
      <w:tblPr>
        <w:tblStyle w:val="TableGrid"/>
        <w:tblW w:w="0" w:type="auto"/>
        <w:tblLook w:val="04A0" w:firstRow="1" w:lastRow="0" w:firstColumn="1" w:lastColumn="0" w:noHBand="0" w:noVBand="1"/>
      </w:tblPr>
      <w:tblGrid>
        <w:gridCol w:w="2335"/>
        <w:gridCol w:w="360"/>
        <w:gridCol w:w="6655"/>
      </w:tblGrid>
      <w:tr w:rsidR="00AC2B00" w:rsidRPr="00672AAB" w14:paraId="24233DCA" w14:textId="77777777" w:rsidTr="009E6EB9">
        <w:tc>
          <w:tcPr>
            <w:tcW w:w="9350" w:type="dxa"/>
            <w:gridSpan w:val="3"/>
          </w:tcPr>
          <w:p w14:paraId="7B8B254F"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Управление на отпадъци</w:t>
            </w:r>
          </w:p>
        </w:tc>
      </w:tr>
      <w:tr w:rsidR="00AC2B00" w:rsidRPr="00672AAB" w14:paraId="6B60C92C" w14:textId="77777777" w:rsidTr="009E6EB9">
        <w:tc>
          <w:tcPr>
            <w:tcW w:w="2335" w:type="dxa"/>
          </w:tcPr>
          <w:p w14:paraId="77062C0C"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42D4B501"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70AD47" w:themeFill="accent6"/>
          </w:tcPr>
          <w:p w14:paraId="7530CFE3"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6CA42036" w14:textId="77777777" w:rsidR="00AC2B00" w:rsidRPr="00672AAB" w:rsidRDefault="00AC2B00" w:rsidP="009E6EB9">
            <w:pPr>
              <w:spacing w:after="120" w:line="276" w:lineRule="auto"/>
              <w:jc w:val="both"/>
              <w:rPr>
                <w:rStyle w:val="a3"/>
                <w:rFonts w:ascii="Times New Roman" w:eastAsia="Calibri" w:hAnsi="Times New Roman" w:cs="Times New Roman"/>
                <w:b/>
                <w:bCs/>
                <w:color w:val="538135" w:themeColor="accent6" w:themeShade="BF"/>
                <w:sz w:val="20"/>
                <w:szCs w:val="20"/>
              </w:rPr>
            </w:pPr>
            <w:r w:rsidRPr="00672AAB">
              <w:rPr>
                <w:rStyle w:val="a3"/>
                <w:rFonts w:ascii="Times New Roman" w:eastAsia="Calibri" w:hAnsi="Times New Roman" w:cs="Times New Roman"/>
                <w:b/>
                <w:bCs/>
                <w:color w:val="538135" w:themeColor="accent6" w:themeShade="BF"/>
                <w:sz w:val="20"/>
                <w:szCs w:val="20"/>
              </w:rPr>
              <w:t xml:space="preserve">Тенденциите / промените към подобрение преобладават </w:t>
            </w:r>
          </w:p>
          <w:p w14:paraId="6F74B56B"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Доминират положителни тенденции: инвестиции и модернизация в инфраструктурата за управление на отпадъците, добър обхват на системите за събиране, постигнати национални цели за рециклиране и оползотворяване на някои видове отпадъци.</w:t>
            </w:r>
          </w:p>
        </w:tc>
      </w:tr>
      <w:tr w:rsidR="00AC2B00" w:rsidRPr="00672AAB" w14:paraId="79AF9CCC" w14:textId="77777777" w:rsidTr="009E6EB9">
        <w:tc>
          <w:tcPr>
            <w:tcW w:w="2335" w:type="dxa"/>
          </w:tcPr>
          <w:p w14:paraId="7B128E33"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11E6260D" w14:textId="77777777" w:rsidR="00AC2B00" w:rsidRPr="00672AAB" w:rsidRDefault="00AC2B00" w:rsidP="009E6EB9">
            <w:pPr>
              <w:spacing w:after="120" w:line="276" w:lineRule="auto"/>
              <w:jc w:val="both"/>
              <w:rPr>
                <w:rFonts w:ascii="Times New Roman" w:hAnsi="Times New Roman" w:cs="Times New Roman"/>
                <w:sz w:val="4"/>
                <w:szCs w:val="4"/>
              </w:rPr>
            </w:pPr>
          </w:p>
        </w:tc>
        <w:tc>
          <w:tcPr>
            <w:tcW w:w="360" w:type="dxa"/>
            <w:shd w:val="clear" w:color="auto" w:fill="FFC000"/>
          </w:tcPr>
          <w:p w14:paraId="454E8D60" w14:textId="77777777" w:rsidR="00AC2B00" w:rsidRPr="00672AAB" w:rsidRDefault="00AC2B00" w:rsidP="009E6EB9">
            <w:pPr>
              <w:spacing w:after="120" w:line="276" w:lineRule="auto"/>
              <w:jc w:val="both"/>
              <w:rPr>
                <w:rFonts w:ascii="Times New Roman" w:hAnsi="Times New Roman" w:cs="Times New Roman"/>
                <w:sz w:val="20"/>
                <w:szCs w:val="20"/>
              </w:rPr>
            </w:pPr>
          </w:p>
        </w:tc>
        <w:tc>
          <w:tcPr>
            <w:tcW w:w="6655" w:type="dxa"/>
          </w:tcPr>
          <w:p w14:paraId="71926EBE" w14:textId="77777777" w:rsidR="00AC2B00" w:rsidRPr="00672AAB" w:rsidRDefault="00AC2B00" w:rsidP="009E6EB9">
            <w:pPr>
              <w:spacing w:after="120" w:line="224" w:lineRule="atLeast"/>
              <w:jc w:val="both"/>
              <w:rPr>
                <w:rFonts w:ascii="Times New Roman" w:eastAsia="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 xml:space="preserve">Тенденциите/промените представят нееднородна картина </w:t>
            </w:r>
          </w:p>
          <w:p w14:paraId="19AF6B2F" w14:textId="77777777" w:rsidR="00AC2B00" w:rsidRPr="00672AAB" w:rsidRDefault="00AC2B0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Перспективата за устойчивост на идентифицираните положителни тенденции не може да бъде ясно оценена, поради редица ключови предизвикателства: бавни темпове на промяна на модела на управление на отпадъците от депониране към подготовка за повторна употреба/ рециклиране и оползотворяване, въвеждане на ефективни системи за разделно събиране на някои видове отпадъци, включително биоотпадъци, прилагане на принципа „замърсителят плаща“.</w:t>
            </w:r>
          </w:p>
        </w:tc>
      </w:tr>
    </w:tbl>
    <w:p w14:paraId="611F3D30" w14:textId="77777777" w:rsidR="00AC2B00" w:rsidRPr="00672AAB" w:rsidRDefault="00AC2B00" w:rsidP="00AC2B00">
      <w:pPr>
        <w:spacing w:line="276" w:lineRule="auto"/>
        <w:jc w:val="both"/>
        <w:rPr>
          <w:rFonts w:ascii="Times New Roman" w:hAnsi="Times New Roman" w:cs="Times New Roman"/>
          <w:sz w:val="24"/>
          <w:szCs w:val="24"/>
        </w:rPr>
      </w:pPr>
    </w:p>
    <w:p w14:paraId="067B36AE" w14:textId="6FE1E9DD" w:rsidR="00AC2B00" w:rsidRPr="00672AAB" w:rsidRDefault="00AC2B00" w:rsidP="00AC2B00">
      <w:pPr>
        <w:spacing w:after="120"/>
        <w:jc w:val="both"/>
        <w:rPr>
          <w:rFonts w:ascii="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на управлението на отпадъците в България е представен в Приложение II. </w:t>
      </w:r>
      <w:r w:rsidR="00CC7440" w:rsidRPr="00672AAB">
        <w:rPr>
          <w:rFonts w:ascii="Times New Roman" w:hAnsi="Times New Roman" w:cs="Times New Roman"/>
        </w:rPr>
        <w:t>1</w:t>
      </w:r>
      <w:r w:rsidRPr="00672AAB">
        <w:rPr>
          <w:rFonts w:ascii="Times New Roman" w:hAnsi="Times New Roman" w:cs="Times New Roman"/>
        </w:rPr>
        <w:t>.1.</w:t>
      </w:r>
    </w:p>
    <w:p w14:paraId="609CBDF4" w14:textId="3FED5554" w:rsidR="00837A66" w:rsidRPr="00672AAB" w:rsidRDefault="00837A66" w:rsidP="00AC2B00">
      <w:pPr>
        <w:spacing w:before="120" w:after="120" w:line="264" w:lineRule="auto"/>
        <w:jc w:val="both"/>
        <w:rPr>
          <w:rFonts w:ascii="Times New Roman" w:hAnsi="Times New Roman" w:cs="Times New Roman"/>
        </w:rPr>
      </w:pPr>
    </w:p>
    <w:p w14:paraId="1EA2F00D" w14:textId="77777777" w:rsidR="002B205F" w:rsidRPr="00672AAB" w:rsidRDefault="002B205F" w:rsidP="002B205F">
      <w:pPr>
        <w:spacing w:after="120" w:line="276" w:lineRule="auto"/>
        <w:jc w:val="both"/>
        <w:rPr>
          <w:rFonts w:ascii="Times New Roman" w:hAnsi="Times New Roman" w:cs="Times New Roman"/>
          <w:b/>
          <w:bCs/>
          <w:sz w:val="24"/>
          <w:szCs w:val="24"/>
        </w:rPr>
      </w:pPr>
    </w:p>
    <w:p w14:paraId="6BDFDB37" w14:textId="77777777" w:rsidR="002B205F" w:rsidRPr="00672AAB" w:rsidRDefault="002B205F" w:rsidP="002B205F">
      <w:pPr>
        <w:spacing w:after="120" w:line="276" w:lineRule="auto"/>
        <w:jc w:val="both"/>
        <w:rPr>
          <w:rFonts w:ascii="Times New Roman" w:hAnsi="Times New Roman" w:cs="Times New Roman"/>
          <w:b/>
          <w:bCs/>
          <w:sz w:val="24"/>
          <w:szCs w:val="24"/>
        </w:rPr>
        <w:sectPr w:rsidR="002B205F" w:rsidRPr="00672AAB" w:rsidSect="00426546">
          <w:headerReference w:type="default" r:id="rId18"/>
          <w:footerReference w:type="default" r:id="rId19"/>
          <w:headerReference w:type="first" r:id="rId20"/>
          <w:pgSz w:w="12240" w:h="15840"/>
          <w:pgMar w:top="1727" w:right="1440" w:bottom="1440" w:left="1440" w:header="0" w:footer="120" w:gutter="0"/>
          <w:cols w:space="720"/>
          <w:docGrid w:linePitch="360"/>
        </w:sectPr>
      </w:pPr>
    </w:p>
    <w:p w14:paraId="05E9CB8A" w14:textId="77777777" w:rsidR="002B205F" w:rsidRPr="00672AAB" w:rsidRDefault="002B205F" w:rsidP="002B205F">
      <w:pPr>
        <w:spacing w:after="120" w:line="276" w:lineRule="auto"/>
        <w:jc w:val="both"/>
        <w:rPr>
          <w:rFonts w:ascii="Times New Roman" w:hAnsi="Times New Roman" w:cs="Times New Roman"/>
          <w:b/>
          <w:bCs/>
          <w:sz w:val="24"/>
          <w:szCs w:val="24"/>
        </w:rPr>
      </w:pPr>
      <w:r w:rsidRPr="00672AAB">
        <w:rPr>
          <w:noProof/>
          <w:lang w:val="en-US"/>
        </w:rPr>
        <mc:AlternateContent>
          <mc:Choice Requires="wpg">
            <w:drawing>
              <wp:anchor distT="0" distB="0" distL="114300" distR="114300" simplePos="0" relativeHeight="251687424" behindDoc="0" locked="0" layoutInCell="1" allowOverlap="1" wp14:anchorId="02F18C0B" wp14:editId="07964510">
                <wp:simplePos x="0" y="0"/>
                <wp:positionH relativeFrom="column">
                  <wp:posOffset>-521335</wp:posOffset>
                </wp:positionH>
                <wp:positionV relativeFrom="paragraph">
                  <wp:posOffset>318770</wp:posOffset>
                </wp:positionV>
                <wp:extent cx="4493260" cy="6273800"/>
                <wp:effectExtent l="0" t="0" r="0" b="12700"/>
                <wp:wrapNone/>
                <wp:docPr id="61" name="Group 61"/>
                <wp:cNvGraphicFramePr/>
                <a:graphic xmlns:a="http://schemas.openxmlformats.org/drawingml/2006/main">
                  <a:graphicData uri="http://schemas.microsoft.com/office/word/2010/wordprocessingGroup">
                    <wpg:wgp>
                      <wpg:cNvGrpSpPr/>
                      <wpg:grpSpPr>
                        <a:xfrm>
                          <a:off x="0" y="0"/>
                          <a:ext cx="4493260" cy="6273800"/>
                          <a:chOff x="-220662" y="0"/>
                          <a:chExt cx="4714228" cy="6273851"/>
                        </a:xfrm>
                      </wpg:grpSpPr>
                      <wps:wsp>
                        <wps:cNvPr id="64" name="Oval 64"/>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AC3F43" w14:textId="77777777" w:rsidR="00365787" w:rsidRPr="00FC0B7A" w:rsidRDefault="00365787" w:rsidP="002B205F">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Arc 65"/>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Arc 68"/>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Arc 69"/>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05E90DCD" w14:textId="77777777" w:rsidR="00365787" w:rsidRPr="00FC0B7A" w:rsidRDefault="00365787" w:rsidP="002B205F">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0" name="3D Model 70" descr="Four-leaf clover"/>
                          <pic:cNvPicPr>
                            <a:picLocks noGrp="1" noRot="1" noChangeAspect="1" noMove="1" noResize="1" noEditPoints="1" noAdjustHandles="1" noChangeArrowheads="1" noChangeShapeType="1" noCrop="1"/>
                          </pic:cNvPicPr>
                        </pic:nvPicPr>
                        <pic:blipFill>
                          <a:blip r:embed="rId21"/>
                          <a:stretch>
                            <a:fillRect/>
                          </a:stretch>
                        </pic:blipFill>
                        <pic:spPr>
                          <a:xfrm rot="7064520">
                            <a:off x="162660" y="2533443"/>
                            <a:ext cx="2033888" cy="2359210"/>
                          </a:xfrm>
                          <a:prstGeom prst="rect">
                            <a:avLst/>
                          </a:prstGeom>
                        </pic:spPr>
                      </pic:pic>
                      <wps:wsp>
                        <wps:cNvPr id="71" name="Oval 71"/>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27FC08" w14:textId="77777777" w:rsidR="00365787" w:rsidRPr="00DB1D25" w:rsidRDefault="00365787" w:rsidP="002B205F">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Oval 72"/>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0C0B92" w14:textId="77777777" w:rsidR="00365787" w:rsidRPr="00FC0B7A" w:rsidRDefault="00365787" w:rsidP="002B205F">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Oval 73"/>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D5DD90" w14:textId="77777777" w:rsidR="00365787" w:rsidRPr="00DB1D25" w:rsidRDefault="00365787" w:rsidP="002B205F">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Oval 74"/>
                        <wps:cNvSpPr/>
                        <wps:spPr>
                          <a:xfrm>
                            <a:off x="818679" y="5278171"/>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47387F" w14:textId="77777777" w:rsidR="00365787" w:rsidRPr="00FC0B7A" w:rsidRDefault="00365787" w:rsidP="002B205F">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2F18C0B" id="Group 61" o:spid="_x0000_s1028" style="position:absolute;left:0;text-align:left;margin-left:-41.05pt;margin-top:25.1pt;width:353.8pt;height:494pt;z-index:251687424" coordorigin="-2206" coordsize="47142,62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">
                <v:oval id="Oval 64" o:spid="_x0000_s1029"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" filled="f" strokecolor="#bf8f00 [2407]" strokeweight="2pt">
                  <v:stroke joinstyle="miter"/>
                  <v:textbox>
                    <w:txbxContent>
                      <w:p w14:paraId="1CAC3F43" w14:textId="77777777" w:rsidR="00365787" w:rsidRPr="00FC0B7A" w:rsidRDefault="00365787" w:rsidP="002B205F">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65" o:spid="_x0000_s1030"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68" o:spid="_x0000_s1031"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69" o:spid="_x0000_s1032"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05E90DCD" w14:textId="77777777" w:rsidR="00365787" w:rsidRPr="00FC0B7A" w:rsidRDefault="00365787" w:rsidP="002B205F">
                        <w:pPr>
                          <w:jc w:val="center"/>
                          <w:rPr>
                            <w:b/>
                            <w:bCs/>
                            <w:sz w:val="28"/>
                            <w:szCs w:val="28"/>
                          </w:rPr>
                        </w:pPr>
                      </w:p>
                    </w:txbxContent>
                  </v:textbox>
                </v:shape>
                <v:oval id="Oval 71" o:spid="_x0000_s1034"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" filled="f" strokecolor="#c45911 [2405]" strokeweight="2pt">
                  <v:stroke joinstyle="miter"/>
                  <v:textbox>
                    <w:txbxContent>
                      <w:p w14:paraId="5327FC08" w14:textId="77777777" w:rsidR="00365787" w:rsidRPr="00DB1D25" w:rsidRDefault="00365787" w:rsidP="002B205F">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72" o:spid="_x0000_s1035"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" filled="f" strokecolor="#538135 [2409]" strokeweight="2pt">
                  <v:stroke joinstyle="miter"/>
                  <v:textbox>
                    <w:txbxContent>
                      <w:p w14:paraId="5B0C0B92" w14:textId="77777777" w:rsidR="00365787" w:rsidRPr="00FC0B7A" w:rsidRDefault="00365787" w:rsidP="002B205F">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73" o:spid="_x0000_s1036"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" filled="f" strokecolor="#7b7b7b [2406]" strokeweight="2pt">
                  <v:stroke joinstyle="miter"/>
                  <v:textbox>
                    <w:txbxContent>
                      <w:p w14:paraId="36D5DD90" w14:textId="77777777" w:rsidR="00365787" w:rsidRPr="00DB1D25" w:rsidRDefault="00365787" w:rsidP="002B205F">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74" o:spid="_x0000_s1037" style="position:absolute;left:8186;top:52781;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" filled="f" strokecolor="#a8d08d [1945]" strokeweight="2pt">
                  <v:stroke joinstyle="miter"/>
                  <v:textbox>
                    <w:txbxContent>
                      <w:p w14:paraId="6647387F" w14:textId="77777777" w:rsidR="00365787" w:rsidRPr="00FC0B7A" w:rsidRDefault="00365787" w:rsidP="002B205F">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r w:rsidRPr="00672AAB">
        <w:rPr>
          <w:rFonts w:ascii="Times New Roman" w:hAnsi="Times New Roman" w:cs="Times New Roman"/>
          <w:b/>
          <w:bCs/>
          <w:sz w:val="24"/>
          <w:szCs w:val="24"/>
        </w:rPr>
        <w:t>Основни изводи от анализа ДНСВО:</w:t>
      </w:r>
    </w:p>
    <w:p w14:paraId="753218AA" w14:textId="77777777" w:rsidR="002B205F" w:rsidRPr="00672AAB" w:rsidRDefault="002B205F" w:rsidP="002B205F">
      <w:r w:rsidRPr="00672AAB">
        <w:rPr>
          <w:noProof/>
          <w:lang w:val="en-US"/>
        </w:rPr>
        <mc:AlternateContent>
          <mc:Choice Requires="wps">
            <w:drawing>
              <wp:anchor distT="0" distB="0" distL="114300" distR="114300" simplePos="0" relativeHeight="251691520" behindDoc="0" locked="0" layoutInCell="1" allowOverlap="1" wp14:anchorId="2AE419BC" wp14:editId="0BBBFE22">
                <wp:simplePos x="0" y="0"/>
                <wp:positionH relativeFrom="margin">
                  <wp:posOffset>2588895</wp:posOffset>
                </wp:positionH>
                <wp:positionV relativeFrom="paragraph">
                  <wp:posOffset>5140797</wp:posOffset>
                </wp:positionV>
                <wp:extent cx="6156325" cy="1303655"/>
                <wp:effectExtent l="0" t="0" r="15875" b="10795"/>
                <wp:wrapNone/>
                <wp:docPr id="75" name="Flowchart: Terminator 75"/>
                <wp:cNvGraphicFramePr/>
                <a:graphic xmlns:a="http://schemas.openxmlformats.org/drawingml/2006/main">
                  <a:graphicData uri="http://schemas.microsoft.com/office/word/2010/wordprocessingShape">
                    <wps:wsp>
                      <wps:cNvSpPr/>
                      <wps:spPr>
                        <a:xfrm>
                          <a:off x="0" y="0"/>
                          <a:ext cx="6156325" cy="1303655"/>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41A88A" w14:textId="6BC454FB" w:rsidR="00365787" w:rsidRPr="00D95AC1" w:rsidRDefault="00365787" w:rsidP="002B205F">
                            <w:pPr>
                              <w:spacing w:after="0"/>
                              <w:rPr>
                                <w:color w:val="538135" w:themeColor="accent6" w:themeShade="BF"/>
                              </w:rPr>
                            </w:pPr>
                            <w:r w:rsidRPr="00D95AC1">
                              <w:rPr>
                                <w:color w:val="538135" w:themeColor="accent6" w:themeShade="BF"/>
                              </w:rPr>
                              <w:t>Мерки за намаляване на депонир</w:t>
                            </w:r>
                            <w:r>
                              <w:rPr>
                                <w:color w:val="538135" w:themeColor="accent6" w:themeShade="BF"/>
                              </w:rPr>
                              <w:t>а</w:t>
                            </w:r>
                            <w:r w:rsidRPr="00D95AC1">
                              <w:rPr>
                                <w:color w:val="538135" w:themeColor="accent6" w:themeShade="BF"/>
                              </w:rPr>
                              <w:t>ните отпадъци и подобряване на капацитета на системите за разделно събиране и рециклиране</w:t>
                            </w:r>
                          </w:p>
                          <w:p w14:paraId="3AEBA673" w14:textId="77777777" w:rsidR="00365787" w:rsidRPr="00D95AC1" w:rsidRDefault="00365787" w:rsidP="002B205F">
                            <w:pPr>
                              <w:spacing w:after="0"/>
                              <w:rPr>
                                <w:color w:val="538135" w:themeColor="accent6" w:themeShade="BF"/>
                              </w:rPr>
                            </w:pPr>
                            <w:r w:rsidRPr="00D95AC1">
                              <w:rPr>
                                <w:color w:val="538135" w:themeColor="accent6" w:themeShade="BF"/>
                              </w:rPr>
                              <w:t>Стимули и механизми за превенция на образуването и разделно събиране на отпадъци</w:t>
                            </w:r>
                          </w:p>
                          <w:p w14:paraId="7D5D6E54" w14:textId="77777777" w:rsidR="00365787" w:rsidRPr="00D95AC1" w:rsidRDefault="00365787" w:rsidP="002B205F">
                            <w:pPr>
                              <w:spacing w:after="0"/>
                              <w:rPr>
                                <w:color w:val="538135" w:themeColor="accent6" w:themeShade="BF"/>
                              </w:rPr>
                            </w:pPr>
                            <w:r w:rsidRPr="00D95AC1">
                              <w:rPr>
                                <w:color w:val="538135" w:themeColor="accent6" w:themeShade="BF"/>
                              </w:rPr>
                              <w:t>Икономически инструменти за прилагане на принципа „замърсителят плаща“</w:t>
                            </w:r>
                          </w:p>
                          <w:p w14:paraId="045E8395" w14:textId="77777777" w:rsidR="00365787" w:rsidRPr="00D95AC1" w:rsidRDefault="00365787" w:rsidP="002B205F">
                            <w:pPr>
                              <w:spacing w:after="0"/>
                              <w:rPr>
                                <w:color w:val="538135" w:themeColor="accent6" w:themeShade="BF"/>
                              </w:rPr>
                            </w:pPr>
                            <w:r w:rsidRPr="00D95AC1">
                              <w:rPr>
                                <w:color w:val="538135" w:themeColor="accent6" w:themeShade="BF"/>
                              </w:rPr>
                              <w:t>Политики за подкрепа на прехода към ресурсно ефективна икономика</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E419BC" id="_x0000_t116" coordsize="21600,21600" o:spt="116" path="m3475,qx,10800,3475,21600l18125,21600qx21600,10800,18125,xe">
                <v:stroke joinstyle="miter"/>
                <v:path gradientshapeok="t" o:connecttype="rect" textboxrect="1018,3163,20582,18437"/>
              </v:shapetype>
              <v:shape id="Flowchart: Terminator 75" o:spid="_x0000_s1038" type="#_x0000_t116" style="position:absolute;margin-left:203.85pt;margin-top:404.8pt;width:484.75pt;height:102.65pt;z-index:251691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" filled="f" strokecolor="#a8d08d [1945]" strokeweight="1pt">
                <v:textbox inset=",0,,0">
                  <w:txbxContent>
                    <w:p w14:paraId="5D41A88A" w14:textId="6BC454FB" w:rsidR="00365787" w:rsidRPr="00D95AC1" w:rsidRDefault="00365787" w:rsidP="002B205F">
                      <w:pPr>
                        <w:spacing w:after="0"/>
                        <w:rPr>
                          <w:color w:val="538135" w:themeColor="accent6" w:themeShade="BF"/>
                        </w:rPr>
                      </w:pPr>
                      <w:r w:rsidRPr="00D95AC1">
                        <w:rPr>
                          <w:color w:val="538135" w:themeColor="accent6" w:themeShade="BF"/>
                        </w:rPr>
                        <w:t>Мерки за намаляване на депонир</w:t>
                      </w:r>
                      <w:r>
                        <w:rPr>
                          <w:color w:val="538135" w:themeColor="accent6" w:themeShade="BF"/>
                        </w:rPr>
                        <w:t>а</w:t>
                      </w:r>
                      <w:r w:rsidRPr="00D95AC1">
                        <w:rPr>
                          <w:color w:val="538135" w:themeColor="accent6" w:themeShade="BF"/>
                        </w:rPr>
                        <w:t>ните отпадъци и подобряване на капацитета на системите за разделно събиране и рециклиране</w:t>
                      </w:r>
                    </w:p>
                    <w:p w14:paraId="3AEBA673" w14:textId="77777777" w:rsidR="00365787" w:rsidRPr="00D95AC1" w:rsidRDefault="00365787" w:rsidP="002B205F">
                      <w:pPr>
                        <w:spacing w:after="0"/>
                        <w:rPr>
                          <w:color w:val="538135" w:themeColor="accent6" w:themeShade="BF"/>
                        </w:rPr>
                      </w:pPr>
                      <w:r w:rsidRPr="00D95AC1">
                        <w:rPr>
                          <w:color w:val="538135" w:themeColor="accent6" w:themeShade="BF"/>
                        </w:rPr>
                        <w:t>Стимули и механизми за превенция на образуването и разделно събиране на отпадъци</w:t>
                      </w:r>
                    </w:p>
                    <w:p w14:paraId="7D5D6E54" w14:textId="77777777" w:rsidR="00365787" w:rsidRPr="00D95AC1" w:rsidRDefault="00365787" w:rsidP="002B205F">
                      <w:pPr>
                        <w:spacing w:after="0"/>
                        <w:rPr>
                          <w:color w:val="538135" w:themeColor="accent6" w:themeShade="BF"/>
                        </w:rPr>
                      </w:pPr>
                      <w:r w:rsidRPr="00D95AC1">
                        <w:rPr>
                          <w:color w:val="538135" w:themeColor="accent6" w:themeShade="BF"/>
                        </w:rPr>
                        <w:t>Икономически инструменти за прилагане на принципа „замърсителят плаща“</w:t>
                      </w:r>
                    </w:p>
                    <w:p w14:paraId="045E8395" w14:textId="77777777" w:rsidR="00365787" w:rsidRPr="00D95AC1" w:rsidRDefault="00365787" w:rsidP="002B205F">
                      <w:pPr>
                        <w:spacing w:after="0"/>
                        <w:rPr>
                          <w:color w:val="538135" w:themeColor="accent6" w:themeShade="BF"/>
                        </w:rPr>
                      </w:pPr>
                      <w:r w:rsidRPr="00D95AC1">
                        <w:rPr>
                          <w:color w:val="538135" w:themeColor="accent6" w:themeShade="BF"/>
                        </w:rPr>
                        <w:t>Политики за подкрепа на прехода към ресурсно ефективна икономика</w:t>
                      </w:r>
                    </w:p>
                  </w:txbxContent>
                </v:textbox>
                <w10:wrap anchorx="margin"/>
              </v:shape>
            </w:pict>
          </mc:Fallback>
        </mc:AlternateContent>
      </w:r>
      <w:r w:rsidRPr="00672AAB">
        <w:rPr>
          <w:noProof/>
          <w:lang w:val="en-US"/>
        </w:rPr>
        <mc:AlternateContent>
          <mc:Choice Requires="wps">
            <w:drawing>
              <wp:anchor distT="0" distB="0" distL="114300" distR="114300" simplePos="0" relativeHeight="251690496" behindDoc="0" locked="0" layoutInCell="1" allowOverlap="1" wp14:anchorId="46111576" wp14:editId="18712D6B">
                <wp:simplePos x="0" y="0"/>
                <wp:positionH relativeFrom="margin">
                  <wp:posOffset>3493135</wp:posOffset>
                </wp:positionH>
                <wp:positionV relativeFrom="paragraph">
                  <wp:posOffset>3815552</wp:posOffset>
                </wp:positionV>
                <wp:extent cx="5160010" cy="1275715"/>
                <wp:effectExtent l="0" t="0" r="21590" b="19685"/>
                <wp:wrapNone/>
                <wp:docPr id="76" name="Flowchart: Terminator 76"/>
                <wp:cNvGraphicFramePr/>
                <a:graphic xmlns:a="http://schemas.openxmlformats.org/drawingml/2006/main">
                  <a:graphicData uri="http://schemas.microsoft.com/office/word/2010/wordprocessingShape">
                    <wps:wsp>
                      <wps:cNvSpPr/>
                      <wps:spPr>
                        <a:xfrm>
                          <a:off x="0" y="0"/>
                          <a:ext cx="5160010" cy="1275715"/>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B14A8E" w14:textId="77777777" w:rsidR="00365787" w:rsidRDefault="00365787" w:rsidP="002B205F">
                            <w:pPr>
                              <w:spacing w:after="0"/>
                              <w:rPr>
                                <w:color w:val="767171" w:themeColor="background2" w:themeShade="80"/>
                              </w:rPr>
                            </w:pPr>
                            <w:r w:rsidRPr="00244BB9">
                              <w:rPr>
                                <w:color w:val="767171" w:themeColor="background2" w:themeShade="80"/>
                              </w:rPr>
                              <w:t xml:space="preserve">Намаляване </w:t>
                            </w:r>
                            <w:r>
                              <w:rPr>
                                <w:color w:val="767171" w:themeColor="background2" w:themeShade="80"/>
                              </w:rPr>
                              <w:t>на емисиите парникови газове с източник сектор отпадъци</w:t>
                            </w:r>
                          </w:p>
                          <w:p w14:paraId="4185EC59" w14:textId="77777777" w:rsidR="00365787" w:rsidRDefault="00365787" w:rsidP="002B205F">
                            <w:pPr>
                              <w:spacing w:after="0"/>
                              <w:rPr>
                                <w:color w:val="767171" w:themeColor="background2" w:themeShade="80"/>
                              </w:rPr>
                            </w:pPr>
                            <w:r>
                              <w:rPr>
                                <w:color w:val="767171" w:themeColor="background2" w:themeShade="80"/>
                              </w:rPr>
                              <w:t>Нерегламентираните сметища са източник на замърсяване на водите и почвите</w:t>
                            </w:r>
                          </w:p>
                          <w:p w14:paraId="49C8E61A" w14:textId="77777777" w:rsidR="00365787" w:rsidRPr="00244BB9" w:rsidRDefault="00365787" w:rsidP="002B205F">
                            <w:pPr>
                              <w:spacing w:after="0"/>
                              <w:rPr>
                                <w:color w:val="767171" w:themeColor="background2" w:themeShade="80"/>
                              </w:rPr>
                            </w:pPr>
                            <w:r>
                              <w:rPr>
                                <w:color w:val="767171" w:themeColor="background2" w:themeShade="80"/>
                              </w:rPr>
                              <w:t>Замърсяването с пластмаса и твърди отпадъци е фактор за влошаване състоянието на екосистемите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11576" id="Flowchart: Terminator 76" o:spid="_x0000_s1039" type="#_x0000_t116" style="position:absolute;margin-left:275.05pt;margin-top:300.45pt;width:406.3pt;height:100.45pt;z-index:251690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" filled="f" strokecolor="#7b7b7b [2406]" strokeweight="1pt">
                <v:textbox inset=",0,,0">
                  <w:txbxContent>
                    <w:p w14:paraId="19B14A8E" w14:textId="77777777" w:rsidR="00365787" w:rsidRDefault="00365787" w:rsidP="002B205F">
                      <w:pPr>
                        <w:spacing w:after="0"/>
                        <w:rPr>
                          <w:color w:val="767171" w:themeColor="background2" w:themeShade="80"/>
                        </w:rPr>
                      </w:pPr>
                      <w:r w:rsidRPr="00244BB9">
                        <w:rPr>
                          <w:color w:val="767171" w:themeColor="background2" w:themeShade="80"/>
                        </w:rPr>
                        <w:t xml:space="preserve">Намаляване </w:t>
                      </w:r>
                      <w:r>
                        <w:rPr>
                          <w:color w:val="767171" w:themeColor="background2" w:themeShade="80"/>
                        </w:rPr>
                        <w:t>на емисиите парникови газове с източник сектор отпадъци</w:t>
                      </w:r>
                    </w:p>
                    <w:p w14:paraId="4185EC59" w14:textId="77777777" w:rsidR="00365787" w:rsidRDefault="00365787" w:rsidP="002B205F">
                      <w:pPr>
                        <w:spacing w:after="0"/>
                        <w:rPr>
                          <w:color w:val="767171" w:themeColor="background2" w:themeShade="80"/>
                        </w:rPr>
                      </w:pPr>
                      <w:r>
                        <w:rPr>
                          <w:color w:val="767171" w:themeColor="background2" w:themeShade="80"/>
                        </w:rPr>
                        <w:t>Нерегламентираните сметища са източник на замърсяване на водите и почвите</w:t>
                      </w:r>
                    </w:p>
                    <w:p w14:paraId="49C8E61A" w14:textId="77777777" w:rsidR="00365787" w:rsidRPr="00244BB9" w:rsidRDefault="00365787" w:rsidP="002B205F">
                      <w:pPr>
                        <w:spacing w:after="0"/>
                        <w:rPr>
                          <w:color w:val="767171" w:themeColor="background2" w:themeShade="80"/>
                        </w:rPr>
                      </w:pPr>
                      <w:r>
                        <w:rPr>
                          <w:color w:val="767171" w:themeColor="background2" w:themeShade="80"/>
                        </w:rPr>
                        <w:t>Замърсяването с пластмаса и твърди отпадъци е фактор за влошаване състоянието на екосистемите</w:t>
                      </w:r>
                    </w:p>
                  </w:txbxContent>
                </v:textbox>
                <w10:wrap anchorx="margin"/>
              </v:shape>
            </w:pict>
          </mc:Fallback>
        </mc:AlternateContent>
      </w:r>
      <w:r w:rsidRPr="00672AAB">
        <w:rPr>
          <w:noProof/>
          <w:lang w:val="en-US"/>
        </w:rPr>
        <mc:AlternateContent>
          <mc:Choice Requires="wps">
            <w:drawing>
              <wp:anchor distT="0" distB="0" distL="114300" distR="114300" simplePos="0" relativeHeight="251692544" behindDoc="0" locked="0" layoutInCell="1" allowOverlap="1" wp14:anchorId="48E82010" wp14:editId="0C22D684">
                <wp:simplePos x="0" y="0"/>
                <wp:positionH relativeFrom="margin">
                  <wp:posOffset>2390114</wp:posOffset>
                </wp:positionH>
                <wp:positionV relativeFrom="paragraph">
                  <wp:posOffset>2616451</wp:posOffset>
                </wp:positionV>
                <wp:extent cx="6237523" cy="1140460"/>
                <wp:effectExtent l="0" t="0" r="11430" b="21590"/>
                <wp:wrapNone/>
                <wp:docPr id="77" name="Flowchart: Terminator 77"/>
                <wp:cNvGraphicFramePr/>
                <a:graphic xmlns:a="http://schemas.openxmlformats.org/drawingml/2006/main">
                  <a:graphicData uri="http://schemas.microsoft.com/office/word/2010/wordprocessingShape">
                    <wps:wsp>
                      <wps:cNvSpPr/>
                      <wps:spPr>
                        <a:xfrm>
                          <a:off x="0" y="0"/>
                          <a:ext cx="6237523" cy="114046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7EF647" w14:textId="77777777" w:rsidR="00365787" w:rsidRDefault="00365787" w:rsidP="002B205F">
                            <w:pPr>
                              <w:spacing w:after="0"/>
                              <w:rPr>
                                <w:color w:val="538135" w:themeColor="accent6" w:themeShade="BF"/>
                              </w:rPr>
                            </w:pPr>
                            <w:r>
                              <w:rPr>
                                <w:color w:val="538135" w:themeColor="accent6" w:themeShade="BF"/>
                              </w:rPr>
                              <w:t>Намаляване на количествата образувани отпадъци</w:t>
                            </w:r>
                          </w:p>
                          <w:p w14:paraId="6CBAD808" w14:textId="77777777" w:rsidR="00365787" w:rsidRDefault="00365787" w:rsidP="002B205F">
                            <w:pPr>
                              <w:spacing w:after="0"/>
                              <w:rPr>
                                <w:color w:val="538135" w:themeColor="accent6" w:themeShade="BF"/>
                              </w:rPr>
                            </w:pPr>
                            <w:r>
                              <w:rPr>
                                <w:color w:val="538135" w:themeColor="accent6" w:themeShade="BF"/>
                              </w:rPr>
                              <w:t>Увеличаване на количествата образувани утайки от ПСОВ и отпадъците от лечебни и здравни заведения</w:t>
                            </w:r>
                          </w:p>
                          <w:p w14:paraId="56FEADBB" w14:textId="77777777" w:rsidR="00365787" w:rsidRPr="00A42A8C" w:rsidRDefault="00365787" w:rsidP="002B205F">
                            <w:pPr>
                              <w:spacing w:after="0" w:line="240" w:lineRule="auto"/>
                              <w:rPr>
                                <w:color w:val="538135" w:themeColor="accent6" w:themeShade="BF"/>
                              </w:rPr>
                            </w:pPr>
                            <w:r w:rsidRPr="00A42A8C">
                              <w:rPr>
                                <w:color w:val="538135" w:themeColor="accent6" w:themeShade="BF"/>
                              </w:rPr>
                              <w:t>Увеличаване на количествата отпадъци от опаковки</w:t>
                            </w:r>
                          </w:p>
                          <w:p w14:paraId="035BBE79" w14:textId="77777777" w:rsidR="00365787" w:rsidRPr="00A42A8C" w:rsidRDefault="00365787" w:rsidP="002B205F">
                            <w:pPr>
                              <w:spacing w:after="0" w:line="240" w:lineRule="auto"/>
                              <w:ind w:left="720"/>
                              <w:rPr>
                                <w:color w:val="538135" w:themeColor="accent6" w:themeShade="BF"/>
                              </w:rPr>
                            </w:pPr>
                          </w:p>
                          <w:p w14:paraId="71A6CBC5" w14:textId="77777777" w:rsidR="00365787" w:rsidRPr="00A42A8C" w:rsidRDefault="00365787" w:rsidP="002B205F">
                            <w:pPr>
                              <w:spacing w:after="0"/>
                              <w:rPr>
                                <w:color w:val="538135" w:themeColor="accent6" w:themeShade="BF"/>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E82010" id="Flowchart: Terminator 77" o:spid="_x0000_s1040" type="#_x0000_t116" style="position:absolute;margin-left:188.2pt;margin-top:206pt;width:491.15pt;height:89.8pt;z-index:251692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" filled="f" strokecolor="#538135 [2409]" strokeweight="1pt">
                <v:textbox inset=",0,,0">
                  <w:txbxContent>
                    <w:p w14:paraId="477EF647" w14:textId="77777777" w:rsidR="00365787" w:rsidRDefault="00365787" w:rsidP="002B205F">
                      <w:pPr>
                        <w:spacing w:after="0"/>
                        <w:rPr>
                          <w:color w:val="538135" w:themeColor="accent6" w:themeShade="BF"/>
                        </w:rPr>
                      </w:pPr>
                      <w:r>
                        <w:rPr>
                          <w:color w:val="538135" w:themeColor="accent6" w:themeShade="BF"/>
                        </w:rPr>
                        <w:t>Намаляване на количествата образувани отпадъци</w:t>
                      </w:r>
                    </w:p>
                    <w:p w14:paraId="6CBAD808" w14:textId="77777777" w:rsidR="00365787" w:rsidRDefault="00365787" w:rsidP="002B205F">
                      <w:pPr>
                        <w:spacing w:after="0"/>
                        <w:rPr>
                          <w:color w:val="538135" w:themeColor="accent6" w:themeShade="BF"/>
                        </w:rPr>
                      </w:pPr>
                      <w:r>
                        <w:rPr>
                          <w:color w:val="538135" w:themeColor="accent6" w:themeShade="BF"/>
                        </w:rPr>
                        <w:t>Увеличаване на количествата образувани утайки от ПСОВ и отпадъците от лечебни и здравни заведения</w:t>
                      </w:r>
                    </w:p>
                    <w:p w14:paraId="56FEADBB" w14:textId="77777777" w:rsidR="00365787" w:rsidRPr="00A42A8C" w:rsidRDefault="00365787" w:rsidP="002B205F">
                      <w:pPr>
                        <w:spacing w:after="0" w:line="240" w:lineRule="auto"/>
                        <w:rPr>
                          <w:color w:val="538135" w:themeColor="accent6" w:themeShade="BF"/>
                        </w:rPr>
                      </w:pPr>
                      <w:r w:rsidRPr="00A42A8C">
                        <w:rPr>
                          <w:color w:val="538135" w:themeColor="accent6" w:themeShade="BF"/>
                        </w:rPr>
                        <w:t>Увеличаване на количествата отпадъци от опаковки</w:t>
                      </w:r>
                    </w:p>
                    <w:p w14:paraId="035BBE79" w14:textId="77777777" w:rsidR="00365787" w:rsidRPr="00A42A8C" w:rsidRDefault="00365787" w:rsidP="002B205F">
                      <w:pPr>
                        <w:spacing w:after="0" w:line="240" w:lineRule="auto"/>
                        <w:ind w:left="720"/>
                        <w:rPr>
                          <w:color w:val="538135" w:themeColor="accent6" w:themeShade="BF"/>
                        </w:rPr>
                      </w:pPr>
                    </w:p>
                    <w:p w14:paraId="71A6CBC5" w14:textId="77777777" w:rsidR="00365787" w:rsidRPr="00A42A8C" w:rsidRDefault="00365787" w:rsidP="002B205F">
                      <w:pPr>
                        <w:spacing w:after="0"/>
                        <w:rPr>
                          <w:color w:val="538135" w:themeColor="accent6" w:themeShade="BF"/>
                        </w:rPr>
                      </w:pPr>
                    </w:p>
                  </w:txbxContent>
                </v:textbox>
                <w10:wrap anchorx="margin"/>
              </v:shape>
            </w:pict>
          </mc:Fallback>
        </mc:AlternateContent>
      </w:r>
      <w:r w:rsidRPr="00672AAB">
        <w:rPr>
          <w:noProof/>
          <w:lang w:val="en-US"/>
        </w:rPr>
        <mc:AlternateContent>
          <mc:Choice Requires="wps">
            <w:drawing>
              <wp:anchor distT="0" distB="0" distL="114300" distR="114300" simplePos="0" relativeHeight="251689472" behindDoc="0" locked="0" layoutInCell="1" allowOverlap="1" wp14:anchorId="2F8C2B1E" wp14:editId="2F5EFB56">
                <wp:simplePos x="0" y="0"/>
                <wp:positionH relativeFrom="page">
                  <wp:posOffset>4671588</wp:posOffset>
                </wp:positionH>
                <wp:positionV relativeFrom="paragraph">
                  <wp:posOffset>1140737</wp:posOffset>
                </wp:positionV>
                <wp:extent cx="4870764" cy="1438910"/>
                <wp:effectExtent l="0" t="0" r="25400" b="27940"/>
                <wp:wrapNone/>
                <wp:docPr id="78" name="Flowchart: Terminator 78"/>
                <wp:cNvGraphicFramePr/>
                <a:graphic xmlns:a="http://schemas.openxmlformats.org/drawingml/2006/main">
                  <a:graphicData uri="http://schemas.microsoft.com/office/word/2010/wordprocessingShape">
                    <wps:wsp>
                      <wps:cNvSpPr/>
                      <wps:spPr>
                        <a:xfrm>
                          <a:off x="0" y="0"/>
                          <a:ext cx="4870764" cy="143891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2C56F4" w14:textId="1DE182B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Бързо изчерпване на капацитета на инфраструктурата за третиране на отпадъци</w:t>
                            </w:r>
                          </w:p>
                          <w:p w14:paraId="4910A243" w14:textId="7777777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Добър обхват и покритие на системите за организирано събиране, но недостатъчен капацитет на системите за разделно събиране, включително на биоразградими отпадъци</w:t>
                            </w:r>
                          </w:p>
                          <w:p w14:paraId="1E2DB318" w14:textId="7777777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Депонирането на битови отпадъци е основен метод за третиране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C2B1E" id="Flowchart: Terminator 78" o:spid="_x0000_s1041" type="#_x0000_t116" style="position:absolute;margin-left:367.85pt;margin-top:89.8pt;width:383.5pt;height:113.3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" filled="f" strokecolor="#bf8f00 [2407]" strokeweight="1pt">
                <v:textbox inset=",0,,0">
                  <w:txbxContent>
                    <w:p w14:paraId="1D2C56F4" w14:textId="1DE182B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Бързо изчерпване на капацитета на инфраструктурата за третиране на отпадъци</w:t>
                      </w:r>
                    </w:p>
                    <w:p w14:paraId="4910A243" w14:textId="7777777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Добър обхват и покритие на системите за организирано събиране, но недостатъчен капацитет на системите за разделно събиране, включително на биоразградими отпадъци</w:t>
                      </w:r>
                    </w:p>
                    <w:p w14:paraId="1E2DB318" w14:textId="77777777" w:rsidR="00365787" w:rsidRPr="00EC7BC6" w:rsidRDefault="00365787" w:rsidP="002B205F">
                      <w:pPr>
                        <w:spacing w:after="0"/>
                        <w:rPr>
                          <w:color w:val="BF8F00" w:themeColor="accent4" w:themeShade="BF"/>
                          <w:sz w:val="20"/>
                          <w:szCs w:val="20"/>
                        </w:rPr>
                      </w:pPr>
                      <w:r w:rsidRPr="00EC7BC6">
                        <w:rPr>
                          <w:color w:val="BF8F00" w:themeColor="accent4" w:themeShade="BF"/>
                          <w:sz w:val="20"/>
                          <w:szCs w:val="20"/>
                        </w:rPr>
                        <w:t>Депонирането на битови отпадъци е основен метод за третиране</w:t>
                      </w:r>
                    </w:p>
                  </w:txbxContent>
                </v:textbox>
                <w10:wrap anchorx="page"/>
              </v:shape>
            </w:pict>
          </mc:Fallback>
        </mc:AlternateContent>
      </w:r>
      <w:r w:rsidRPr="00672AAB">
        <w:rPr>
          <w:noProof/>
          <w:lang w:val="en-US"/>
        </w:rPr>
        <mc:AlternateContent>
          <mc:Choice Requires="wps">
            <w:drawing>
              <wp:anchor distT="0" distB="0" distL="114300" distR="114300" simplePos="0" relativeHeight="251688448" behindDoc="0" locked="0" layoutInCell="1" allowOverlap="1" wp14:anchorId="69DCD91F" wp14:editId="58827405">
                <wp:simplePos x="0" y="0"/>
                <wp:positionH relativeFrom="column">
                  <wp:posOffset>2996093</wp:posOffset>
                </wp:positionH>
                <wp:positionV relativeFrom="paragraph">
                  <wp:posOffset>-233045</wp:posOffset>
                </wp:positionV>
                <wp:extent cx="5676058" cy="1339913"/>
                <wp:effectExtent l="0" t="0" r="20320" b="12700"/>
                <wp:wrapNone/>
                <wp:docPr id="79" name="Flowchart: Terminator 79"/>
                <wp:cNvGraphicFramePr/>
                <a:graphic xmlns:a="http://schemas.openxmlformats.org/drawingml/2006/main">
                  <a:graphicData uri="http://schemas.microsoft.com/office/word/2010/wordprocessingShape">
                    <wps:wsp>
                      <wps:cNvSpPr/>
                      <wps:spPr>
                        <a:xfrm>
                          <a:off x="0" y="0"/>
                          <a:ext cx="5676058" cy="1339913"/>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C39D2C"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Най-голям дял на сектор добивна промишленост в общото количество образувани производствени отпадъци</w:t>
                            </w:r>
                          </w:p>
                          <w:p w14:paraId="2971847E" w14:textId="339351FB"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Бавни темпове на преструктуриране на икономиката към по-високотехнологични отрасли</w:t>
                            </w:r>
                          </w:p>
                          <w:p w14:paraId="02F491A5"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Ресурсоемкост на националната икономика</w:t>
                            </w:r>
                          </w:p>
                          <w:p w14:paraId="7B841F6F"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Слаба иновационна активност на предприятията и прилагане на принципите на кръговата икономика</w:t>
                            </w:r>
                          </w:p>
                          <w:p w14:paraId="16B6E3E2" w14:textId="77777777" w:rsidR="00365787" w:rsidRPr="00EC7BC6" w:rsidRDefault="00365787" w:rsidP="002B205F">
                            <w:pPr>
                              <w:spacing w:after="0" w:line="240" w:lineRule="auto"/>
                              <w:rPr>
                                <w:color w:val="C45911" w:themeColor="accent2"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CD91F" id="Flowchart: Terminator 79" o:spid="_x0000_s1042" type="#_x0000_t116" style="position:absolute;margin-left:235.9pt;margin-top:-18.35pt;width:446.95pt;height:105.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" filled="f" strokecolor="#c45911 [2405]" strokeweight="1pt">
                <v:textbox inset=",0,,0">
                  <w:txbxContent>
                    <w:p w14:paraId="56C39D2C"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Най-голям дял на сектор добивна промишленост в общото количество образувани производствени отпадъци</w:t>
                      </w:r>
                    </w:p>
                    <w:p w14:paraId="2971847E" w14:textId="339351FB"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Бавни темпове на преструктуриране на икономиката към по-високотехнологични отрасли</w:t>
                      </w:r>
                    </w:p>
                    <w:p w14:paraId="02F491A5"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Ресурсоемкост на националната икономика</w:t>
                      </w:r>
                    </w:p>
                    <w:p w14:paraId="7B841F6F" w14:textId="77777777" w:rsidR="00365787" w:rsidRPr="00EC7BC6" w:rsidRDefault="00365787" w:rsidP="002B205F">
                      <w:pPr>
                        <w:spacing w:after="0" w:line="240" w:lineRule="auto"/>
                        <w:rPr>
                          <w:color w:val="C45911" w:themeColor="accent2" w:themeShade="BF"/>
                          <w:sz w:val="20"/>
                          <w:szCs w:val="20"/>
                        </w:rPr>
                      </w:pPr>
                      <w:r w:rsidRPr="00EC7BC6">
                        <w:rPr>
                          <w:color w:val="C45911" w:themeColor="accent2" w:themeShade="BF"/>
                          <w:sz w:val="20"/>
                          <w:szCs w:val="20"/>
                        </w:rPr>
                        <w:t>Слаба иновационна активност на предприятията и прилагане на принципите на кръговата икономика</w:t>
                      </w:r>
                    </w:p>
                    <w:p w14:paraId="16B6E3E2" w14:textId="77777777" w:rsidR="00365787" w:rsidRPr="00EC7BC6" w:rsidRDefault="00365787" w:rsidP="002B205F">
                      <w:pPr>
                        <w:spacing w:after="0" w:line="240" w:lineRule="auto"/>
                        <w:rPr>
                          <w:color w:val="C45911" w:themeColor="accent2" w:themeShade="BF"/>
                          <w:sz w:val="20"/>
                          <w:szCs w:val="20"/>
                        </w:rPr>
                      </w:pPr>
                    </w:p>
                  </w:txbxContent>
                </v:textbox>
              </v:shape>
            </w:pict>
          </mc:Fallback>
        </mc:AlternateContent>
      </w:r>
    </w:p>
    <w:p w14:paraId="1DE9200E" w14:textId="77777777" w:rsidR="002B205F" w:rsidRPr="00672AAB" w:rsidRDefault="002B205F" w:rsidP="002B205F">
      <w:pPr>
        <w:spacing w:after="120" w:line="276" w:lineRule="auto"/>
        <w:jc w:val="both"/>
        <w:rPr>
          <w:rFonts w:ascii="Times New Roman" w:eastAsia="Times New Roman" w:hAnsi="Times New Roman" w:cs="Times New Roman"/>
          <w:b/>
          <w:bCs/>
          <w:sz w:val="24"/>
          <w:szCs w:val="24"/>
        </w:rPr>
      </w:pPr>
    </w:p>
    <w:p w14:paraId="137F7AF3" w14:textId="77777777" w:rsidR="002B205F" w:rsidRPr="00672AAB" w:rsidRDefault="002B205F" w:rsidP="002B205F">
      <w:pPr>
        <w:spacing w:after="120" w:line="276" w:lineRule="auto"/>
        <w:jc w:val="both"/>
        <w:rPr>
          <w:rFonts w:ascii="Times New Roman" w:hAnsi="Times New Roman" w:cs="Times New Roman"/>
          <w:sz w:val="24"/>
          <w:szCs w:val="24"/>
        </w:rPr>
      </w:pPr>
    </w:p>
    <w:p w14:paraId="1C9C8928" w14:textId="77777777" w:rsidR="002B205F" w:rsidRPr="00672AAB" w:rsidRDefault="002B205F" w:rsidP="002B205F">
      <w:pPr>
        <w:spacing w:after="120" w:line="276" w:lineRule="auto"/>
        <w:jc w:val="both"/>
        <w:rPr>
          <w:rFonts w:ascii="Times New Roman" w:hAnsi="Times New Roman" w:cs="Times New Roman"/>
          <w:sz w:val="24"/>
          <w:szCs w:val="24"/>
        </w:rPr>
      </w:pPr>
    </w:p>
    <w:p w14:paraId="3C4684F2" w14:textId="77777777" w:rsidR="002B205F" w:rsidRPr="00672AAB" w:rsidRDefault="002B205F" w:rsidP="002B205F">
      <w:pPr>
        <w:spacing w:after="120" w:line="276" w:lineRule="auto"/>
        <w:jc w:val="both"/>
        <w:rPr>
          <w:rFonts w:ascii="Times New Roman" w:hAnsi="Times New Roman" w:cs="Times New Roman"/>
          <w:sz w:val="24"/>
          <w:szCs w:val="24"/>
        </w:rPr>
      </w:pPr>
    </w:p>
    <w:p w14:paraId="78670157" w14:textId="77777777" w:rsidR="002B205F" w:rsidRPr="00672AAB" w:rsidRDefault="002B205F" w:rsidP="002B205F">
      <w:pPr>
        <w:spacing w:after="120" w:line="276" w:lineRule="auto"/>
        <w:jc w:val="both"/>
        <w:rPr>
          <w:rFonts w:ascii="Times New Roman" w:hAnsi="Times New Roman" w:cs="Times New Roman"/>
          <w:sz w:val="24"/>
          <w:szCs w:val="24"/>
        </w:rPr>
      </w:pPr>
    </w:p>
    <w:p w14:paraId="22AB671C" w14:textId="77777777" w:rsidR="002B205F" w:rsidRPr="00672AAB" w:rsidRDefault="002B205F" w:rsidP="002B205F">
      <w:pPr>
        <w:spacing w:after="120" w:line="276" w:lineRule="auto"/>
        <w:jc w:val="both"/>
        <w:rPr>
          <w:rFonts w:ascii="Times New Roman" w:hAnsi="Times New Roman" w:cs="Times New Roman"/>
          <w:sz w:val="24"/>
          <w:szCs w:val="24"/>
        </w:rPr>
      </w:pPr>
    </w:p>
    <w:p w14:paraId="249F646E" w14:textId="77777777" w:rsidR="002B205F" w:rsidRPr="00672AAB" w:rsidRDefault="002B205F" w:rsidP="002B205F">
      <w:pPr>
        <w:spacing w:after="120" w:line="276" w:lineRule="auto"/>
        <w:jc w:val="both"/>
        <w:rPr>
          <w:rFonts w:ascii="Times New Roman" w:hAnsi="Times New Roman" w:cs="Times New Roman"/>
          <w:sz w:val="24"/>
          <w:szCs w:val="24"/>
        </w:rPr>
      </w:pPr>
    </w:p>
    <w:p w14:paraId="11DC9FD6" w14:textId="77777777" w:rsidR="002B205F" w:rsidRPr="00672AAB" w:rsidRDefault="002B205F" w:rsidP="002B205F">
      <w:pPr>
        <w:spacing w:after="120" w:line="276" w:lineRule="auto"/>
        <w:jc w:val="both"/>
        <w:rPr>
          <w:rFonts w:ascii="Times New Roman" w:hAnsi="Times New Roman" w:cs="Times New Roman"/>
          <w:sz w:val="24"/>
          <w:szCs w:val="24"/>
        </w:rPr>
      </w:pPr>
    </w:p>
    <w:p w14:paraId="57ECA058" w14:textId="77777777" w:rsidR="002B205F" w:rsidRPr="00672AAB" w:rsidRDefault="002B205F" w:rsidP="002B205F">
      <w:pPr>
        <w:spacing w:after="120" w:line="276" w:lineRule="auto"/>
        <w:jc w:val="both"/>
        <w:rPr>
          <w:rFonts w:ascii="Times New Roman" w:hAnsi="Times New Roman" w:cs="Times New Roman"/>
          <w:sz w:val="24"/>
          <w:szCs w:val="24"/>
        </w:rPr>
      </w:pPr>
    </w:p>
    <w:p w14:paraId="2BD03460" w14:textId="77777777" w:rsidR="002B205F" w:rsidRPr="00672AAB" w:rsidRDefault="002B205F" w:rsidP="002B205F">
      <w:pPr>
        <w:spacing w:after="120" w:line="276" w:lineRule="auto"/>
        <w:jc w:val="both"/>
        <w:rPr>
          <w:rFonts w:ascii="Times New Roman" w:hAnsi="Times New Roman" w:cs="Times New Roman"/>
          <w:sz w:val="24"/>
          <w:szCs w:val="24"/>
        </w:rPr>
      </w:pPr>
    </w:p>
    <w:p w14:paraId="6D7609A2" w14:textId="77777777" w:rsidR="002B205F" w:rsidRPr="00672AAB" w:rsidRDefault="002B205F" w:rsidP="002B205F">
      <w:pPr>
        <w:spacing w:after="120" w:line="276" w:lineRule="auto"/>
        <w:jc w:val="both"/>
        <w:rPr>
          <w:rFonts w:ascii="Times New Roman" w:hAnsi="Times New Roman" w:cs="Times New Roman"/>
          <w:sz w:val="24"/>
          <w:szCs w:val="24"/>
        </w:rPr>
      </w:pPr>
    </w:p>
    <w:p w14:paraId="645C85FC" w14:textId="77777777" w:rsidR="002B205F" w:rsidRPr="00672AAB" w:rsidRDefault="002B205F" w:rsidP="002B205F">
      <w:pPr>
        <w:spacing w:after="120" w:line="276" w:lineRule="auto"/>
        <w:jc w:val="both"/>
        <w:rPr>
          <w:rFonts w:ascii="Times New Roman" w:hAnsi="Times New Roman" w:cs="Times New Roman"/>
          <w:sz w:val="24"/>
          <w:szCs w:val="24"/>
        </w:rPr>
      </w:pPr>
    </w:p>
    <w:p w14:paraId="4C8CF162" w14:textId="77777777" w:rsidR="002B205F" w:rsidRPr="00672AAB" w:rsidRDefault="002B205F" w:rsidP="002B205F">
      <w:pPr>
        <w:spacing w:after="120" w:line="276" w:lineRule="auto"/>
        <w:jc w:val="both"/>
        <w:rPr>
          <w:rFonts w:ascii="Times New Roman" w:hAnsi="Times New Roman" w:cs="Times New Roman"/>
          <w:sz w:val="24"/>
          <w:szCs w:val="24"/>
        </w:rPr>
      </w:pPr>
    </w:p>
    <w:p w14:paraId="56151876" w14:textId="77777777" w:rsidR="002B205F" w:rsidRPr="00672AAB" w:rsidRDefault="002B205F" w:rsidP="002B205F">
      <w:pPr>
        <w:spacing w:after="120" w:line="276" w:lineRule="auto"/>
        <w:jc w:val="both"/>
        <w:rPr>
          <w:rFonts w:ascii="Times New Roman" w:hAnsi="Times New Roman" w:cs="Times New Roman"/>
          <w:sz w:val="24"/>
          <w:szCs w:val="24"/>
        </w:rPr>
      </w:pPr>
    </w:p>
    <w:p w14:paraId="02585B3C" w14:textId="77777777" w:rsidR="002B205F" w:rsidRPr="00672AAB" w:rsidRDefault="002B205F" w:rsidP="002B205F">
      <w:pPr>
        <w:spacing w:after="120" w:line="276" w:lineRule="auto"/>
        <w:jc w:val="both"/>
        <w:rPr>
          <w:rFonts w:ascii="Times New Roman" w:hAnsi="Times New Roman" w:cs="Times New Roman"/>
          <w:sz w:val="24"/>
          <w:szCs w:val="24"/>
        </w:rPr>
      </w:pPr>
    </w:p>
    <w:p w14:paraId="12B0C3A6" w14:textId="77777777" w:rsidR="002B205F" w:rsidRPr="00672AAB" w:rsidRDefault="002B205F" w:rsidP="002B205F">
      <w:pPr>
        <w:spacing w:after="120" w:line="276" w:lineRule="auto"/>
        <w:jc w:val="both"/>
        <w:rPr>
          <w:rFonts w:ascii="Times New Roman" w:hAnsi="Times New Roman" w:cs="Times New Roman"/>
          <w:sz w:val="24"/>
          <w:szCs w:val="24"/>
        </w:rPr>
      </w:pPr>
    </w:p>
    <w:p w14:paraId="224E6949" w14:textId="77777777" w:rsidR="002B205F" w:rsidRPr="00672AAB" w:rsidRDefault="002B205F" w:rsidP="002B205F">
      <w:pPr>
        <w:spacing w:after="120" w:line="276" w:lineRule="auto"/>
        <w:jc w:val="both"/>
        <w:rPr>
          <w:rFonts w:ascii="Times New Roman" w:hAnsi="Times New Roman" w:cs="Times New Roman"/>
          <w:sz w:val="24"/>
          <w:szCs w:val="24"/>
        </w:rPr>
      </w:pPr>
    </w:p>
    <w:p w14:paraId="3529E5EB" w14:textId="77777777" w:rsidR="002B205F" w:rsidRPr="00672AAB" w:rsidRDefault="002B205F" w:rsidP="002B205F">
      <w:pPr>
        <w:spacing w:after="120" w:line="276" w:lineRule="auto"/>
        <w:jc w:val="both"/>
        <w:rPr>
          <w:rFonts w:ascii="Times New Roman" w:hAnsi="Times New Roman" w:cs="Times New Roman"/>
          <w:sz w:val="24"/>
          <w:szCs w:val="24"/>
        </w:rPr>
      </w:pPr>
    </w:p>
    <w:p w14:paraId="23663E64" w14:textId="77777777" w:rsidR="002B205F" w:rsidRPr="00672AAB" w:rsidRDefault="002B205F" w:rsidP="002B205F">
      <w:pPr>
        <w:spacing w:after="120" w:line="276" w:lineRule="auto"/>
        <w:jc w:val="both"/>
        <w:rPr>
          <w:rFonts w:ascii="Times New Roman" w:hAnsi="Times New Roman" w:cs="Times New Roman"/>
          <w:sz w:val="24"/>
          <w:szCs w:val="24"/>
        </w:rPr>
      </w:pPr>
    </w:p>
    <w:p w14:paraId="247449E3" w14:textId="77777777" w:rsidR="002B205F" w:rsidRPr="00672AAB" w:rsidRDefault="002B205F" w:rsidP="002B205F">
      <w:pPr>
        <w:spacing w:before="120" w:after="120" w:line="264" w:lineRule="auto"/>
        <w:jc w:val="both"/>
        <w:rPr>
          <w:rFonts w:ascii="Times New Roman" w:hAnsi="Times New Roman" w:cs="Times New Roman"/>
          <w:sz w:val="24"/>
          <w:szCs w:val="24"/>
        </w:rPr>
        <w:sectPr w:rsidR="002B205F" w:rsidRPr="00672AAB" w:rsidSect="006810F6">
          <w:pgSz w:w="15840" w:h="12240" w:orient="landscape"/>
          <w:pgMar w:top="1134" w:right="1440" w:bottom="1440" w:left="1440" w:header="0" w:footer="0" w:gutter="0"/>
          <w:cols w:space="720"/>
          <w:docGrid w:linePitch="360"/>
        </w:sectPr>
      </w:pPr>
    </w:p>
    <w:p w14:paraId="09350A73" w14:textId="7BF833E2" w:rsidR="00AC2B00" w:rsidRPr="00672AAB" w:rsidRDefault="00AC2B00" w:rsidP="00AC2B00">
      <w:pPr>
        <w:spacing w:after="120" w:line="276" w:lineRule="auto"/>
        <w:jc w:val="both"/>
        <w:rPr>
          <w:rFonts w:ascii="Times New Roman" w:hAnsi="Times New Roman" w:cs="Times New Roman"/>
        </w:rPr>
      </w:pPr>
      <w:bookmarkStart w:id="16" w:name="_Hlk72812449"/>
      <w:r w:rsidRPr="00672AAB">
        <w:rPr>
          <w:rFonts w:ascii="Times New Roman" w:hAnsi="Times New Roman" w:cs="Times New Roman"/>
        </w:rPr>
        <w:t xml:space="preserve">Резултатите от анализа на настоящото състояние, </w:t>
      </w:r>
      <w:r w:rsidR="00EF3EE9" w:rsidRPr="00672AAB">
        <w:rPr>
          <w:rFonts w:ascii="Times New Roman" w:hAnsi="Times New Roman" w:cs="Times New Roman"/>
        </w:rPr>
        <w:t>тенденции</w:t>
      </w:r>
      <w:r w:rsidRPr="00672AAB">
        <w:rPr>
          <w:rFonts w:ascii="Times New Roman" w:hAnsi="Times New Roman" w:cs="Times New Roman"/>
        </w:rPr>
        <w:t xml:space="preserve"> и перспективи в сектор отпадъци са разгледани в контекста на възможните решения и препоръки по-долу:</w:t>
      </w:r>
    </w:p>
    <w:tbl>
      <w:tblPr>
        <w:tblW w:w="9576" w:type="dxa"/>
        <w:tblCellMar>
          <w:left w:w="10" w:type="dxa"/>
          <w:right w:w="10" w:type="dxa"/>
        </w:tblCellMar>
        <w:tblLook w:val="04A0" w:firstRow="1" w:lastRow="0" w:firstColumn="1" w:lastColumn="0" w:noHBand="0" w:noVBand="1"/>
      </w:tblPr>
      <w:tblGrid>
        <w:gridCol w:w="4135"/>
        <w:gridCol w:w="5441"/>
      </w:tblGrid>
      <w:tr w:rsidR="00AC2B00" w:rsidRPr="00672AAB" w14:paraId="404632F9" w14:textId="77777777" w:rsidTr="009E6EB9">
        <w:tc>
          <w:tcPr>
            <w:tcW w:w="9576" w:type="dxa"/>
            <w:gridSpan w:val="2"/>
            <w:tcBorders>
              <w:top w:val="double" w:sz="4" w:space="0" w:color="000000"/>
              <w:left w:val="single" w:sz="4" w:space="0" w:color="000000"/>
              <w:bottom w:val="single" w:sz="4" w:space="0" w:color="000000"/>
              <w:right w:val="single" w:sz="4" w:space="0" w:color="000000"/>
            </w:tcBorders>
            <w:shd w:val="clear" w:color="auto" w:fill="DEEAF6" w:themeFill="accent1" w:themeFillTint="33"/>
            <w:tcMar>
              <w:top w:w="0" w:type="dxa"/>
              <w:left w:w="108" w:type="dxa"/>
              <w:bottom w:w="0" w:type="dxa"/>
              <w:right w:w="108" w:type="dxa"/>
            </w:tcMar>
          </w:tcPr>
          <w:p w14:paraId="52DE96A6" w14:textId="77777777" w:rsidR="00AC2B00" w:rsidRPr="00672AAB" w:rsidRDefault="00AC2B00" w:rsidP="009E6EB9">
            <w:pPr>
              <w:pStyle w:val="a"/>
              <w:numPr>
                <w:ilvl w:val="0"/>
                <w:numId w:val="0"/>
              </w:numPr>
              <w:spacing w:after="0"/>
              <w:ind w:left="360" w:hanging="360"/>
              <w:textAlignment w:val="auto"/>
              <w:rPr>
                <w:b/>
                <w:bCs/>
                <w:sz w:val="20"/>
                <w:szCs w:val="20"/>
                <w:lang w:val="bg-BG"/>
              </w:rPr>
            </w:pPr>
            <w:bookmarkStart w:id="17" w:name="_Hlk72812420"/>
            <w:bookmarkEnd w:id="16"/>
            <w:r w:rsidRPr="00672AAB">
              <w:rPr>
                <w:b/>
                <w:bCs/>
                <w:sz w:val="20"/>
                <w:szCs w:val="20"/>
                <w:lang w:val="bg-BG"/>
              </w:rPr>
              <w:t>Кръгово (вторично) използване на материалите и ресурсна ефективност</w:t>
            </w:r>
          </w:p>
        </w:tc>
      </w:tr>
      <w:tr w:rsidR="00AC2B00" w:rsidRPr="00672AAB" w14:paraId="12569E56"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108" w:type="dxa"/>
              <w:bottom w:w="0" w:type="dxa"/>
              <w:right w:w="108" w:type="dxa"/>
            </w:tcMar>
          </w:tcPr>
          <w:p w14:paraId="601E5E09" w14:textId="77777777" w:rsidR="00AC2B00" w:rsidRPr="00672AAB" w:rsidRDefault="00AC2B00" w:rsidP="009E6EB9">
            <w:pPr>
              <w:pStyle w:val="a"/>
              <w:numPr>
                <w:ilvl w:val="0"/>
                <w:numId w:val="0"/>
              </w:numPr>
              <w:spacing w:after="0"/>
              <w:ind w:left="360" w:hanging="360"/>
              <w:textAlignment w:val="auto"/>
              <w:rPr>
                <w:b/>
                <w:bCs/>
                <w:sz w:val="20"/>
                <w:szCs w:val="20"/>
                <w:lang w:val="bg-BG"/>
              </w:rPr>
            </w:pPr>
            <w:r w:rsidRPr="00672AAB">
              <w:rPr>
                <w:b/>
                <w:bCs/>
                <w:sz w:val="20"/>
                <w:szCs w:val="20"/>
                <w:lang w:val="bg-BG"/>
              </w:rPr>
              <w:t>Предизвикателства</w:t>
            </w:r>
          </w:p>
        </w:tc>
        <w:tc>
          <w:tcPr>
            <w:tcW w:w="544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108" w:type="dxa"/>
              <w:bottom w:w="0" w:type="dxa"/>
              <w:right w:w="108" w:type="dxa"/>
            </w:tcMar>
          </w:tcPr>
          <w:p w14:paraId="080A6879" w14:textId="77777777" w:rsidR="00AC2B00" w:rsidRPr="00672AAB" w:rsidRDefault="00AC2B00" w:rsidP="009E6EB9">
            <w:pPr>
              <w:pStyle w:val="a"/>
              <w:numPr>
                <w:ilvl w:val="0"/>
                <w:numId w:val="0"/>
              </w:numPr>
              <w:spacing w:after="0"/>
              <w:ind w:left="360" w:hanging="360"/>
              <w:textAlignment w:val="auto"/>
              <w:rPr>
                <w:b/>
                <w:sz w:val="20"/>
                <w:szCs w:val="20"/>
                <w:lang w:val="bg-BG"/>
              </w:rPr>
            </w:pPr>
            <w:r w:rsidRPr="00672AAB">
              <w:rPr>
                <w:b/>
                <w:sz w:val="20"/>
                <w:szCs w:val="20"/>
                <w:lang w:val="bg-BG"/>
              </w:rPr>
              <w:t xml:space="preserve">Препоръки </w:t>
            </w:r>
          </w:p>
        </w:tc>
      </w:tr>
      <w:tr w:rsidR="00AC2B00" w:rsidRPr="00672AAB" w14:paraId="0722DD7C"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04FB72" w14:textId="77777777" w:rsidR="00AC2B00" w:rsidRPr="00672AAB" w:rsidRDefault="00AC2B00" w:rsidP="009E6EB9">
            <w:pPr>
              <w:spacing w:after="0" w:line="240" w:lineRule="auto"/>
              <w:jc w:val="both"/>
              <w:rPr>
                <w:rFonts w:ascii="Times New Roman" w:hAnsi="Times New Roman" w:cs="Times New Roman"/>
                <w:color w:val="FF0000"/>
                <w:sz w:val="20"/>
                <w:szCs w:val="20"/>
              </w:rPr>
            </w:pPr>
            <w:r w:rsidRPr="00672AAB">
              <w:rPr>
                <w:rFonts w:ascii="Times New Roman" w:hAnsi="Times New Roman" w:cs="Times New Roman"/>
                <w:sz w:val="20"/>
                <w:szCs w:val="20"/>
              </w:rPr>
              <w:t>Повишаване производителността на ресурсите и нормата на кръговото (вторично) използване на материалите в икономиката на България.</w:t>
            </w:r>
          </w:p>
        </w:tc>
        <w:tc>
          <w:tcPr>
            <w:tcW w:w="5441"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7A2F12B6" w14:textId="29B2B54B" w:rsidR="00AC2B00" w:rsidRPr="00672AAB" w:rsidRDefault="00AC2B00" w:rsidP="009E6EB9">
            <w:pPr>
              <w:pStyle w:val="a"/>
              <w:numPr>
                <w:ilvl w:val="0"/>
                <w:numId w:val="0"/>
              </w:numPr>
              <w:spacing w:after="0"/>
              <w:textAlignment w:val="auto"/>
              <w:rPr>
                <w:sz w:val="20"/>
                <w:szCs w:val="20"/>
                <w:lang w:val="bg-BG"/>
              </w:rPr>
            </w:pPr>
            <w:r w:rsidRPr="00672AAB">
              <w:rPr>
                <w:sz w:val="20"/>
                <w:szCs w:val="20"/>
                <w:lang w:val="bg-BG"/>
              </w:rPr>
              <w:t>Въвеждане на механизми (нормативни и икономически) за стимулиране производството на устойчиви продукти, с по-дълъг полезен живот, по-лесни за повторна употреба, ремонт и рециклиране, с възможно най-голямо съдържание на рециклирани суровини</w:t>
            </w:r>
            <w:r w:rsidR="008043F1" w:rsidRPr="00672AAB">
              <w:rPr>
                <w:sz w:val="20"/>
                <w:szCs w:val="20"/>
                <w:lang w:val="bg-BG"/>
              </w:rPr>
              <w:t>.</w:t>
            </w:r>
          </w:p>
          <w:p w14:paraId="7AEDC933" w14:textId="77777777" w:rsidR="00AC2B00" w:rsidRPr="00672AAB" w:rsidRDefault="00AC2B00" w:rsidP="009E6EB9">
            <w:pPr>
              <w:pStyle w:val="a"/>
              <w:numPr>
                <w:ilvl w:val="0"/>
                <w:numId w:val="0"/>
              </w:numPr>
              <w:spacing w:after="0"/>
              <w:textAlignment w:val="auto"/>
              <w:rPr>
                <w:sz w:val="20"/>
                <w:szCs w:val="20"/>
                <w:lang w:val="bg-BG"/>
              </w:rPr>
            </w:pPr>
            <w:r w:rsidRPr="00672AAB">
              <w:rPr>
                <w:sz w:val="20"/>
                <w:szCs w:val="20"/>
                <w:lang w:val="bg-BG"/>
              </w:rPr>
              <w:t>Въвеждане на информационна и система за мониторинг на кръговото използване на материалите.</w:t>
            </w:r>
          </w:p>
          <w:p w14:paraId="0F4C97C0" w14:textId="77777777" w:rsidR="00AC2B00" w:rsidRPr="00672AAB" w:rsidRDefault="00AC2B00" w:rsidP="009E6EB9">
            <w:pPr>
              <w:pStyle w:val="a"/>
              <w:numPr>
                <w:ilvl w:val="0"/>
                <w:numId w:val="0"/>
              </w:numPr>
              <w:spacing w:after="0"/>
              <w:textAlignment w:val="auto"/>
              <w:rPr>
                <w:sz w:val="20"/>
                <w:szCs w:val="20"/>
                <w:lang w:val="bg-BG"/>
              </w:rPr>
            </w:pPr>
            <w:r w:rsidRPr="00672AAB">
              <w:rPr>
                <w:sz w:val="20"/>
                <w:szCs w:val="20"/>
                <w:lang w:val="bg-BG"/>
              </w:rPr>
              <w:t>Въвеждане на критерия „ресурсна ефективност“ при оценка, подбор и финансиране с публични средства на проекти за технологична модернизация на предприятия с фокус МСП.</w:t>
            </w:r>
          </w:p>
          <w:p w14:paraId="08665BB9" w14:textId="77777777" w:rsidR="00AC2B00" w:rsidRPr="00672AAB" w:rsidRDefault="00AC2B00" w:rsidP="009E6EB9">
            <w:pPr>
              <w:pStyle w:val="a"/>
              <w:numPr>
                <w:ilvl w:val="0"/>
                <w:numId w:val="0"/>
              </w:numPr>
              <w:spacing w:after="0"/>
              <w:textAlignment w:val="auto"/>
              <w:rPr>
                <w:sz w:val="20"/>
                <w:szCs w:val="20"/>
                <w:lang w:val="bg-BG"/>
              </w:rPr>
            </w:pPr>
            <w:r w:rsidRPr="00672AAB">
              <w:rPr>
                <w:sz w:val="20"/>
                <w:szCs w:val="20"/>
                <w:lang w:val="bg-BG"/>
              </w:rPr>
              <w:t>Програми за осигуряване на връзката научни изследвания – бизнес за разработване и прилагане на иновативни решения за ресурсна ефективност.</w:t>
            </w:r>
          </w:p>
          <w:p w14:paraId="59D979CF" w14:textId="77777777" w:rsidR="00AC2B00" w:rsidRPr="00672AAB" w:rsidRDefault="00AC2B00" w:rsidP="009E6EB9">
            <w:pPr>
              <w:pStyle w:val="a"/>
              <w:numPr>
                <w:ilvl w:val="0"/>
                <w:numId w:val="0"/>
              </w:numPr>
              <w:spacing w:after="0"/>
              <w:textAlignment w:val="auto"/>
              <w:rPr>
                <w:sz w:val="20"/>
                <w:szCs w:val="20"/>
                <w:lang w:val="bg-BG"/>
              </w:rPr>
            </w:pPr>
            <w:r w:rsidRPr="00672AAB">
              <w:rPr>
                <w:sz w:val="20"/>
                <w:szCs w:val="20"/>
                <w:lang w:val="bg-BG"/>
              </w:rPr>
              <w:t>Информационни кампании за популяризиране на възможностите на схемата на Общността за управление по околна среда и одит EMAS.</w:t>
            </w:r>
          </w:p>
        </w:tc>
      </w:tr>
      <w:tr w:rsidR="00AC2B00" w:rsidRPr="00672AAB" w14:paraId="0B50A959" w14:textId="77777777" w:rsidTr="009E6EB9">
        <w:tc>
          <w:tcPr>
            <w:tcW w:w="4135"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F978502" w14:textId="77777777" w:rsidR="00AC2B00" w:rsidRPr="00672AAB" w:rsidRDefault="00AC2B00" w:rsidP="009E6EB9">
            <w:pPr>
              <w:pStyle w:val="a"/>
              <w:numPr>
                <w:ilvl w:val="0"/>
                <w:numId w:val="0"/>
              </w:numPr>
              <w:spacing w:after="0"/>
              <w:textAlignment w:val="auto"/>
              <w:rPr>
                <w:b/>
                <w:sz w:val="20"/>
                <w:szCs w:val="20"/>
                <w:lang w:val="bg-BG"/>
              </w:rPr>
            </w:pPr>
            <w:r w:rsidRPr="00672AAB">
              <w:rPr>
                <w:sz w:val="20"/>
                <w:szCs w:val="20"/>
                <w:lang w:val="bg-BG"/>
              </w:rPr>
              <w:t>Повишаване активността на българските предприятия по отношение на прилагането на принципа на кръгова икономика и внедряването на екоиновационни дейности.</w:t>
            </w:r>
          </w:p>
        </w:tc>
        <w:tc>
          <w:tcPr>
            <w:tcW w:w="5441" w:type="dxa"/>
            <w:vMerge/>
            <w:tcBorders>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2D688F3" w14:textId="77777777" w:rsidR="00AC2B00" w:rsidRPr="00672AAB" w:rsidRDefault="00AC2B00" w:rsidP="009E6EB9">
            <w:pPr>
              <w:pStyle w:val="a"/>
              <w:numPr>
                <w:ilvl w:val="0"/>
                <w:numId w:val="0"/>
              </w:numPr>
              <w:spacing w:after="0"/>
              <w:textAlignment w:val="auto"/>
              <w:rPr>
                <w:sz w:val="20"/>
                <w:szCs w:val="20"/>
                <w:lang w:val="bg-BG"/>
              </w:rPr>
            </w:pPr>
          </w:p>
        </w:tc>
      </w:tr>
      <w:tr w:rsidR="00AC2B00" w:rsidRPr="00672AAB" w14:paraId="5FEA70AF" w14:textId="77777777" w:rsidTr="009E6EB9">
        <w:tc>
          <w:tcPr>
            <w:tcW w:w="4135"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7D715B" w14:textId="77777777" w:rsidR="00AC2B00" w:rsidRPr="00672AAB" w:rsidRDefault="00AC2B00" w:rsidP="009E6EB9">
            <w:pPr>
              <w:rPr>
                <w:rFonts w:ascii="Times New Roman" w:hAnsi="Times New Roman" w:cs="Times New Roman"/>
                <w:sz w:val="20"/>
                <w:szCs w:val="20"/>
              </w:rPr>
            </w:pPr>
            <w:r w:rsidRPr="00672AAB">
              <w:rPr>
                <w:rFonts w:ascii="Times New Roman" w:hAnsi="Times New Roman" w:cs="Times New Roman"/>
                <w:sz w:val="20"/>
                <w:szCs w:val="20"/>
              </w:rPr>
              <w:t>Повишаване дела на българските предприятия, които инвестират за повишаване на ресурсната ефективност.</w:t>
            </w:r>
          </w:p>
        </w:tc>
        <w:tc>
          <w:tcPr>
            <w:tcW w:w="5441" w:type="dxa"/>
            <w:vMerge/>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28879" w14:textId="77777777" w:rsidR="00AC2B00" w:rsidRPr="00672AAB" w:rsidRDefault="00AC2B00" w:rsidP="009E6EB9">
            <w:pPr>
              <w:pStyle w:val="a1"/>
              <w:rPr>
                <w:sz w:val="20"/>
                <w:szCs w:val="20"/>
              </w:rPr>
            </w:pPr>
          </w:p>
        </w:tc>
      </w:tr>
      <w:tr w:rsidR="00AC2B00" w:rsidRPr="00672AAB" w14:paraId="390DA93E"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FF1C48A" w14:textId="77777777" w:rsidR="00AC2B00" w:rsidRPr="00672AAB" w:rsidRDefault="00AC2B00" w:rsidP="009E6EB9">
            <w:pPr>
              <w:pStyle w:val="a"/>
              <w:numPr>
                <w:ilvl w:val="0"/>
                <w:numId w:val="0"/>
              </w:numPr>
              <w:spacing w:after="0"/>
              <w:ind w:left="360" w:hanging="360"/>
              <w:textAlignment w:val="auto"/>
              <w:rPr>
                <w:b/>
                <w:bCs/>
                <w:sz w:val="20"/>
                <w:szCs w:val="20"/>
                <w:lang w:val="bg-BG"/>
              </w:rPr>
            </w:pPr>
            <w:bookmarkStart w:id="18" w:name="_Hlk72782995"/>
            <w:r w:rsidRPr="00672AAB">
              <w:rPr>
                <w:b/>
                <w:bCs/>
                <w:sz w:val="20"/>
                <w:szCs w:val="20"/>
                <w:lang w:val="bg-BG"/>
              </w:rPr>
              <w:t>Образуване и управление на отпадъците</w:t>
            </w:r>
          </w:p>
        </w:tc>
      </w:tr>
      <w:tr w:rsidR="00AC2B00" w:rsidRPr="00672AAB" w14:paraId="10011CC6"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5C227175" w14:textId="77777777" w:rsidR="00AC2B00" w:rsidRPr="00672AAB" w:rsidRDefault="00AC2B00" w:rsidP="009E6EB9">
            <w:pPr>
              <w:pStyle w:val="a1"/>
              <w:rPr>
                <w:b/>
                <w:sz w:val="20"/>
                <w:szCs w:val="20"/>
              </w:rPr>
            </w:pPr>
            <w:r w:rsidRPr="00672AAB">
              <w:rPr>
                <w:b/>
                <w:sz w:val="20"/>
                <w:szCs w:val="20"/>
              </w:rPr>
              <w:t>Предизвикателства</w:t>
            </w:r>
          </w:p>
        </w:tc>
        <w:tc>
          <w:tcPr>
            <w:tcW w:w="5441"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0678FB7" w14:textId="77777777" w:rsidR="00AC2B00" w:rsidRPr="00672AAB" w:rsidRDefault="00AC2B00" w:rsidP="009E6EB9">
            <w:pPr>
              <w:pStyle w:val="a"/>
              <w:numPr>
                <w:ilvl w:val="0"/>
                <w:numId w:val="0"/>
              </w:numPr>
              <w:spacing w:after="0"/>
              <w:ind w:left="360" w:hanging="360"/>
              <w:textAlignment w:val="auto"/>
              <w:rPr>
                <w:b/>
                <w:sz w:val="20"/>
                <w:szCs w:val="20"/>
                <w:lang w:val="bg-BG"/>
              </w:rPr>
            </w:pPr>
            <w:r w:rsidRPr="00672AAB">
              <w:rPr>
                <w:b/>
                <w:sz w:val="20"/>
                <w:szCs w:val="20"/>
                <w:lang w:val="bg-BG"/>
              </w:rPr>
              <w:t xml:space="preserve">Препоръки </w:t>
            </w:r>
          </w:p>
        </w:tc>
      </w:tr>
      <w:tr w:rsidR="00AC2B00" w:rsidRPr="00672AAB" w14:paraId="2C3C4668"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B9A1BD" w14:textId="77777777" w:rsidR="00AC2B00" w:rsidRPr="00672AAB" w:rsidRDefault="00AC2B00" w:rsidP="009E6EB9">
            <w:pPr>
              <w:pStyle w:val="a1"/>
              <w:rPr>
                <w:sz w:val="20"/>
                <w:szCs w:val="20"/>
              </w:rPr>
            </w:pPr>
            <w:r w:rsidRPr="00672AAB">
              <w:rPr>
                <w:sz w:val="20"/>
                <w:szCs w:val="20"/>
              </w:rPr>
              <w:t>Намаляване на количествата образувани производствени отпадъци чрез мерки за технологична модернизация и подобряване производителността на труда.</w:t>
            </w:r>
          </w:p>
          <w:p w14:paraId="0D7E7FEB" w14:textId="77777777" w:rsidR="00AC2B00" w:rsidRPr="00672AAB" w:rsidRDefault="00AC2B00" w:rsidP="009E6EB9">
            <w:pPr>
              <w:pStyle w:val="a1"/>
              <w:rPr>
                <w:sz w:val="20"/>
                <w:szCs w:val="20"/>
              </w:rPr>
            </w:pP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FE0CF3" w14:textId="77777777" w:rsidR="00AC2B00" w:rsidRPr="00672AAB" w:rsidRDefault="00AC2B00" w:rsidP="009E6EB9">
            <w:pPr>
              <w:pStyle w:val="a1"/>
              <w:rPr>
                <w:sz w:val="20"/>
                <w:szCs w:val="20"/>
              </w:rPr>
            </w:pPr>
            <w:r w:rsidRPr="00672AAB">
              <w:rPr>
                <w:sz w:val="20"/>
                <w:szCs w:val="20"/>
              </w:rPr>
              <w:t>Идентифициране на критични за икономиката на страната суровини и въвеждане на мерки за предотвратяване на превръщането им в отпадък.</w:t>
            </w:r>
          </w:p>
          <w:p w14:paraId="5543910E" w14:textId="77777777" w:rsidR="00AC2B00" w:rsidRPr="00672AAB" w:rsidRDefault="00AC2B00"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xml:space="preserve">Прилагане на икономически мерки и бизнес модели за насърчаване на производствени процеси с нулев отпадък. </w:t>
            </w:r>
          </w:p>
          <w:p w14:paraId="1C20AA91" w14:textId="78FC6846" w:rsidR="00AC2B00" w:rsidRPr="00672AAB" w:rsidRDefault="00AC2B00"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Подобряване на капацитета за сътрудничество с браншовите организации и бизнеса в областта на превенцията на отпадъците</w:t>
            </w:r>
            <w:r w:rsidR="006301C4" w:rsidRPr="00672AAB">
              <w:rPr>
                <w:rFonts w:ascii="Times New Roman" w:hAnsi="Times New Roman" w:cs="Times New Roman"/>
                <w:sz w:val="20"/>
                <w:szCs w:val="20"/>
                <w:lang w:eastAsia="bg-BG"/>
              </w:rPr>
              <w:t>.</w:t>
            </w:r>
          </w:p>
        </w:tc>
      </w:tr>
      <w:tr w:rsidR="00AC2B00" w:rsidRPr="00672AAB" w14:paraId="482959EE"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5D36F" w14:textId="77777777" w:rsidR="00AC2B00" w:rsidRPr="00672AAB" w:rsidRDefault="00AC2B00" w:rsidP="009E6EB9">
            <w:pPr>
              <w:pStyle w:val="a1"/>
              <w:rPr>
                <w:sz w:val="20"/>
                <w:szCs w:val="20"/>
              </w:rPr>
            </w:pPr>
            <w:r w:rsidRPr="00672AAB">
              <w:rPr>
                <w:sz w:val="20"/>
                <w:szCs w:val="20"/>
              </w:rPr>
              <w:t>Намаляване на количествата образувани битови отпадъци, в това число пластмасови отпадъци</w:t>
            </w: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6D0006" w14:textId="77777777" w:rsidR="00AC2B00" w:rsidRPr="00672AAB" w:rsidRDefault="00AC2B00" w:rsidP="009E6EB9">
            <w:pPr>
              <w:pStyle w:val="a1"/>
              <w:rPr>
                <w:sz w:val="20"/>
                <w:szCs w:val="20"/>
              </w:rPr>
            </w:pPr>
            <w:r w:rsidRPr="00672AAB">
              <w:rPr>
                <w:sz w:val="20"/>
                <w:szCs w:val="20"/>
              </w:rPr>
              <w:t>Мерки за насърчаване на проектирането, производството и употребата на трайни продукти, които могат да бъдат ремонтирани, повторно употребявани и рециклирани.</w:t>
            </w:r>
          </w:p>
          <w:p w14:paraId="10A6B096" w14:textId="77777777" w:rsidR="00AC2B00" w:rsidRPr="00672AAB" w:rsidRDefault="00AC2B00" w:rsidP="009E6EB9">
            <w:pPr>
              <w:pStyle w:val="a1"/>
              <w:rPr>
                <w:bCs/>
                <w:sz w:val="20"/>
                <w:szCs w:val="20"/>
              </w:rPr>
            </w:pPr>
            <w:r w:rsidRPr="00672AAB">
              <w:rPr>
                <w:sz w:val="20"/>
                <w:szCs w:val="20"/>
              </w:rPr>
              <w:t xml:space="preserve">Разработване и изпълнение на конкретни програми от мерки за намаляване на употребата на тънки пластмасови торбички, пластмасови продукти за еднократна употреба, </w:t>
            </w:r>
            <w:r w:rsidRPr="00672AAB">
              <w:rPr>
                <w:bCs/>
                <w:sz w:val="20"/>
                <w:szCs w:val="20"/>
              </w:rPr>
              <w:t>продукти, изработени от оксо-разградима пластмаса.</w:t>
            </w:r>
          </w:p>
          <w:p w14:paraId="65D12C21" w14:textId="77777777" w:rsidR="00AC2B00" w:rsidRPr="00672AAB" w:rsidRDefault="00AC2B00"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и прилагане на икономически инструменти за предотвратяване образуването на МРО, включително изисквания за разделно събиране и рециклиране в партньорство с бизнеса.</w:t>
            </w:r>
          </w:p>
          <w:p w14:paraId="2496CC53" w14:textId="77777777" w:rsidR="00AC2B00" w:rsidRPr="00672AAB" w:rsidRDefault="00AC2B00"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Механизми за ефективен контрол на изпълнението на законодателството в областта на отпадъците.</w:t>
            </w:r>
          </w:p>
        </w:tc>
      </w:tr>
      <w:tr w:rsidR="00AC2B00" w:rsidRPr="00672AAB" w14:paraId="6D5407E5"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6BC7C4" w14:textId="77777777" w:rsidR="00AC2B00" w:rsidRPr="00672AAB" w:rsidRDefault="00AC2B00" w:rsidP="009E6EB9">
            <w:pPr>
              <w:pStyle w:val="a1"/>
              <w:rPr>
                <w:sz w:val="20"/>
                <w:szCs w:val="20"/>
              </w:rPr>
            </w:pPr>
            <w:r w:rsidRPr="00672AAB">
              <w:rPr>
                <w:sz w:val="20"/>
                <w:szCs w:val="20"/>
              </w:rPr>
              <w:t>Намаляване на количествата депонирани отпадъци, депонирането.</w:t>
            </w:r>
          </w:p>
          <w:p w14:paraId="42DB8EE8" w14:textId="7C85A755" w:rsidR="00AC2B00" w:rsidRPr="00672AAB" w:rsidRDefault="00EF3EE9" w:rsidP="009E6EB9">
            <w:pPr>
              <w:pStyle w:val="a1"/>
              <w:rPr>
                <w:sz w:val="20"/>
                <w:szCs w:val="20"/>
              </w:rPr>
            </w:pPr>
            <w:r w:rsidRPr="00672AAB">
              <w:rPr>
                <w:sz w:val="20"/>
                <w:szCs w:val="20"/>
              </w:rPr>
              <w:t>Осигуряване</w:t>
            </w:r>
            <w:r w:rsidR="00AC2B00" w:rsidRPr="00672AAB">
              <w:rPr>
                <w:sz w:val="20"/>
                <w:szCs w:val="20"/>
              </w:rPr>
              <w:t xml:space="preserve"> на капацитет за управление и финансиране на дейностите за управление на отпадъците на ниво регионална система.</w:t>
            </w:r>
          </w:p>
          <w:p w14:paraId="7C0638EA" w14:textId="22EFFB98" w:rsidR="00AC2B00" w:rsidRPr="00672AAB" w:rsidRDefault="00AC2B00" w:rsidP="009E6EB9">
            <w:pPr>
              <w:pStyle w:val="a1"/>
              <w:rPr>
                <w:sz w:val="20"/>
                <w:szCs w:val="20"/>
              </w:rPr>
            </w:pPr>
            <w:r w:rsidRPr="00672AAB">
              <w:rPr>
                <w:sz w:val="20"/>
                <w:szCs w:val="20"/>
              </w:rPr>
              <w:t xml:space="preserve">Ускоряване на процеса по изграждане на съоръжения за третиране в </w:t>
            </w:r>
            <w:r w:rsidR="00EF3EE9" w:rsidRPr="00672AAB">
              <w:rPr>
                <w:sz w:val="20"/>
                <w:szCs w:val="20"/>
              </w:rPr>
              <w:t>съответствие</w:t>
            </w:r>
            <w:r w:rsidRPr="00672AAB">
              <w:rPr>
                <w:sz w:val="20"/>
                <w:szCs w:val="20"/>
              </w:rPr>
              <w:t xml:space="preserve"> с йерархията за управление на отпадъците.</w:t>
            </w: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C252A9" w14:textId="77777777" w:rsidR="00AC2B00" w:rsidRPr="00672AAB" w:rsidRDefault="00AC2B00" w:rsidP="009E6EB9">
            <w:pPr>
              <w:pStyle w:val="a1"/>
              <w:rPr>
                <w:sz w:val="20"/>
                <w:szCs w:val="20"/>
              </w:rPr>
            </w:pPr>
            <w:r w:rsidRPr="00672AAB">
              <w:rPr>
                <w:sz w:val="20"/>
                <w:szCs w:val="20"/>
              </w:rPr>
              <w:t>Мобилизиране на ресурси и целенасочени инвестиции за доизграждане/надграждане на регионалните системи за управление на отпадъците.</w:t>
            </w:r>
          </w:p>
          <w:p w14:paraId="5AE9D55D" w14:textId="77777777" w:rsidR="00AC2B00" w:rsidRPr="00672AAB" w:rsidRDefault="00AC2B00" w:rsidP="009E6EB9">
            <w:pPr>
              <w:pStyle w:val="a1"/>
              <w:rPr>
                <w:sz w:val="20"/>
                <w:szCs w:val="20"/>
              </w:rPr>
            </w:pPr>
            <w:r w:rsidRPr="00672AAB">
              <w:rPr>
                <w:sz w:val="20"/>
                <w:szCs w:val="20"/>
              </w:rPr>
              <w:t>Разработване и прилагане на устойчиви механизми за финансиране на дейностите по закриване и рекултивация на общинските депа за битови отпадъци.</w:t>
            </w:r>
          </w:p>
          <w:p w14:paraId="57AB44EC" w14:textId="77777777" w:rsidR="00AC2B00" w:rsidRPr="00672AAB" w:rsidRDefault="00AC2B00" w:rsidP="009E6EB9">
            <w:pPr>
              <w:pStyle w:val="a1"/>
              <w:rPr>
                <w:sz w:val="20"/>
                <w:szCs w:val="20"/>
              </w:rPr>
            </w:pPr>
            <w:r w:rsidRPr="00672AAB">
              <w:rPr>
                <w:sz w:val="20"/>
                <w:szCs w:val="20"/>
              </w:rPr>
              <w:t>Програми за стимулиране на иновации и високотехнологични решения за оптимизиране на производствените процеси, екодизайн, използването на суровини и промишлена симбиоза.</w:t>
            </w:r>
          </w:p>
          <w:p w14:paraId="60800067" w14:textId="77777777" w:rsidR="00AC2B00" w:rsidRPr="00672AAB" w:rsidRDefault="00AC2B00" w:rsidP="009E6EB9">
            <w:pPr>
              <w:pStyle w:val="a1"/>
              <w:rPr>
                <w:sz w:val="20"/>
                <w:szCs w:val="20"/>
              </w:rPr>
            </w:pPr>
            <w:r w:rsidRPr="00672AAB">
              <w:rPr>
                <w:sz w:val="20"/>
                <w:szCs w:val="20"/>
              </w:rPr>
              <w:t>Подкрепа за изпълнение на  проекти за научни изследвания и разработване на технологични решения за намаляване на количеството на най-широко генерираните производствени, в т.ч. опасни отпадъци.</w:t>
            </w:r>
          </w:p>
          <w:p w14:paraId="299C5420" w14:textId="77777777" w:rsidR="00AC2B00" w:rsidRPr="00672AAB" w:rsidRDefault="00AC2B00" w:rsidP="009E6EB9">
            <w:pPr>
              <w:rPr>
                <w:rFonts w:ascii="Times New Roman" w:hAnsi="Times New Roman" w:cs="Times New Roman"/>
                <w:sz w:val="20"/>
                <w:szCs w:val="20"/>
              </w:rPr>
            </w:pPr>
            <w:r w:rsidRPr="00672AAB">
              <w:rPr>
                <w:rFonts w:ascii="Times New Roman" w:hAnsi="Times New Roman" w:cs="Times New Roman"/>
                <w:sz w:val="20"/>
                <w:szCs w:val="20"/>
                <w:lang w:eastAsia="bg-BG"/>
              </w:rPr>
              <w:t>Ефективни действия в областта на мониторинга и контрола върху трафика на отпадъци, включително системи за проследяване и сътрудничество със страните в рамките на Базелската конвенция.</w:t>
            </w:r>
          </w:p>
        </w:tc>
      </w:tr>
      <w:tr w:rsidR="00AC2B00" w:rsidRPr="00672AAB" w14:paraId="12B6455E"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BFC5D7" w14:textId="77777777" w:rsidR="00AC2B00" w:rsidRPr="00672AAB" w:rsidRDefault="00AC2B00" w:rsidP="009E6EB9">
            <w:pPr>
              <w:pStyle w:val="a1"/>
              <w:rPr>
                <w:sz w:val="20"/>
                <w:szCs w:val="20"/>
              </w:rPr>
            </w:pPr>
            <w:r w:rsidRPr="00672AAB">
              <w:rPr>
                <w:sz w:val="20"/>
                <w:szCs w:val="20"/>
              </w:rPr>
              <w:t>Повишаване дела на количествата рециклирани и оползотворени битови отпадъци.</w:t>
            </w:r>
          </w:p>
          <w:p w14:paraId="1715A771" w14:textId="77777777" w:rsidR="00AC2B00" w:rsidRPr="00672AAB" w:rsidRDefault="00AC2B00"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Осигуряване на достатъчен капацитет на инфраструктурата за рециклиране и оползотворяване.</w:t>
            </w:r>
          </w:p>
          <w:p w14:paraId="34C567D4" w14:textId="77777777" w:rsidR="00AC2B00" w:rsidRPr="00672AAB" w:rsidRDefault="00AC2B00" w:rsidP="009E6EB9">
            <w:pPr>
              <w:pStyle w:val="a1"/>
              <w:rPr>
                <w:sz w:val="20"/>
                <w:szCs w:val="20"/>
              </w:rPr>
            </w:pP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2CF853" w14:textId="77777777" w:rsidR="00AC2B00" w:rsidRPr="00672AAB" w:rsidRDefault="00AC2B00" w:rsidP="00A639F7">
            <w:pPr>
              <w:pStyle w:val="a1"/>
              <w:jc w:val="both"/>
              <w:rPr>
                <w:sz w:val="20"/>
                <w:szCs w:val="20"/>
              </w:rPr>
            </w:pPr>
            <w:r w:rsidRPr="00672AAB">
              <w:rPr>
                <w:sz w:val="20"/>
                <w:szCs w:val="20"/>
              </w:rPr>
              <w:t>Изграждане на инфраструктура за безвъзмездно предаване на разделно събрани отпадъци от домакинства в големите общини.</w:t>
            </w:r>
          </w:p>
          <w:p w14:paraId="1C3F467F" w14:textId="77777777" w:rsidR="00AC2B00" w:rsidRPr="00672AAB" w:rsidRDefault="00AC2B00" w:rsidP="00A639F7">
            <w:pPr>
              <w:spacing w:after="0"/>
              <w:jc w:val="both"/>
              <w:rPr>
                <w:rFonts w:ascii="Times New Roman" w:eastAsia="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 xml:space="preserve">Създаване на центрове за подготовка за повторна употреба и поправка, и/или друг начин за предотвратяване на отпадъците.    </w:t>
            </w:r>
          </w:p>
          <w:p w14:paraId="42802E68" w14:textId="77777777" w:rsidR="00AC2B00" w:rsidRPr="00672AAB" w:rsidRDefault="00AC2B00" w:rsidP="00A639F7">
            <w:pPr>
              <w:spacing w:after="0"/>
              <w:jc w:val="both"/>
              <w:rPr>
                <w:rFonts w:ascii="Times New Roman" w:eastAsia="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Изграждане на инсталации за рециклиране на разделно събрани отпадъци.</w:t>
            </w:r>
          </w:p>
          <w:p w14:paraId="4A81356E" w14:textId="77777777" w:rsidR="00AC2B00" w:rsidRPr="00672AAB" w:rsidRDefault="00AC2B00" w:rsidP="00A639F7">
            <w:pPr>
              <w:spacing w:after="0"/>
              <w:jc w:val="both"/>
              <w:rPr>
                <w:rFonts w:ascii="Times New Roman" w:eastAsia="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Разширяване на обхвата и капацитета на системите за разделно събиране на отпадъци от бита.</w:t>
            </w:r>
          </w:p>
          <w:p w14:paraId="59EB9B25" w14:textId="77777777" w:rsidR="00AC2B00" w:rsidRPr="00672AAB" w:rsidRDefault="00AC2B00" w:rsidP="00A639F7">
            <w:pPr>
              <w:spacing w:after="0"/>
              <w:jc w:val="both"/>
              <w:rPr>
                <w:rFonts w:ascii="Times New Roman" w:eastAsia="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Мерки за предотвратяване, разделно събиране и контрол върху управлението на отпадъците от опаковки.</w:t>
            </w:r>
          </w:p>
          <w:p w14:paraId="3EABC0A5" w14:textId="77777777" w:rsidR="00AC2B00" w:rsidRPr="00672AAB" w:rsidRDefault="00AC2B00" w:rsidP="00A639F7">
            <w:pPr>
              <w:spacing w:after="0"/>
              <w:jc w:val="both"/>
              <w:rPr>
                <w:rFonts w:ascii="Times New Roman" w:eastAsia="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Разширяване на обхвата на схемата за разширена отговорност на производителя по отношение на други специфични потоци отпадъци (текстил).</w:t>
            </w:r>
          </w:p>
          <w:p w14:paraId="5E0A4A7D"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и прилагане на интелигентни системи за управление на отпадъците, включително системите за разделно събиране.</w:t>
            </w:r>
          </w:p>
          <w:p w14:paraId="4BD8815D" w14:textId="38DCF125"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Мерки за осигуряване на информираност и контрол относно нормативните изисквания за разделно събиране на рециклируеми отпадъци на всички нива – национално и общинско</w:t>
            </w:r>
            <w:r w:rsidR="00765442" w:rsidRPr="00672AAB">
              <w:rPr>
                <w:rFonts w:ascii="Times New Roman" w:hAnsi="Times New Roman" w:cs="Times New Roman"/>
                <w:sz w:val="20"/>
                <w:szCs w:val="20"/>
                <w:lang w:eastAsia="bg-BG"/>
              </w:rPr>
              <w:t>.</w:t>
            </w:r>
          </w:p>
          <w:p w14:paraId="4BE7B276"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Прилагане на изискванията на ЗМДТ относно формиране на такса битови отпадъци от общините при прилагане на принципа „замърсителят плаща“</w:t>
            </w:r>
          </w:p>
        </w:tc>
      </w:tr>
      <w:tr w:rsidR="00AC2B00" w:rsidRPr="00672AAB" w14:paraId="5111C217"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FDB38" w14:textId="77777777" w:rsidR="00AC2B00" w:rsidRPr="00672AAB" w:rsidRDefault="00AC2B00" w:rsidP="009E6EB9">
            <w:pPr>
              <w:spacing w:after="0" w:line="240" w:lineRule="auto"/>
              <w:rPr>
                <w:rFonts w:ascii="Times New Roman" w:hAnsi="Times New Roman" w:cs="Times New Roman"/>
                <w:sz w:val="20"/>
                <w:szCs w:val="20"/>
              </w:rPr>
            </w:pPr>
            <w:r w:rsidRPr="00672AAB">
              <w:rPr>
                <w:rFonts w:ascii="Times New Roman" w:eastAsia="Times New Roman" w:hAnsi="Times New Roman" w:cs="Times New Roman"/>
                <w:sz w:val="20"/>
                <w:szCs w:val="20"/>
              </w:rPr>
              <w:t>Прилагане на решения за оползотворяване на утайките от ГПСОВ като енергиен ресурс.</w:t>
            </w: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9FCC4" w14:textId="77777777" w:rsidR="00AC2B00" w:rsidRPr="00672AAB" w:rsidRDefault="00AC2B00" w:rsidP="009E6EB9">
            <w:pPr>
              <w:pStyle w:val="a1"/>
              <w:rPr>
                <w:sz w:val="20"/>
                <w:szCs w:val="20"/>
              </w:rPr>
            </w:pPr>
            <w:r w:rsidRPr="00672AAB">
              <w:rPr>
                <w:sz w:val="20"/>
                <w:szCs w:val="20"/>
              </w:rPr>
              <w:t>Разработване и изпълнение на проекти за реконструкция и надграждане на съществуващи инсталации за третиране на утайки от ГПСОВ с цел стабилизиране и когенерация.</w:t>
            </w:r>
          </w:p>
          <w:p w14:paraId="07C2A3C7" w14:textId="77777777" w:rsidR="00AC2B00" w:rsidRPr="00672AAB" w:rsidRDefault="00AC2B00"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Приложение на технологии за съвместно изгаряне на утайки в съществуващи инсталации.</w:t>
            </w:r>
          </w:p>
        </w:tc>
      </w:tr>
      <w:tr w:rsidR="00AC2B00" w:rsidRPr="00672AAB" w14:paraId="58AAF1BD"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4FBA0F" w14:textId="77777777" w:rsidR="00AC2B00" w:rsidRPr="00672AAB" w:rsidRDefault="00AC2B00" w:rsidP="009E6EB9">
            <w:pPr>
              <w:pStyle w:val="a4"/>
              <w:ind w:left="0"/>
              <w:textAlignment w:val="auto"/>
              <w:rPr>
                <w:iCs/>
                <w:sz w:val="20"/>
                <w:szCs w:val="20"/>
              </w:rPr>
            </w:pPr>
            <w:r w:rsidRPr="00672AAB">
              <w:rPr>
                <w:iCs/>
                <w:sz w:val="20"/>
                <w:szCs w:val="20"/>
              </w:rPr>
              <w:t>Разделно събиране и оползотворяване на биоразградими отпадъци.</w:t>
            </w: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192C9" w14:textId="77777777" w:rsidR="00AC2B00" w:rsidRPr="00672AAB" w:rsidRDefault="00AC2B00" w:rsidP="009E6EB9">
            <w:pPr>
              <w:pStyle w:val="a1"/>
              <w:rPr>
                <w:sz w:val="20"/>
                <w:szCs w:val="20"/>
              </w:rPr>
            </w:pPr>
            <w:r w:rsidRPr="00672AAB">
              <w:rPr>
                <w:sz w:val="20"/>
                <w:szCs w:val="20"/>
              </w:rPr>
              <w:t>Мерки за насърчаване на компостирането от домакинствата.</w:t>
            </w:r>
          </w:p>
          <w:p w14:paraId="038911D9" w14:textId="77777777" w:rsidR="00AC2B00" w:rsidRPr="00672AAB" w:rsidRDefault="00AC2B00" w:rsidP="009E6EB9">
            <w:pPr>
              <w:rPr>
                <w:rFonts w:ascii="Times New Roman" w:eastAsia="Times New Roman" w:hAnsi="Times New Roman" w:cs="Times New Roman"/>
                <w:sz w:val="20"/>
                <w:szCs w:val="20"/>
                <w:lang w:eastAsia="bg-BG"/>
              </w:rPr>
            </w:pPr>
            <w:r w:rsidRPr="00672AAB">
              <w:rPr>
                <w:rFonts w:ascii="Times New Roman" w:hAnsi="Times New Roman" w:cs="Times New Roman"/>
                <w:sz w:val="20"/>
                <w:szCs w:val="20"/>
                <w:lang w:eastAsia="bg-BG"/>
              </w:rPr>
              <w:t xml:space="preserve">Надграждане на РСУО и осигуряване на </w:t>
            </w:r>
            <w:r w:rsidRPr="00672AAB">
              <w:rPr>
                <w:rFonts w:ascii="Times New Roman" w:eastAsia="Times New Roman" w:hAnsi="Times New Roman" w:cs="Times New Roman"/>
                <w:sz w:val="20"/>
                <w:szCs w:val="20"/>
                <w:lang w:eastAsia="bg-BG"/>
              </w:rPr>
              <w:t>необходимата инфраструктура за предварително третиране на смесено събрани битови отпадъци със стабилизиране на биоразградимата фракция и рециклиране на разделно събрани битови отпадъци.</w:t>
            </w:r>
          </w:p>
          <w:p w14:paraId="3C7E69BB" w14:textId="77777777" w:rsidR="00AC2B00" w:rsidRPr="00672AAB" w:rsidRDefault="00AC2B00" w:rsidP="009E6EB9">
            <w:pPr>
              <w:rPr>
                <w:rFonts w:ascii="Times New Roman" w:hAnsi="Times New Roman" w:cs="Times New Roman"/>
                <w:sz w:val="20"/>
                <w:szCs w:val="20"/>
                <w:lang w:eastAsia="bg-BG"/>
              </w:rPr>
            </w:pPr>
            <w:r w:rsidRPr="00672AAB">
              <w:rPr>
                <w:rFonts w:ascii="Times New Roman" w:eastAsia="Times New Roman" w:hAnsi="Times New Roman" w:cs="Times New Roman"/>
                <w:sz w:val="20"/>
                <w:szCs w:val="20"/>
                <w:lang w:eastAsia="bg-BG"/>
              </w:rPr>
              <w:t xml:space="preserve">Въвеждане на системи за  </w:t>
            </w:r>
            <w:r w:rsidRPr="00672AAB">
              <w:rPr>
                <w:rFonts w:ascii="Times New Roman" w:hAnsi="Times New Roman" w:cs="Times New Roman"/>
                <w:iCs/>
                <w:sz w:val="20"/>
                <w:szCs w:val="20"/>
              </w:rPr>
              <w:t>задължително разделно събиране и оползотворяване на биоразградими отпадъци.</w:t>
            </w:r>
          </w:p>
        </w:tc>
      </w:tr>
      <w:tr w:rsidR="00AC2B00" w:rsidRPr="00672AAB" w14:paraId="7449D472" w14:textId="77777777" w:rsidTr="009E6EB9">
        <w:tc>
          <w:tcPr>
            <w:tcW w:w="41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8D274" w14:textId="41F63F5B" w:rsidR="00AC2B00" w:rsidRPr="00672AAB" w:rsidRDefault="00AC2B00" w:rsidP="009E6EB9">
            <w:pPr>
              <w:pStyle w:val="a1"/>
              <w:rPr>
                <w:sz w:val="20"/>
                <w:szCs w:val="20"/>
              </w:rPr>
            </w:pPr>
            <w:r w:rsidRPr="00672AAB">
              <w:rPr>
                <w:sz w:val="20"/>
                <w:szCs w:val="20"/>
              </w:rPr>
              <w:t xml:space="preserve">Промяна на модела на управление на отпадъците, </w:t>
            </w:r>
            <w:r w:rsidRPr="00672AAB">
              <w:rPr>
                <w:color w:val="000000" w:themeColor="text1"/>
                <w:sz w:val="20"/>
                <w:szCs w:val="20"/>
              </w:rPr>
              <w:t>основан на концепцията за ресурсна ефективност, предотвратяване на образуването и по-добро управление на отпадъците</w:t>
            </w:r>
            <w:r w:rsidR="003B138A" w:rsidRPr="00672AAB">
              <w:rPr>
                <w:color w:val="000000" w:themeColor="text1"/>
                <w:sz w:val="20"/>
                <w:szCs w:val="20"/>
              </w:rPr>
              <w:t>.</w:t>
            </w:r>
          </w:p>
        </w:tc>
        <w:tc>
          <w:tcPr>
            <w:tcW w:w="54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7E6A1B" w14:textId="0F1BEBB1" w:rsidR="00AC2B00" w:rsidRPr="00672AAB" w:rsidRDefault="00AC2B00" w:rsidP="00A639F7">
            <w:pPr>
              <w:pStyle w:val="a1"/>
              <w:jc w:val="both"/>
              <w:rPr>
                <w:sz w:val="20"/>
                <w:szCs w:val="20"/>
              </w:rPr>
            </w:pPr>
            <w:r w:rsidRPr="00672AAB">
              <w:rPr>
                <w:sz w:val="20"/>
                <w:szCs w:val="20"/>
              </w:rPr>
              <w:t>Програми и кампании за предотвратяване на образуването на отпадъци, насърчаване на повторната употреба на продукти и популяризиране на дейностите по ремонт с цел повторна употреба</w:t>
            </w:r>
            <w:r w:rsidR="00765442" w:rsidRPr="00672AAB">
              <w:rPr>
                <w:sz w:val="20"/>
                <w:szCs w:val="20"/>
              </w:rPr>
              <w:t>.</w:t>
            </w:r>
          </w:p>
          <w:p w14:paraId="1EB96FF8" w14:textId="1EE94E5E"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Програми за подкрепа на занаяти, свързани с услуги за поправка и ремонт на продукти</w:t>
            </w:r>
            <w:r w:rsidR="003B138A" w:rsidRPr="00672AAB">
              <w:rPr>
                <w:rFonts w:ascii="Times New Roman" w:hAnsi="Times New Roman" w:cs="Times New Roman"/>
                <w:sz w:val="20"/>
                <w:szCs w:val="20"/>
                <w:lang w:eastAsia="bg-BG"/>
              </w:rPr>
              <w:t>.</w:t>
            </w:r>
          </w:p>
          <w:p w14:paraId="4B092E9F"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Осигуряване на достъп до надеждна информация за потребителите за трайността и възможностите за повторна употреба на продуктите.</w:t>
            </w:r>
          </w:p>
          <w:p w14:paraId="3A4E6613"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Осигуряване на надеждна информация за количествата образувани хранителни отпадъци, достъп до информация за добри практики за намаляване на хранителните отпадъци, пилотни модели за стимулиране на социални иновации за преразпределяне на хранителни излишъци.</w:t>
            </w:r>
          </w:p>
          <w:p w14:paraId="6CAEB859"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Въвеждане на модела на управление на отпадъците с приоритет предотвратяване на образуването на отпадъците на всички нива на планиране и изпълнение на политиките по управление на отпадъците, включително регионално, общинско и институционално ниво, ниво икономически оператори.</w:t>
            </w:r>
          </w:p>
          <w:p w14:paraId="05E3192F" w14:textId="77777777" w:rsidR="00AC2B00" w:rsidRPr="00672AAB" w:rsidRDefault="00AC2B00" w:rsidP="00A639F7">
            <w:pPr>
              <w:spacing w:after="0"/>
              <w:jc w:val="both"/>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Популяризиране и повишаване на капацитета за прилагане на „зелени“ обществени поръчки.</w:t>
            </w:r>
          </w:p>
        </w:tc>
      </w:tr>
    </w:tbl>
    <w:p w14:paraId="5D406ACD" w14:textId="786329FC" w:rsidR="002A2534" w:rsidRPr="00672AAB" w:rsidRDefault="002A2534" w:rsidP="00CC077F">
      <w:pPr>
        <w:pStyle w:val="Heading3"/>
        <w:numPr>
          <w:ilvl w:val="1"/>
          <w:numId w:val="4"/>
        </w:numPr>
      </w:pPr>
      <w:bookmarkStart w:id="19" w:name="_Toc73344749"/>
      <w:bookmarkEnd w:id="17"/>
      <w:bookmarkEnd w:id="18"/>
      <w:r w:rsidRPr="00672AAB">
        <w:t>Изменение на климата</w:t>
      </w:r>
      <w:r w:rsidR="00AE5664" w:rsidRPr="00672AAB">
        <w:rPr>
          <w:rStyle w:val="FootnoteReference"/>
        </w:rPr>
        <w:footnoteReference w:id="25"/>
      </w:r>
      <w:bookmarkEnd w:id="19"/>
    </w:p>
    <w:p w14:paraId="29FFEE16" w14:textId="77777777" w:rsidR="001D136F" w:rsidRPr="00672AAB" w:rsidRDefault="001D136F" w:rsidP="001D136F">
      <w:pPr>
        <w:pStyle w:val="16"/>
        <w:spacing w:before="120" w:after="120" w:line="276" w:lineRule="auto"/>
        <w:jc w:val="both"/>
        <w:rPr>
          <w:sz w:val="22"/>
          <w:szCs w:val="22"/>
        </w:rPr>
      </w:pPr>
      <w:r w:rsidRPr="00672AAB">
        <w:rPr>
          <w:sz w:val="22"/>
          <w:szCs w:val="22"/>
        </w:rPr>
        <w:t>Едно от най-значимите предизвикателства пред човечеството е изменението на климата в глобален мащаб.</w:t>
      </w:r>
      <w:r w:rsidRPr="00672AAB">
        <w:rPr>
          <w:rStyle w:val="15"/>
          <w:rFonts w:eastAsia="Calibri"/>
          <w:sz w:val="22"/>
          <w:szCs w:val="22"/>
        </w:rPr>
        <w:t xml:space="preserve"> През последните две десетилетия са регистрирани 18-те най-топли години, откакто съществуват измервания, а екстремните метеорологични явления, като горски пожари, големи горещини и наводнения, зачестяват все повече.</w:t>
      </w:r>
      <w:r w:rsidRPr="00672AAB">
        <w:rPr>
          <w:rStyle w:val="15"/>
          <w:color w:val="FF0000"/>
          <w:sz w:val="22"/>
          <w:szCs w:val="22"/>
        </w:rPr>
        <w:t xml:space="preserve"> </w:t>
      </w:r>
      <w:r w:rsidRPr="00672AAB">
        <w:rPr>
          <w:sz w:val="22"/>
          <w:szCs w:val="22"/>
        </w:rPr>
        <w:t>Наблюдаваните промени в климата вече оказват значително въздействие върху екосистемите, икономиката, върху човешкото здраве и благосъстояние в Европа, според доклада „Изменение на климата, въздействия и уязвимост в Европа 2016“</w:t>
      </w:r>
      <w:r w:rsidRPr="00672AAB">
        <w:rPr>
          <w:rStyle w:val="15"/>
          <w:sz w:val="22"/>
          <w:szCs w:val="22"/>
          <w:vertAlign w:val="superscript"/>
        </w:rPr>
        <w:footnoteReference w:id="26"/>
      </w:r>
      <w:r w:rsidRPr="00672AAB">
        <w:rPr>
          <w:sz w:val="22"/>
          <w:szCs w:val="22"/>
        </w:rPr>
        <w:t xml:space="preserve">. </w:t>
      </w:r>
    </w:p>
    <w:p w14:paraId="5A5D94A3" w14:textId="77777777" w:rsidR="001D136F" w:rsidRPr="00672AAB" w:rsidRDefault="001D136F" w:rsidP="001D136F">
      <w:pPr>
        <w:pStyle w:val="16"/>
        <w:spacing w:before="120" w:after="120" w:line="276" w:lineRule="auto"/>
        <w:jc w:val="both"/>
        <w:rPr>
          <w:sz w:val="22"/>
          <w:szCs w:val="22"/>
        </w:rPr>
      </w:pPr>
      <w:r w:rsidRPr="00672AAB">
        <w:rPr>
          <w:rStyle w:val="15"/>
          <w:rFonts w:eastAsia="Calibri"/>
          <w:bCs/>
          <w:sz w:val="22"/>
          <w:szCs w:val="22"/>
        </w:rPr>
        <w:t>Учените предупреждават, че без спешни и ефективни действия, още през 2060 г. глобалното затопляне ще достигне 2°C над нивата от периода преди индустриализацията, а към края на века може дори да достигне 5°C</w:t>
      </w:r>
      <w:r w:rsidRPr="00672AAB">
        <w:rPr>
          <w:rStyle w:val="15"/>
          <w:rFonts w:eastAsia="Calibri"/>
          <w:b/>
          <w:bCs/>
          <w:sz w:val="22"/>
          <w:szCs w:val="22"/>
        </w:rPr>
        <w:t>.</w:t>
      </w:r>
      <w:r w:rsidRPr="00672AAB">
        <w:rPr>
          <w:rStyle w:val="17"/>
          <w:rFonts w:eastAsia="Calibri"/>
          <w:b/>
          <w:sz w:val="22"/>
          <w:szCs w:val="22"/>
        </w:rPr>
        <w:footnoteReference w:id="27"/>
      </w:r>
      <w:r w:rsidRPr="00672AAB">
        <w:rPr>
          <w:rStyle w:val="15"/>
          <w:rFonts w:eastAsia="Calibri"/>
          <w:b/>
          <w:bCs/>
          <w:sz w:val="22"/>
          <w:szCs w:val="22"/>
        </w:rPr>
        <w:t xml:space="preserve"> </w:t>
      </w:r>
      <w:r w:rsidRPr="00672AAB">
        <w:rPr>
          <w:sz w:val="22"/>
          <w:szCs w:val="22"/>
        </w:rPr>
        <w:t xml:space="preserve">Изменението на климата е глобално предизвикателство, което изисква глобален отговор. </w:t>
      </w:r>
    </w:p>
    <w:p w14:paraId="531C1877" w14:textId="77702A7C" w:rsidR="001D136F" w:rsidRPr="00672AAB" w:rsidRDefault="001D136F" w:rsidP="001D136F">
      <w:pPr>
        <w:pStyle w:val="16"/>
        <w:spacing w:before="120" w:line="276" w:lineRule="auto"/>
        <w:jc w:val="both"/>
        <w:rPr>
          <w:rFonts w:eastAsia="ヒラギノ角ゴ Pro W3"/>
          <w:color w:val="000000"/>
          <w:sz w:val="22"/>
          <w:szCs w:val="22"/>
          <w:lang w:bidi="bg-BG"/>
        </w:rPr>
      </w:pPr>
      <w:r w:rsidRPr="00672AAB">
        <w:rPr>
          <w:rFonts w:eastAsia="ヒラギノ角ゴ Pro W3"/>
          <w:color w:val="000000"/>
          <w:sz w:val="22"/>
          <w:szCs w:val="22"/>
          <w:lang w:bidi="bg-BG"/>
        </w:rPr>
        <w:t>Климатичните и метеорологичните условия влияят на природните и антропогенни процеси, които въздействат върху състоянието на околната среда. Те влияят също и на цялостната икономика на страната като подсилват натиска върху околната среда от нейните подсектори. Екстремните метеорологични условия, като наводнения, дългосрочни периоди на суша и силни ветрове, могат да причинят големи щети на националната икономика.</w:t>
      </w:r>
    </w:p>
    <w:p w14:paraId="77E3729B" w14:textId="77777777" w:rsidR="001D136F" w:rsidRPr="00672AAB" w:rsidRDefault="001D136F" w:rsidP="001D136F">
      <w:pPr>
        <w:pStyle w:val="16"/>
        <w:spacing w:before="120" w:line="264" w:lineRule="auto"/>
        <w:jc w:val="both"/>
        <w:rPr>
          <w:rFonts w:eastAsia="ヒラギノ角ゴ Pro W3"/>
          <w:color w:val="000000"/>
          <w:sz w:val="22"/>
          <w:szCs w:val="22"/>
          <w:lang w:bidi="bg-BG"/>
        </w:rPr>
      </w:pPr>
      <w:r w:rsidRPr="00672AAB">
        <w:rPr>
          <w:rFonts w:eastAsia="ヒラギノ角ゴ Pro W3"/>
          <w:b/>
          <w:bCs/>
          <w:color w:val="000000"/>
          <w:sz w:val="22"/>
          <w:szCs w:val="22"/>
          <w:lang w:bidi="bg-BG"/>
        </w:rPr>
        <w:t>Тенденциите в изменението на климатичните индикатори</w:t>
      </w:r>
      <w:r w:rsidRPr="00672AAB">
        <w:rPr>
          <w:rFonts w:eastAsia="ヒラギノ角ゴ Pro W3"/>
          <w:color w:val="000000"/>
          <w:sz w:val="22"/>
          <w:szCs w:val="22"/>
          <w:lang w:bidi="bg-BG"/>
        </w:rPr>
        <w:t xml:space="preserve"> - рекордно високите температури през последните десетилетия, топенето на ледниците, по-влажният въздух и още седем ключови индикатора показват, че глобалното затопляне е неоспорим факт. </w:t>
      </w:r>
      <w:r w:rsidRPr="00672AAB">
        <w:rPr>
          <w:rStyle w:val="15"/>
          <w:rFonts w:eastAsia="ヒラギノ角ゴ Pro W3"/>
          <w:color w:val="000000"/>
          <w:sz w:val="22"/>
          <w:szCs w:val="22"/>
          <w:lang w:bidi="bg-BG"/>
        </w:rPr>
        <w:t>Всяко десетилетие на Земята от 1980 г. насам е по-горещо от предходното</w:t>
      </w:r>
      <w:r w:rsidRPr="00672AAB">
        <w:rPr>
          <w:rStyle w:val="17"/>
          <w:rFonts w:eastAsia="ヒラギノ角ゴ Pro W3"/>
          <w:color w:val="000000"/>
          <w:sz w:val="22"/>
          <w:szCs w:val="22"/>
          <w:lang w:bidi="bg-BG"/>
        </w:rPr>
        <w:footnoteReference w:id="28"/>
      </w:r>
      <w:r w:rsidRPr="00672AAB">
        <w:rPr>
          <w:rStyle w:val="15"/>
          <w:rFonts w:eastAsia="ヒラギノ角ゴ Pro W3"/>
          <w:color w:val="000000"/>
          <w:sz w:val="22"/>
          <w:szCs w:val="22"/>
          <w:lang w:bidi="bg-BG"/>
        </w:rPr>
        <w:t>.</w:t>
      </w:r>
    </w:p>
    <w:p w14:paraId="6BB09B4B" w14:textId="0C5793E2" w:rsidR="001D136F" w:rsidRPr="00672AAB" w:rsidRDefault="001D136F" w:rsidP="001D136F">
      <w:pPr>
        <w:pStyle w:val="16"/>
        <w:spacing w:before="120" w:after="120" w:line="264" w:lineRule="auto"/>
        <w:jc w:val="both"/>
        <w:rPr>
          <w:sz w:val="22"/>
          <w:szCs w:val="22"/>
        </w:rPr>
      </w:pPr>
      <w:r w:rsidRPr="00672AAB">
        <w:rPr>
          <w:b/>
          <w:bCs/>
          <w:sz w:val="22"/>
          <w:szCs w:val="22"/>
        </w:rPr>
        <w:t>Климатичните сценарии за Република България</w:t>
      </w:r>
      <w:r w:rsidRPr="00672AAB">
        <w:rPr>
          <w:rStyle w:val="FootnoteReference"/>
          <w:rFonts w:eastAsiaTheme="majorEastAsia"/>
          <w:bCs/>
          <w:sz w:val="22"/>
          <w:szCs w:val="22"/>
        </w:rPr>
        <w:footnoteReference w:id="29"/>
      </w:r>
      <w:r w:rsidRPr="00672AAB">
        <w:rPr>
          <w:sz w:val="22"/>
          <w:szCs w:val="22"/>
        </w:rPr>
        <w:t xml:space="preserve"> разработват симулации на регионалния климат за бъдещето за два интервала – “близко бъдеще” (2021-2050 г.) и “далечно бъдеще” (2071-2100 г.). Резултатите за тенденциите (т.е. изменението спрямо сегашния референтен климатичен период 1961-1990 г.) за средната годишна температурата на въздуха и средната годишна валежна сума</w:t>
      </w:r>
      <w:r w:rsidRPr="00672AAB">
        <w:rPr>
          <w:rStyle w:val="15"/>
          <w:sz w:val="22"/>
          <w:szCs w:val="22"/>
          <w:vertAlign w:val="superscript"/>
        </w:rPr>
        <w:footnoteReference w:id="30"/>
      </w:r>
      <w:r w:rsidRPr="00672AAB">
        <w:rPr>
          <w:sz w:val="22"/>
          <w:szCs w:val="22"/>
        </w:rPr>
        <w:t xml:space="preserve"> открояват следните особености:</w:t>
      </w:r>
    </w:p>
    <w:p w14:paraId="7142772B" w14:textId="73EE7467" w:rsidR="001D136F" w:rsidRPr="00672AAB" w:rsidRDefault="001D136F" w:rsidP="00EA2EBE">
      <w:pPr>
        <w:pStyle w:val="16"/>
        <w:numPr>
          <w:ilvl w:val="0"/>
          <w:numId w:val="14"/>
        </w:numPr>
        <w:spacing w:before="120" w:after="120" w:line="264" w:lineRule="auto"/>
        <w:jc w:val="both"/>
        <w:rPr>
          <w:sz w:val="22"/>
          <w:szCs w:val="22"/>
        </w:rPr>
      </w:pPr>
      <w:r w:rsidRPr="00672AAB">
        <w:rPr>
          <w:sz w:val="22"/>
          <w:szCs w:val="22"/>
        </w:rPr>
        <w:t>По отношение на температурата практически над цялата страна се наблюдават положителни тенденции, т.е. очаква се увеличение на средногодишната температура, като това увеличение е сравнително еднородно и с около 1</w:t>
      </w:r>
      <w:r w:rsidR="00186697" w:rsidRPr="00672AAB">
        <w:rPr>
          <w:sz w:val="22"/>
          <w:szCs w:val="22"/>
        </w:rPr>
        <w:t>,</w:t>
      </w:r>
      <w:r w:rsidRPr="00672AAB">
        <w:rPr>
          <w:sz w:val="22"/>
          <w:szCs w:val="22"/>
        </w:rPr>
        <w:t>5-2</w:t>
      </w:r>
      <w:r w:rsidRPr="00672AAB">
        <w:rPr>
          <w:rStyle w:val="15"/>
          <w:sz w:val="22"/>
          <w:szCs w:val="22"/>
          <w:vertAlign w:val="superscript"/>
        </w:rPr>
        <w:t>o</w:t>
      </w:r>
      <w:r w:rsidRPr="00672AAB">
        <w:rPr>
          <w:sz w:val="22"/>
          <w:szCs w:val="22"/>
        </w:rPr>
        <w:t>С за близкото и между 2</w:t>
      </w:r>
      <w:r w:rsidR="00186697" w:rsidRPr="00672AAB">
        <w:rPr>
          <w:sz w:val="22"/>
          <w:szCs w:val="22"/>
        </w:rPr>
        <w:t>,</w:t>
      </w:r>
      <w:r w:rsidRPr="00672AAB">
        <w:rPr>
          <w:sz w:val="22"/>
          <w:szCs w:val="22"/>
        </w:rPr>
        <w:t>5 и 3</w:t>
      </w:r>
      <w:r w:rsidR="00186697" w:rsidRPr="00672AAB">
        <w:rPr>
          <w:sz w:val="22"/>
          <w:szCs w:val="22"/>
        </w:rPr>
        <w:t>,</w:t>
      </w:r>
      <w:r w:rsidRPr="00672AAB">
        <w:rPr>
          <w:sz w:val="22"/>
          <w:szCs w:val="22"/>
        </w:rPr>
        <w:t>5</w:t>
      </w:r>
      <w:r w:rsidRPr="00672AAB">
        <w:rPr>
          <w:rStyle w:val="15"/>
          <w:sz w:val="22"/>
          <w:szCs w:val="22"/>
          <w:vertAlign w:val="superscript"/>
        </w:rPr>
        <w:t>o</w:t>
      </w:r>
      <w:r w:rsidRPr="00672AAB">
        <w:rPr>
          <w:sz w:val="22"/>
          <w:szCs w:val="22"/>
        </w:rPr>
        <w:t>С за далечното бъдеще;</w:t>
      </w:r>
    </w:p>
    <w:p w14:paraId="1DE28E41" w14:textId="1C93F0E4" w:rsidR="001D136F" w:rsidRPr="00672AAB" w:rsidRDefault="001D136F" w:rsidP="00EA2EBE">
      <w:pPr>
        <w:pStyle w:val="16"/>
        <w:numPr>
          <w:ilvl w:val="0"/>
          <w:numId w:val="14"/>
        </w:numPr>
        <w:spacing w:before="120" w:after="120" w:line="264" w:lineRule="auto"/>
        <w:jc w:val="both"/>
        <w:rPr>
          <w:sz w:val="22"/>
          <w:szCs w:val="22"/>
        </w:rPr>
      </w:pPr>
      <w:r w:rsidRPr="00672AAB">
        <w:rPr>
          <w:sz w:val="22"/>
          <w:szCs w:val="22"/>
        </w:rPr>
        <w:t>Пространственото разпределение на тенденцията на годишната валежна сума е по-неравномерно спрямо това на температурата. В Източна България се очаква отрицателна тенденция, като и в двата периода изменението е средно между 5 и 10 mm (в отделни райони до 15-20 mm). Най-видимата разлика между двата периода е, че районите с</w:t>
      </w:r>
      <w:r w:rsidRPr="00672AAB">
        <w:t xml:space="preserve"> </w:t>
      </w:r>
      <w:r w:rsidRPr="00672AAB">
        <w:rPr>
          <w:sz w:val="22"/>
          <w:szCs w:val="22"/>
        </w:rPr>
        <w:t>отрицателна тенденция през втория период са с по-голяма площ спрямо първия и обхващат и части на Западна България.</w:t>
      </w:r>
    </w:p>
    <w:p w14:paraId="1778212B" w14:textId="70B69199" w:rsidR="001D136F" w:rsidRPr="00672AAB" w:rsidRDefault="001D136F" w:rsidP="001D136F">
      <w:pPr>
        <w:pStyle w:val="16"/>
        <w:spacing w:before="120" w:after="120" w:line="264" w:lineRule="auto"/>
        <w:jc w:val="both"/>
        <w:rPr>
          <w:sz w:val="22"/>
          <w:szCs w:val="22"/>
        </w:rPr>
      </w:pPr>
      <w:r w:rsidRPr="00672AAB">
        <w:rPr>
          <w:sz w:val="22"/>
          <w:szCs w:val="22"/>
        </w:rPr>
        <w:t>Изменението на климата е причина за увеличаване на честотата и мащаба на екстремните метеорологични и климатични събития (т.нар. екстремни климатични явления) в България. Най-разпространените хидрометеорологични и геофизични природни рискове са наводненията, екстремните температури, ураганите, горските пожари, свлачищата и засушаванията. Броят на смъртните случаи и на жертвите в резултат на природните рискове</w:t>
      </w:r>
      <w:r w:rsidR="00AC4280" w:rsidRPr="00672AAB">
        <w:rPr>
          <w:sz w:val="22"/>
          <w:szCs w:val="22"/>
        </w:rPr>
        <w:t>,</w:t>
      </w:r>
      <w:r w:rsidRPr="00672AAB">
        <w:rPr>
          <w:sz w:val="22"/>
          <w:szCs w:val="22"/>
        </w:rPr>
        <w:t xml:space="preserve"> също нараства</w:t>
      </w:r>
      <w:r w:rsidR="00AC4280" w:rsidRPr="00672AAB">
        <w:rPr>
          <w:sz w:val="22"/>
          <w:szCs w:val="22"/>
        </w:rPr>
        <w:t xml:space="preserve"> и</w:t>
      </w:r>
      <w:r w:rsidRPr="00672AAB">
        <w:rPr>
          <w:sz w:val="22"/>
          <w:szCs w:val="22"/>
        </w:rPr>
        <w:t xml:space="preserve"> това говори за все по-голяма уязвимост. </w:t>
      </w:r>
    </w:p>
    <w:p w14:paraId="769D2205" w14:textId="59CAB0BC" w:rsidR="001D136F" w:rsidRPr="00672AAB" w:rsidRDefault="001D136F" w:rsidP="001D136F">
      <w:pPr>
        <w:pStyle w:val="16"/>
        <w:spacing w:before="120" w:after="120" w:line="264" w:lineRule="auto"/>
        <w:jc w:val="both"/>
        <w:rPr>
          <w:sz w:val="22"/>
          <w:szCs w:val="22"/>
        </w:rPr>
      </w:pPr>
      <w:r w:rsidRPr="00672AAB">
        <w:rPr>
          <w:sz w:val="22"/>
          <w:szCs w:val="22"/>
        </w:rPr>
        <w:t>Уязвимостта на българската икономика, публична инфраструктура, както и на населението към въздействието на изменението на климата се влияе от социално</w:t>
      </w:r>
      <w:r w:rsidR="00207AC2" w:rsidRPr="00672AAB">
        <w:rPr>
          <w:sz w:val="22"/>
          <w:szCs w:val="22"/>
        </w:rPr>
        <w:t>-</w:t>
      </w:r>
      <w:r w:rsidRPr="00672AAB">
        <w:rPr>
          <w:sz w:val="22"/>
          <w:szCs w:val="22"/>
        </w:rPr>
        <w:t xml:space="preserve">икономическото развитие на страната, от нивото на развитие на науката и технологиите, от информираността на населението. </w:t>
      </w:r>
    </w:p>
    <w:p w14:paraId="052F0AE3" w14:textId="77777777" w:rsidR="001D136F" w:rsidRPr="00672AAB" w:rsidRDefault="001D136F" w:rsidP="001D136F">
      <w:pPr>
        <w:pStyle w:val="16"/>
        <w:spacing w:before="120" w:after="120" w:line="264" w:lineRule="auto"/>
        <w:jc w:val="both"/>
        <w:rPr>
          <w:bCs/>
          <w:sz w:val="22"/>
          <w:szCs w:val="22"/>
        </w:rPr>
      </w:pPr>
      <w:r w:rsidRPr="00672AAB">
        <w:rPr>
          <w:b/>
          <w:sz w:val="22"/>
          <w:szCs w:val="22"/>
        </w:rPr>
        <w:t>Политиката по климата</w:t>
      </w:r>
      <w:r w:rsidRPr="00672AAB">
        <w:rPr>
          <w:bCs/>
          <w:sz w:val="22"/>
          <w:szCs w:val="22"/>
        </w:rPr>
        <w:t xml:space="preserve"> е насочена от една страна към ограничаване на изменението на климата, а от друга към повишаване устойчивостта на икономиката и инфраструктурата към вече настъпилите промени.</w:t>
      </w:r>
    </w:p>
    <w:p w14:paraId="78C15DAF" w14:textId="557FD30C" w:rsidR="001D136F" w:rsidRPr="00672AAB" w:rsidRDefault="001D136F" w:rsidP="001D136F">
      <w:pPr>
        <w:pStyle w:val="16"/>
        <w:spacing w:before="120" w:after="120" w:line="264" w:lineRule="auto"/>
        <w:jc w:val="both"/>
        <w:rPr>
          <w:sz w:val="22"/>
          <w:szCs w:val="22"/>
        </w:rPr>
      </w:pPr>
      <w:r w:rsidRPr="00672AAB">
        <w:rPr>
          <w:sz w:val="22"/>
          <w:szCs w:val="22"/>
        </w:rPr>
        <w:t xml:space="preserve">Националната политика на Република България в областта на  климата  се определя от една страна от международните ангажименти на страната, произтичащи от Рамковата конвенция на ООН по изменение на климата (РКООНИК), Протокола от Киото (ПК) и Споразумението от Париж, очертаващи общата рамка на международните усилия за справяне с предизвикателствата, породени от климатичните промени и от друга – от задълженията, произтичащи от членството на страната в ЕС и действащото </w:t>
      </w:r>
      <w:r w:rsidR="00EE1035" w:rsidRPr="00672AAB">
        <w:rPr>
          <w:sz w:val="22"/>
          <w:szCs w:val="22"/>
        </w:rPr>
        <w:t xml:space="preserve">в тази област </w:t>
      </w:r>
      <w:r w:rsidRPr="00672AAB">
        <w:rPr>
          <w:sz w:val="22"/>
          <w:szCs w:val="22"/>
        </w:rPr>
        <w:t>европейско законодателство.  </w:t>
      </w:r>
    </w:p>
    <w:p w14:paraId="2D33FDC2" w14:textId="1044C246" w:rsidR="001D136F" w:rsidRPr="00672AAB" w:rsidRDefault="001D136F" w:rsidP="001D136F">
      <w:pPr>
        <w:pStyle w:val="16"/>
        <w:spacing w:before="120" w:after="120" w:line="264" w:lineRule="auto"/>
        <w:jc w:val="both"/>
        <w:rPr>
          <w:sz w:val="22"/>
          <w:szCs w:val="22"/>
        </w:rPr>
      </w:pPr>
      <w:r w:rsidRPr="00672AAB">
        <w:rPr>
          <w:sz w:val="22"/>
          <w:szCs w:val="22"/>
        </w:rPr>
        <w:t>Усилията са насочени и към изпълнение на Програмата до 2030</w:t>
      </w:r>
      <w:r w:rsidR="002E2B29" w:rsidRPr="00672AAB">
        <w:rPr>
          <w:sz w:val="22"/>
          <w:szCs w:val="22"/>
        </w:rPr>
        <w:t xml:space="preserve"> </w:t>
      </w:r>
      <w:r w:rsidRPr="00672AAB">
        <w:rPr>
          <w:sz w:val="22"/>
          <w:szCs w:val="22"/>
        </w:rPr>
        <w:t>г. на Организацията на обединените нации и на целите за устойчиво развитие, по конкретно на Цел 13. Борба с климатичните промени</w:t>
      </w:r>
      <w:r w:rsidRPr="00672AAB">
        <w:rPr>
          <w:rStyle w:val="FootnoteReference"/>
          <w:rFonts w:eastAsiaTheme="majorEastAsia"/>
          <w:sz w:val="22"/>
          <w:szCs w:val="22"/>
        </w:rPr>
        <w:footnoteReference w:id="31"/>
      </w:r>
      <w:r w:rsidRPr="00672AAB">
        <w:rPr>
          <w:sz w:val="22"/>
          <w:szCs w:val="22"/>
        </w:rPr>
        <w:t>.</w:t>
      </w:r>
    </w:p>
    <w:p w14:paraId="3E9AC6A1" w14:textId="38DDA2E4" w:rsidR="001D136F" w:rsidRPr="00672AAB" w:rsidRDefault="001D136F" w:rsidP="001D136F">
      <w:pPr>
        <w:pStyle w:val="16"/>
        <w:spacing w:before="120" w:after="120" w:line="264" w:lineRule="auto"/>
        <w:jc w:val="both"/>
        <w:rPr>
          <w:sz w:val="22"/>
          <w:szCs w:val="22"/>
        </w:rPr>
      </w:pPr>
      <w:r w:rsidRPr="00672AAB">
        <w:rPr>
          <w:sz w:val="22"/>
          <w:szCs w:val="22"/>
        </w:rPr>
        <w:t>Европейският съюз е сред най-амбициозните участници в политиката по изменение на климата. Държавите от ЕС одобриха целта до 2050 г. да бъде постигната неутралност по отношение на климата, с което дават своя категоричен принос за постигане на целта на Парижкото споразумение</w:t>
      </w:r>
      <w:r w:rsidR="002E2B29" w:rsidRPr="00672AAB">
        <w:rPr>
          <w:sz w:val="22"/>
          <w:szCs w:val="22"/>
        </w:rPr>
        <w:t xml:space="preserve"> </w:t>
      </w:r>
      <w:r w:rsidRPr="00672AAB">
        <w:rPr>
          <w:sz w:val="22"/>
          <w:szCs w:val="22"/>
        </w:rPr>
        <w:t>- ограничаване на глобалното затопляне далеч под 2°C в сравнение с прединдустриалните нива.</w:t>
      </w:r>
    </w:p>
    <w:p w14:paraId="52C2EF72" w14:textId="77777777" w:rsidR="001D136F" w:rsidRPr="00672AAB" w:rsidRDefault="001D136F" w:rsidP="001D136F">
      <w:pPr>
        <w:pStyle w:val="16"/>
        <w:spacing w:before="120" w:after="120" w:line="264" w:lineRule="auto"/>
        <w:jc w:val="both"/>
        <w:rPr>
          <w:sz w:val="22"/>
          <w:szCs w:val="22"/>
        </w:rPr>
      </w:pPr>
      <w:r w:rsidRPr="00672AAB">
        <w:rPr>
          <w:sz w:val="22"/>
          <w:szCs w:val="22"/>
        </w:rPr>
        <w:t xml:space="preserve">България участва активно в общите усилия за смекчаване на изменението на климата и адаптация към вече настъпилите промени. </w:t>
      </w:r>
    </w:p>
    <w:p w14:paraId="1B68C3E7" w14:textId="4F907B1F" w:rsidR="001D136F" w:rsidRPr="00672AAB" w:rsidRDefault="001D136F" w:rsidP="001D136F">
      <w:pPr>
        <w:pStyle w:val="16"/>
        <w:spacing w:before="120" w:after="120" w:line="276" w:lineRule="auto"/>
        <w:jc w:val="both"/>
        <w:rPr>
          <w:sz w:val="22"/>
          <w:szCs w:val="22"/>
        </w:rPr>
      </w:pPr>
      <w:r w:rsidRPr="00672AAB">
        <w:rPr>
          <w:rStyle w:val="15"/>
          <w:b/>
          <w:sz w:val="22"/>
          <w:szCs w:val="22"/>
        </w:rPr>
        <w:t>На национално ниво,</w:t>
      </w:r>
      <w:r w:rsidRPr="00672AAB">
        <w:rPr>
          <w:sz w:val="22"/>
          <w:szCs w:val="22"/>
        </w:rPr>
        <w:t xml:space="preserve"> с цел противодействие на климатичните промени и </w:t>
      </w:r>
      <w:r w:rsidR="002E2B29" w:rsidRPr="00672AAB">
        <w:rPr>
          <w:sz w:val="22"/>
          <w:szCs w:val="22"/>
        </w:rPr>
        <w:t xml:space="preserve">на тяхното </w:t>
      </w:r>
      <w:r w:rsidRPr="00672AAB">
        <w:rPr>
          <w:sz w:val="22"/>
          <w:szCs w:val="22"/>
        </w:rPr>
        <w:t>въздействие</w:t>
      </w:r>
      <w:r w:rsidR="002E2B29" w:rsidRPr="00672AAB">
        <w:rPr>
          <w:sz w:val="22"/>
          <w:szCs w:val="22"/>
        </w:rPr>
        <w:t xml:space="preserve"> </w:t>
      </w:r>
      <w:r w:rsidRPr="00672AAB">
        <w:rPr>
          <w:sz w:val="22"/>
          <w:szCs w:val="22"/>
        </w:rPr>
        <w:t>върху икономиката, България изготви Национална стратегия за адаптация към изменението на климата и План за действие към нея, приета с Решение № 621 от 25.10.2019 г. на Министерския съвет през 2019</w:t>
      </w:r>
      <w:r w:rsidR="002E2B29" w:rsidRPr="00672AAB">
        <w:rPr>
          <w:sz w:val="22"/>
          <w:szCs w:val="22"/>
        </w:rPr>
        <w:t xml:space="preserve"> </w:t>
      </w:r>
      <w:r w:rsidRPr="00672AAB">
        <w:rPr>
          <w:sz w:val="22"/>
          <w:szCs w:val="22"/>
        </w:rPr>
        <w:t xml:space="preserve">г. </w:t>
      </w:r>
    </w:p>
    <w:p w14:paraId="1D304671" w14:textId="77777777" w:rsidR="001D136F" w:rsidRPr="00672AAB" w:rsidRDefault="001D136F" w:rsidP="001D136F">
      <w:pPr>
        <w:pStyle w:val="16"/>
        <w:spacing w:before="120" w:after="120" w:line="276" w:lineRule="auto"/>
        <w:jc w:val="both"/>
        <w:rPr>
          <w:sz w:val="22"/>
          <w:szCs w:val="22"/>
        </w:rPr>
      </w:pPr>
      <w:r w:rsidRPr="00672AAB">
        <w:rPr>
          <w:sz w:val="22"/>
          <w:szCs w:val="22"/>
        </w:rPr>
        <w:t xml:space="preserve">Документът очертава стратегическата рамка и приоритетите по отношение на </w:t>
      </w:r>
      <w:r w:rsidRPr="00672AAB">
        <w:rPr>
          <w:b/>
          <w:bCs/>
          <w:sz w:val="22"/>
          <w:szCs w:val="22"/>
        </w:rPr>
        <w:t>адаптацията към изменението на климата до 2030 г.</w:t>
      </w:r>
      <w:r w:rsidRPr="00672AAB">
        <w:rPr>
          <w:sz w:val="22"/>
          <w:szCs w:val="22"/>
        </w:rPr>
        <w:t xml:space="preserve"> Целта е да се намали уязвимостта на страната спрямо последиците от изменението на климата и да се подобри капацитетът за адаптация на екологичните, социалните и икономическите системи към въздействията на изменението на климата. </w:t>
      </w:r>
    </w:p>
    <w:p w14:paraId="600B2880" w14:textId="4EEE211F" w:rsidR="001D136F" w:rsidRPr="00672AAB" w:rsidRDefault="001D136F" w:rsidP="001D136F">
      <w:pPr>
        <w:pStyle w:val="1a"/>
        <w:spacing w:before="120"/>
        <w:jc w:val="both"/>
        <w:rPr>
          <w:sz w:val="22"/>
          <w:szCs w:val="22"/>
        </w:rPr>
      </w:pPr>
      <w:r w:rsidRPr="00672AAB">
        <w:rPr>
          <w:rStyle w:val="15"/>
          <w:rFonts w:ascii="Times New Roman" w:eastAsia="Times New Roman" w:hAnsi="Times New Roman"/>
          <w:b w:val="0"/>
          <w:sz w:val="22"/>
          <w:szCs w:val="22"/>
        </w:rPr>
        <w:t>Конкретните предизвикателства, произтичащи от изменението на климата, пред които са изправени секторите в България (селско стопанство, биологично разнообразие и екосистеми, енергетика, горско стопанство, здравеопазване, транспорт, туризъм, градска среда и управление на водните ресурси), са анализирани в секторни доклади за оценка.</w:t>
      </w:r>
      <w:r w:rsidRPr="00672AAB">
        <w:rPr>
          <w:rStyle w:val="17"/>
          <w:rFonts w:ascii="Times New Roman" w:eastAsia="Times New Roman" w:hAnsi="Times New Roman"/>
          <w:b w:val="0"/>
          <w:sz w:val="22"/>
          <w:szCs w:val="22"/>
        </w:rPr>
        <w:footnoteReference w:id="32"/>
      </w:r>
      <w:r w:rsidRPr="00672AAB">
        <w:rPr>
          <w:rStyle w:val="15"/>
          <w:rFonts w:ascii="Times New Roman" w:eastAsia="Times New Roman" w:hAnsi="Times New Roman"/>
          <w:b w:val="0"/>
          <w:sz w:val="22"/>
          <w:szCs w:val="22"/>
        </w:rPr>
        <w:t xml:space="preserve"> Рискът от свързаните с климата въздействия е резултат от взаимодействието между опасностите, причинени от климата и уязвимостта и експозицията. Промените, както в климатичната система, така и в социално-икономическите процеси, включително адаптирането и смекчаването, са двигатели на опасностите, експозицията и уязвимостта. Уязвимостта, опасността и/или експозицията ще бъдат намалени и по този начин рискът ще бъде смекчен, когато мерките за адаптиране бъдат правилно определени и приложени своевременно.</w:t>
      </w:r>
    </w:p>
    <w:p w14:paraId="271DB355" w14:textId="06259DB9" w:rsidR="001D136F" w:rsidRPr="00672AAB" w:rsidRDefault="001D136F" w:rsidP="001D136F">
      <w:pPr>
        <w:pStyle w:val="16"/>
        <w:spacing w:before="120" w:after="120" w:line="276" w:lineRule="auto"/>
        <w:jc w:val="both"/>
        <w:rPr>
          <w:sz w:val="22"/>
          <w:szCs w:val="22"/>
        </w:rPr>
      </w:pPr>
      <w:r w:rsidRPr="00672AAB">
        <w:rPr>
          <w:sz w:val="22"/>
          <w:szCs w:val="22"/>
        </w:rPr>
        <w:t>Със стратегията се запълва празнота в политиката на България по изменение</w:t>
      </w:r>
      <w:r w:rsidR="00EE2256" w:rsidRPr="00672AAB">
        <w:rPr>
          <w:sz w:val="22"/>
          <w:szCs w:val="22"/>
        </w:rPr>
        <w:t>то</w:t>
      </w:r>
      <w:r w:rsidRPr="00672AAB">
        <w:rPr>
          <w:sz w:val="22"/>
          <w:szCs w:val="22"/>
        </w:rPr>
        <w:t xml:space="preserve"> на климата, като се очертава подходът на страната за адаптиране на ключовите сектори на икономиката към </w:t>
      </w:r>
      <w:r w:rsidR="00587DC6" w:rsidRPr="00672AAB">
        <w:rPr>
          <w:sz w:val="22"/>
          <w:szCs w:val="22"/>
        </w:rPr>
        <w:t>климатичните промени</w:t>
      </w:r>
      <w:r w:rsidRPr="00672AAB">
        <w:rPr>
          <w:sz w:val="22"/>
          <w:szCs w:val="22"/>
        </w:rPr>
        <w:t xml:space="preserve">. </w:t>
      </w:r>
    </w:p>
    <w:p w14:paraId="39758EE2" w14:textId="77777777" w:rsidR="001D136F" w:rsidRPr="00672AAB" w:rsidRDefault="001D136F" w:rsidP="001D136F">
      <w:pPr>
        <w:pStyle w:val="16"/>
        <w:spacing w:before="120" w:after="120" w:line="276" w:lineRule="auto"/>
        <w:jc w:val="both"/>
        <w:rPr>
          <w:bCs/>
          <w:sz w:val="22"/>
          <w:szCs w:val="22"/>
        </w:rPr>
      </w:pPr>
      <w:r w:rsidRPr="00672AAB">
        <w:rPr>
          <w:bCs/>
          <w:sz w:val="22"/>
          <w:szCs w:val="22"/>
        </w:rPr>
        <w:t xml:space="preserve">Към Стратегията е разработен и План за действие, описващ конкретните действия, които следва да бъдат предприети по икономически сектори, както и очаквани резултати, източници на финансиране, отговорни институции и срокове за прилагане. </w:t>
      </w:r>
    </w:p>
    <w:p w14:paraId="6DF7471F" w14:textId="4549F0F4" w:rsidR="001D136F" w:rsidRPr="00672AAB" w:rsidRDefault="001D136F" w:rsidP="001D136F">
      <w:pPr>
        <w:pStyle w:val="16"/>
        <w:keepNext/>
        <w:keepLines/>
        <w:spacing w:before="120" w:after="120" w:line="276" w:lineRule="auto"/>
        <w:jc w:val="both"/>
        <w:rPr>
          <w:sz w:val="22"/>
          <w:szCs w:val="22"/>
        </w:rPr>
      </w:pPr>
      <w:r w:rsidRPr="00672AAB">
        <w:rPr>
          <w:rStyle w:val="15"/>
          <w:bCs/>
          <w:sz w:val="22"/>
          <w:szCs w:val="22"/>
        </w:rPr>
        <w:t>За да се постигнат устойчиви към изменението на климата общество и икономика</w:t>
      </w:r>
      <w:r w:rsidR="00654BCF" w:rsidRPr="00672AAB">
        <w:rPr>
          <w:rStyle w:val="15"/>
          <w:bCs/>
          <w:sz w:val="22"/>
          <w:szCs w:val="22"/>
        </w:rPr>
        <w:t>,</w:t>
      </w:r>
      <w:r w:rsidRPr="00672AAB">
        <w:rPr>
          <w:rStyle w:val="15"/>
          <w:bCs/>
          <w:sz w:val="22"/>
          <w:szCs w:val="22"/>
        </w:rPr>
        <w:t xml:space="preserve"> ключово </w:t>
      </w:r>
      <w:r w:rsidR="00654BCF" w:rsidRPr="00672AAB">
        <w:rPr>
          <w:rStyle w:val="15"/>
          <w:bCs/>
          <w:sz w:val="22"/>
          <w:szCs w:val="22"/>
        </w:rPr>
        <w:t xml:space="preserve">е </w:t>
      </w:r>
      <w:r w:rsidRPr="00672AAB">
        <w:rPr>
          <w:rStyle w:val="15"/>
          <w:bCs/>
          <w:sz w:val="22"/>
          <w:szCs w:val="22"/>
        </w:rPr>
        <w:t>усилия да бъдат предприети на всички нива на управление. Все повече български градове се включват в европейските инициативи, като Споразумението на кметовете</w:t>
      </w:r>
      <w:r w:rsidRPr="00672AAB">
        <w:rPr>
          <w:rStyle w:val="15"/>
          <w:bCs/>
          <w:sz w:val="22"/>
          <w:szCs w:val="22"/>
          <w:vertAlign w:val="superscript"/>
        </w:rPr>
        <w:footnoteReference w:id="33"/>
      </w:r>
      <w:r w:rsidRPr="00672AAB">
        <w:rPr>
          <w:rStyle w:val="15"/>
          <w:bCs/>
          <w:sz w:val="22"/>
          <w:szCs w:val="22"/>
        </w:rPr>
        <w:t xml:space="preserve"> и разработват  стратегии на местно ниво</w:t>
      </w:r>
      <w:r w:rsidRPr="00672AAB">
        <w:rPr>
          <w:rStyle w:val="15"/>
          <w:bCs/>
          <w:sz w:val="22"/>
          <w:szCs w:val="22"/>
          <w:vertAlign w:val="superscript"/>
        </w:rPr>
        <w:footnoteReference w:id="34"/>
      </w:r>
      <w:r w:rsidRPr="00672AAB">
        <w:rPr>
          <w:rStyle w:val="15"/>
          <w:bCs/>
          <w:sz w:val="22"/>
          <w:szCs w:val="22"/>
        </w:rPr>
        <w:t>.</w:t>
      </w:r>
    </w:p>
    <w:p w14:paraId="427053FE" w14:textId="77777777" w:rsidR="001D136F" w:rsidRPr="00672AAB" w:rsidRDefault="001D136F" w:rsidP="001D136F">
      <w:pPr>
        <w:pStyle w:val="16"/>
        <w:spacing w:before="120" w:line="276" w:lineRule="auto"/>
        <w:jc w:val="both"/>
        <w:rPr>
          <w:sz w:val="22"/>
          <w:szCs w:val="22"/>
        </w:rPr>
      </w:pPr>
      <w:r w:rsidRPr="00672AAB">
        <w:rPr>
          <w:sz w:val="22"/>
          <w:szCs w:val="22"/>
        </w:rPr>
        <w:t xml:space="preserve">България участва активно в общите усилия за </w:t>
      </w:r>
      <w:r w:rsidRPr="00672AAB">
        <w:rPr>
          <w:b/>
          <w:bCs/>
          <w:sz w:val="22"/>
          <w:szCs w:val="22"/>
        </w:rPr>
        <w:t>смекчаване на изменението на климата</w:t>
      </w:r>
      <w:r w:rsidRPr="00672AAB">
        <w:rPr>
          <w:sz w:val="22"/>
          <w:szCs w:val="22"/>
        </w:rPr>
        <w:t xml:space="preserve"> и изпълнява поетите ангажименти, както свързани с изпълнение на РКООН, така и на европейското законодателство. От 2014 г. действа Законът за ограничаване изменението на климата. Законът има за цел чрез предприемането на национални мерки и въвеждането на европейски и международни механизми да гарантира намаляване на емисиите на парникови газове като основен елемент в политиката по ограничаване изменението на климата и да осигури дългосрочното планиране на мерките за адаптация към климатичните промени. </w:t>
      </w:r>
    </w:p>
    <w:p w14:paraId="6A53081E" w14:textId="2395DA7C" w:rsidR="001D136F" w:rsidRPr="00672AAB" w:rsidRDefault="001D136F" w:rsidP="001D136F">
      <w:pPr>
        <w:pStyle w:val="16"/>
        <w:spacing w:before="120" w:after="120" w:line="264" w:lineRule="auto"/>
        <w:jc w:val="both"/>
        <w:rPr>
          <w:sz w:val="22"/>
          <w:szCs w:val="22"/>
        </w:rPr>
      </w:pPr>
      <w:r w:rsidRPr="00672AAB">
        <w:rPr>
          <w:rStyle w:val="15"/>
          <w:rFonts w:eastAsia="Calibri"/>
          <w:sz w:val="22"/>
          <w:szCs w:val="22"/>
        </w:rPr>
        <w:t>В изпълнение на поетите от държавата ангажименти за ограничаване на емисиите на парникови газове (ПГ), с Решение на МС № 439 от 01.06.2012 г. е приет Трети Национален план за действие по изменение на климата (НПДИК)</w:t>
      </w:r>
      <w:r w:rsidRPr="00672AAB">
        <w:rPr>
          <w:rStyle w:val="17"/>
          <w:rFonts w:eastAsia="Calibri"/>
          <w:sz w:val="22"/>
          <w:szCs w:val="22"/>
        </w:rPr>
        <w:footnoteReference w:id="35"/>
      </w:r>
      <w:r w:rsidRPr="00672AAB">
        <w:rPr>
          <w:rStyle w:val="15"/>
          <w:rFonts w:eastAsia="Calibri"/>
          <w:sz w:val="22"/>
          <w:szCs w:val="22"/>
        </w:rPr>
        <w:t xml:space="preserve"> за периода 2013</w:t>
      </w:r>
      <w:r w:rsidR="006E6570" w:rsidRPr="00672AAB">
        <w:rPr>
          <w:rStyle w:val="15"/>
          <w:rFonts w:eastAsia="Calibri"/>
          <w:sz w:val="22"/>
          <w:szCs w:val="22"/>
        </w:rPr>
        <w:t>-</w:t>
      </w:r>
      <w:r w:rsidRPr="00672AAB">
        <w:rPr>
          <w:rStyle w:val="15"/>
          <w:rFonts w:eastAsia="Calibri"/>
          <w:sz w:val="22"/>
          <w:szCs w:val="22"/>
        </w:rPr>
        <w:t>2020 г. НПДИК е инструмент, чрез който се определя рамката на държавната политика в областта на изменение на климата за предвидения период на действие. Третият НПДИК предвижда конкретни мерки за намаляване на емисиите на ПГ в  секторите „Енергетика“, „Бит и Услуги“, „Промишленост“,  „Отпадъци“, „Селско Стопанство“ , „Земеползване, промяна в земеползването и горско стопанство“, „Транспорт“,</w:t>
      </w:r>
      <w:r w:rsidR="008252E2" w:rsidRPr="00672AAB">
        <w:rPr>
          <w:rStyle w:val="15"/>
          <w:rFonts w:eastAsia="Calibri"/>
          <w:sz w:val="22"/>
          <w:szCs w:val="22"/>
        </w:rPr>
        <w:t xml:space="preserve"> </w:t>
      </w:r>
      <w:r w:rsidRPr="00672AAB">
        <w:rPr>
          <w:rStyle w:val="15"/>
          <w:rFonts w:eastAsia="Calibri"/>
          <w:sz w:val="22"/>
          <w:szCs w:val="22"/>
        </w:rPr>
        <w:t>„Образование и наука“, като тези мерки са съобразени с политиката на страната в областта на изменението на климата и с потенциала на националната икономика за редукция на емисиите.</w:t>
      </w:r>
    </w:p>
    <w:p w14:paraId="0E6B66BB" w14:textId="46EB859D" w:rsidR="001D136F" w:rsidRPr="00672AAB" w:rsidRDefault="001D136F" w:rsidP="001D136F">
      <w:pPr>
        <w:pStyle w:val="16"/>
        <w:spacing w:before="120" w:after="120" w:line="264" w:lineRule="auto"/>
        <w:jc w:val="both"/>
        <w:rPr>
          <w:rFonts w:eastAsia="Calibri"/>
          <w:sz w:val="22"/>
          <w:szCs w:val="22"/>
        </w:rPr>
      </w:pPr>
      <w:r w:rsidRPr="00672AAB">
        <w:rPr>
          <w:rFonts w:eastAsia="Calibri"/>
          <w:sz w:val="22"/>
          <w:szCs w:val="22"/>
        </w:rPr>
        <w:t>В концепцията и изпълнението на мерките на Третия НПДИК е залегнало съхраняването, рационалното и отговорно използване на ресурсите като ключова предпоставка не само за подобряването и опазването на околната среда, но и за постигането на устойчив икономически растеж и повишаване конкурентоспособността на българската икономика. Въвеждането на нисковъглеродни, енергийно ефективни и безотпадни технологии, както и оползотворяването и рециклирането на по-голямо количество отпадъци, допринася не само за общото намаляване на емисиите парникови газове, но и за повишаване на производителността и ресурсната ефективност. Предвиждат се мерки</w:t>
      </w:r>
      <w:r w:rsidR="008252E2" w:rsidRPr="00672AAB">
        <w:rPr>
          <w:rFonts w:eastAsia="Calibri"/>
          <w:sz w:val="22"/>
          <w:szCs w:val="22"/>
        </w:rPr>
        <w:t>,</w:t>
      </w:r>
      <w:r w:rsidRPr="00672AAB">
        <w:rPr>
          <w:rFonts w:eastAsia="Calibri"/>
          <w:sz w:val="22"/>
          <w:szCs w:val="22"/>
        </w:rPr>
        <w:t xml:space="preserve"> стимулиращи нови източници на растеж и работни места чрез икономии на разходите, пазарна реализация на иновациите и по-добро управление на ресурсите през целия им жизнен цикъл. Общият ефект от изпълнението им гарантира постигането на правно обвързващите цели за страната ни по пакета „Климат и енергетика“, както и целите за енергийна ефективност.</w:t>
      </w:r>
    </w:p>
    <w:p w14:paraId="4950C2C3" w14:textId="77777777" w:rsidR="001D136F" w:rsidRPr="00672AAB" w:rsidRDefault="001D136F" w:rsidP="001D136F">
      <w:pPr>
        <w:pStyle w:val="16"/>
        <w:spacing w:before="120" w:after="120" w:line="264" w:lineRule="auto"/>
        <w:jc w:val="both"/>
        <w:rPr>
          <w:rFonts w:eastAsia="Calibri"/>
          <w:sz w:val="22"/>
          <w:szCs w:val="22"/>
        </w:rPr>
      </w:pPr>
      <w:r w:rsidRPr="00672AAB">
        <w:rPr>
          <w:rFonts w:eastAsia="Calibri"/>
          <w:sz w:val="22"/>
          <w:szCs w:val="22"/>
        </w:rPr>
        <w:t>Основни източници на финансиране за изпълнение на мерките са: структурните и кохезионният фондове на ЕС; Европейският земеделски фонд за развитие на селските райони; донорски фондове на международните финансови институции като ЕБВР и Световната банка; Схемата за търговия с квоти на емисии на ЕС; националната Схема за зелени инвестиции; Националният фонд за енергийна ефективност; фонд „Козлодуй“; ПУДООС и др.</w:t>
      </w:r>
    </w:p>
    <w:p w14:paraId="3A4CA0D6" w14:textId="0271BF38" w:rsidR="001D136F" w:rsidRPr="00672AAB" w:rsidRDefault="001D136F" w:rsidP="001D136F">
      <w:pPr>
        <w:pStyle w:val="16"/>
        <w:spacing w:before="120" w:after="120" w:line="264" w:lineRule="auto"/>
        <w:jc w:val="both"/>
        <w:rPr>
          <w:rFonts w:eastAsia="Calibri"/>
          <w:sz w:val="22"/>
          <w:szCs w:val="22"/>
        </w:rPr>
      </w:pPr>
      <w:r w:rsidRPr="00672AAB">
        <w:rPr>
          <w:rFonts w:eastAsia="Calibri"/>
          <w:sz w:val="22"/>
          <w:szCs w:val="22"/>
        </w:rPr>
        <w:t>Анализът и оценка</w:t>
      </w:r>
      <w:r w:rsidR="008252E2" w:rsidRPr="00672AAB">
        <w:rPr>
          <w:rFonts w:eastAsia="Calibri"/>
          <w:sz w:val="22"/>
          <w:szCs w:val="22"/>
        </w:rPr>
        <w:t>та</w:t>
      </w:r>
      <w:r w:rsidRPr="00672AAB">
        <w:rPr>
          <w:rFonts w:eastAsia="Calibri"/>
          <w:sz w:val="22"/>
          <w:szCs w:val="22"/>
        </w:rPr>
        <w:t xml:space="preserve"> на постигнатите резултати, представени в Първи отчет на НПДИК, одобрен с Решение на МС №803/22.12.2017г., показват, че в резултат на изпълнените мерки от сектор „Енергетика“ са постигнати 80% от спестените емисии на годишна база от действието на плана, следван от сектори „Транспорт“ </w:t>
      </w:r>
      <w:r w:rsidR="005E46D5" w:rsidRPr="00672AAB">
        <w:rPr>
          <w:rFonts w:eastAsia="Calibri"/>
          <w:sz w:val="22"/>
          <w:szCs w:val="22"/>
        </w:rPr>
        <w:t>-</w:t>
      </w:r>
      <w:r w:rsidRPr="00672AAB">
        <w:rPr>
          <w:rFonts w:eastAsia="Calibri"/>
          <w:sz w:val="22"/>
          <w:szCs w:val="22"/>
        </w:rPr>
        <w:t xml:space="preserve"> 7% и „Отпадъци“ </w:t>
      </w:r>
      <w:r w:rsidR="005E46D5" w:rsidRPr="00672AAB">
        <w:rPr>
          <w:rFonts w:eastAsia="Calibri"/>
          <w:sz w:val="22"/>
          <w:szCs w:val="22"/>
        </w:rPr>
        <w:t xml:space="preserve">- </w:t>
      </w:r>
      <w:r w:rsidRPr="00672AAB">
        <w:rPr>
          <w:rFonts w:eastAsia="Calibri"/>
          <w:sz w:val="22"/>
          <w:szCs w:val="22"/>
        </w:rPr>
        <w:t>5%.</w:t>
      </w:r>
    </w:p>
    <w:p w14:paraId="28C2FE19" w14:textId="77777777" w:rsidR="001D136F" w:rsidRPr="00672AAB" w:rsidRDefault="001D136F" w:rsidP="001D136F">
      <w:pPr>
        <w:pStyle w:val="16"/>
        <w:spacing w:before="120" w:after="120" w:line="264" w:lineRule="auto"/>
        <w:jc w:val="both"/>
        <w:rPr>
          <w:bCs/>
          <w:sz w:val="22"/>
          <w:szCs w:val="22"/>
        </w:rPr>
      </w:pPr>
      <w:r w:rsidRPr="00672AAB">
        <w:rPr>
          <w:bCs/>
          <w:sz w:val="22"/>
          <w:szCs w:val="22"/>
        </w:rPr>
        <w:t>България участва успешно в Европейската схема за търговия с емисии на парникови газове.</w:t>
      </w:r>
    </w:p>
    <w:p w14:paraId="5B9ABC14" w14:textId="19FAFB3D" w:rsidR="001D136F" w:rsidRPr="00672AAB" w:rsidRDefault="001D136F" w:rsidP="001D136F">
      <w:pPr>
        <w:pStyle w:val="16"/>
        <w:spacing w:before="120" w:after="120" w:line="264" w:lineRule="auto"/>
        <w:jc w:val="both"/>
        <w:rPr>
          <w:rFonts w:eastAsia="Calibri"/>
          <w:sz w:val="22"/>
          <w:szCs w:val="22"/>
        </w:rPr>
      </w:pPr>
      <w:r w:rsidRPr="00672AAB">
        <w:rPr>
          <w:sz w:val="22"/>
          <w:szCs w:val="22"/>
        </w:rPr>
        <w:t xml:space="preserve">През октомври 2014 г. ръководителите на ДЧ договориха </w:t>
      </w:r>
      <w:r w:rsidRPr="00672AAB">
        <w:rPr>
          <w:b/>
          <w:bCs/>
          <w:sz w:val="22"/>
          <w:szCs w:val="22"/>
        </w:rPr>
        <w:t>новите по-амбициозни цели за периода 2021</w:t>
      </w:r>
      <w:r w:rsidR="00AE4757" w:rsidRPr="00672AAB">
        <w:rPr>
          <w:b/>
          <w:bCs/>
          <w:sz w:val="22"/>
          <w:szCs w:val="22"/>
        </w:rPr>
        <w:t>-</w:t>
      </w:r>
      <w:r w:rsidRPr="00672AAB">
        <w:rPr>
          <w:b/>
          <w:bCs/>
          <w:sz w:val="22"/>
          <w:szCs w:val="22"/>
        </w:rPr>
        <w:t>2030 г.</w:t>
      </w:r>
      <w:r w:rsidRPr="00672AAB">
        <w:rPr>
          <w:sz w:val="22"/>
          <w:szCs w:val="22"/>
        </w:rPr>
        <w:t xml:space="preserve"> С тези цели ЕС пое ангажимент да намали своите емисии на парникови газове с най-малко 40% до 2030 г. спрямо 1990 г. В съответствие с изискванията на Регламент (ЕС) 2018/1999 България изготви и представи на ЕК Интегриран план в областта на енергетиката и климата на Република България 2021</w:t>
      </w:r>
      <w:r w:rsidR="00AE4757" w:rsidRPr="00672AAB">
        <w:rPr>
          <w:sz w:val="22"/>
          <w:szCs w:val="22"/>
        </w:rPr>
        <w:t>-</w:t>
      </w:r>
      <w:r w:rsidRPr="00672AAB">
        <w:rPr>
          <w:sz w:val="22"/>
          <w:szCs w:val="22"/>
        </w:rPr>
        <w:t xml:space="preserve">2030 г. (ИНПЕК). </w:t>
      </w:r>
      <w:r w:rsidRPr="00672AAB">
        <w:rPr>
          <w:rFonts w:eastAsia="Calibri"/>
          <w:sz w:val="22"/>
          <w:szCs w:val="22"/>
        </w:rPr>
        <w:t>С ИНПЕК се определят основните цели и мерки за осъществяване на националните политики в областта на енергетиката и климата до 2030 г., както и за осигуряване приноса на България за изпълнение на общата европейска енергийна политика:</w:t>
      </w:r>
    </w:p>
    <w:p w14:paraId="5A2E318B" w14:textId="3AAB3CCF" w:rsidR="001D136F" w:rsidRPr="00672AAB" w:rsidRDefault="001D136F" w:rsidP="00EA2EBE">
      <w:pPr>
        <w:pStyle w:val="16"/>
        <w:numPr>
          <w:ilvl w:val="0"/>
          <w:numId w:val="15"/>
        </w:numPr>
        <w:spacing w:before="120" w:after="120" w:line="264" w:lineRule="auto"/>
        <w:ind w:right="58" w:hanging="288"/>
        <w:jc w:val="both"/>
        <w:rPr>
          <w:rFonts w:eastAsia="Calibri"/>
          <w:sz w:val="22"/>
          <w:szCs w:val="22"/>
        </w:rPr>
      </w:pPr>
      <w:r w:rsidRPr="00672AAB">
        <w:rPr>
          <w:rFonts w:eastAsia="Calibri"/>
          <w:sz w:val="22"/>
          <w:szCs w:val="22"/>
        </w:rPr>
        <w:t>Намаляване на първичното енергийно потребление в сравнение с базовата прогноза PRIMES 2007</w:t>
      </w:r>
      <w:r w:rsidR="008F21B6" w:rsidRPr="00672AAB">
        <w:rPr>
          <w:rFonts w:eastAsia="Calibri"/>
          <w:sz w:val="22"/>
          <w:szCs w:val="22"/>
        </w:rPr>
        <w:t xml:space="preserve"> -</w:t>
      </w:r>
      <w:r w:rsidRPr="00672AAB">
        <w:rPr>
          <w:rFonts w:eastAsia="Calibri"/>
          <w:sz w:val="22"/>
          <w:szCs w:val="22"/>
        </w:rPr>
        <w:t xml:space="preserve"> 27</w:t>
      </w:r>
      <w:r w:rsidR="00393C43" w:rsidRPr="00672AAB">
        <w:rPr>
          <w:rFonts w:eastAsia="Calibri"/>
          <w:sz w:val="22"/>
          <w:szCs w:val="22"/>
        </w:rPr>
        <w:t>,</w:t>
      </w:r>
      <w:r w:rsidRPr="00672AAB">
        <w:rPr>
          <w:rFonts w:eastAsia="Calibri"/>
          <w:sz w:val="22"/>
          <w:szCs w:val="22"/>
        </w:rPr>
        <w:t>89%;</w:t>
      </w:r>
    </w:p>
    <w:p w14:paraId="392F7903" w14:textId="747B9FDA" w:rsidR="001D136F" w:rsidRPr="00672AAB" w:rsidRDefault="001D136F" w:rsidP="00EA2EBE">
      <w:pPr>
        <w:pStyle w:val="16"/>
        <w:numPr>
          <w:ilvl w:val="0"/>
          <w:numId w:val="15"/>
        </w:numPr>
        <w:spacing w:before="120" w:after="120" w:line="264" w:lineRule="auto"/>
        <w:ind w:right="58" w:hanging="288"/>
        <w:jc w:val="both"/>
        <w:rPr>
          <w:rFonts w:eastAsia="Calibri"/>
          <w:sz w:val="22"/>
          <w:szCs w:val="22"/>
        </w:rPr>
      </w:pPr>
      <w:r w:rsidRPr="00672AAB">
        <w:rPr>
          <w:rFonts w:eastAsia="Calibri"/>
          <w:sz w:val="22"/>
          <w:szCs w:val="22"/>
        </w:rPr>
        <w:t xml:space="preserve">Намаляване на крайното енергийно потребление в сравнение с базовата прогноза PRIMES 2007 </w:t>
      </w:r>
      <w:r w:rsidR="004931AF" w:rsidRPr="00672AAB">
        <w:rPr>
          <w:rFonts w:eastAsia="Calibri"/>
          <w:sz w:val="22"/>
          <w:szCs w:val="22"/>
        </w:rPr>
        <w:t>-</w:t>
      </w:r>
      <w:r w:rsidRPr="00672AAB">
        <w:rPr>
          <w:rFonts w:eastAsia="Calibri"/>
          <w:sz w:val="22"/>
          <w:szCs w:val="22"/>
        </w:rPr>
        <w:t xml:space="preserve"> 31</w:t>
      </w:r>
      <w:r w:rsidR="004931AF" w:rsidRPr="00672AAB">
        <w:rPr>
          <w:rFonts w:eastAsia="Calibri"/>
          <w:sz w:val="22"/>
          <w:szCs w:val="22"/>
        </w:rPr>
        <w:t>,</w:t>
      </w:r>
      <w:r w:rsidRPr="00672AAB">
        <w:rPr>
          <w:rFonts w:eastAsia="Calibri"/>
          <w:sz w:val="22"/>
          <w:szCs w:val="22"/>
        </w:rPr>
        <w:t>67%;</w:t>
      </w:r>
    </w:p>
    <w:p w14:paraId="6D4247EC" w14:textId="5F27DBBE" w:rsidR="001D136F" w:rsidRPr="00672AAB" w:rsidRDefault="001D136F" w:rsidP="00EA2EBE">
      <w:pPr>
        <w:pStyle w:val="16"/>
        <w:numPr>
          <w:ilvl w:val="0"/>
          <w:numId w:val="15"/>
        </w:numPr>
        <w:spacing w:before="120" w:after="120" w:line="264" w:lineRule="auto"/>
        <w:ind w:right="58" w:hanging="288"/>
        <w:jc w:val="both"/>
        <w:rPr>
          <w:rFonts w:eastAsia="Calibri"/>
          <w:sz w:val="22"/>
          <w:szCs w:val="22"/>
        </w:rPr>
      </w:pPr>
      <w:r w:rsidRPr="00672AAB">
        <w:rPr>
          <w:rFonts w:eastAsia="Calibri"/>
          <w:sz w:val="22"/>
          <w:szCs w:val="22"/>
        </w:rPr>
        <w:t>27</w:t>
      </w:r>
      <w:r w:rsidR="004000CB" w:rsidRPr="00672AAB">
        <w:rPr>
          <w:rFonts w:eastAsia="Calibri"/>
          <w:sz w:val="22"/>
          <w:szCs w:val="22"/>
        </w:rPr>
        <w:t>,</w:t>
      </w:r>
      <w:r w:rsidRPr="00672AAB">
        <w:rPr>
          <w:rFonts w:eastAsia="Calibri"/>
          <w:sz w:val="22"/>
          <w:szCs w:val="22"/>
        </w:rPr>
        <w:t xml:space="preserve">09% дял на енергията от ВЕИ в брутното крайно потребление на енергия; </w:t>
      </w:r>
    </w:p>
    <w:p w14:paraId="22CE0ECA" w14:textId="77777777" w:rsidR="001D136F" w:rsidRPr="00672AAB" w:rsidRDefault="001D136F" w:rsidP="00EA2EBE">
      <w:pPr>
        <w:pStyle w:val="16"/>
        <w:numPr>
          <w:ilvl w:val="0"/>
          <w:numId w:val="15"/>
        </w:numPr>
        <w:spacing w:before="120" w:after="120" w:line="264" w:lineRule="auto"/>
        <w:ind w:right="58" w:hanging="288"/>
        <w:jc w:val="both"/>
        <w:rPr>
          <w:rFonts w:eastAsia="Calibri"/>
          <w:sz w:val="22"/>
          <w:szCs w:val="22"/>
        </w:rPr>
      </w:pPr>
      <w:r w:rsidRPr="00672AAB">
        <w:rPr>
          <w:rFonts w:eastAsia="Calibri"/>
          <w:sz w:val="22"/>
          <w:szCs w:val="22"/>
        </w:rPr>
        <w:t xml:space="preserve">Най-малко 15% междусистемна електроенергийна свързаност. </w:t>
      </w:r>
    </w:p>
    <w:p w14:paraId="561A1E25" w14:textId="7541AF6F" w:rsidR="001D136F" w:rsidRPr="00672AAB" w:rsidRDefault="001D136F" w:rsidP="001D136F">
      <w:pPr>
        <w:pStyle w:val="16"/>
        <w:spacing w:before="120" w:after="120" w:line="264" w:lineRule="auto"/>
        <w:jc w:val="both"/>
        <w:rPr>
          <w:sz w:val="22"/>
          <w:szCs w:val="22"/>
        </w:rPr>
      </w:pPr>
      <w:r w:rsidRPr="00672AAB">
        <w:rPr>
          <w:sz w:val="22"/>
          <w:szCs w:val="22"/>
        </w:rPr>
        <w:t>В контекста на Европейския зелен пакт и визията за ускорена трансформация и преход към неутрално към климата общество, през декември 2020 г. лидерите от ЕС одобриха обвързваща цел на ЕС за нетно вътрешно намаляване на емисиите на парникови газове с най-малко 55% до 2030 г. в сравнение с 1990 г. и постигане на въглеродна неутралност до 2050</w:t>
      </w:r>
      <w:r w:rsidR="002C3A74" w:rsidRPr="00672AAB">
        <w:rPr>
          <w:sz w:val="22"/>
          <w:szCs w:val="22"/>
        </w:rPr>
        <w:t xml:space="preserve"> </w:t>
      </w:r>
      <w:r w:rsidRPr="00672AAB">
        <w:rPr>
          <w:sz w:val="22"/>
          <w:szCs w:val="22"/>
        </w:rPr>
        <w:t>г.</w:t>
      </w:r>
    </w:p>
    <w:p w14:paraId="43034536" w14:textId="758901AF" w:rsidR="001D136F" w:rsidRPr="00672AAB" w:rsidRDefault="001D136F" w:rsidP="001D136F">
      <w:pPr>
        <w:pStyle w:val="16"/>
        <w:spacing w:before="120" w:after="120" w:line="264" w:lineRule="auto"/>
        <w:jc w:val="both"/>
        <w:rPr>
          <w:sz w:val="22"/>
          <w:szCs w:val="22"/>
        </w:rPr>
      </w:pPr>
      <w:r w:rsidRPr="00672AAB">
        <w:rPr>
          <w:sz w:val="22"/>
          <w:szCs w:val="22"/>
        </w:rPr>
        <w:t xml:space="preserve">Отчитайки факта, че за да се постигнат целите за устойчивост в областта на климата, околната среда и социалната сфера, са необходими мащабни частни и публични инвестиции, ЕС планира да отдели 30% от общите разходи от многогодишната финансова рамка за периода 2021 </w:t>
      </w:r>
      <w:r w:rsidR="00560F53" w:rsidRPr="00672AAB">
        <w:rPr>
          <w:sz w:val="22"/>
          <w:szCs w:val="22"/>
        </w:rPr>
        <w:t>-</w:t>
      </w:r>
      <w:r w:rsidRPr="00672AAB">
        <w:rPr>
          <w:sz w:val="22"/>
          <w:szCs w:val="22"/>
        </w:rPr>
        <w:t xml:space="preserve"> 2027 г. и Next Generation EU за действия, свързани с климата. Чрез създадения Механизъм за справедлив преход се предоставя съобразена с нуждите подкрепа за регионите и секторите, изправени пред конкретни предизвикателства в прехода към климатична неутралност.</w:t>
      </w:r>
    </w:p>
    <w:p w14:paraId="6F83054D" w14:textId="5F2D9330" w:rsidR="001D136F" w:rsidRPr="00672AAB" w:rsidRDefault="001D136F" w:rsidP="001D136F">
      <w:pPr>
        <w:pStyle w:val="16"/>
        <w:spacing w:before="120" w:after="120" w:line="264" w:lineRule="auto"/>
        <w:jc w:val="both"/>
        <w:rPr>
          <w:sz w:val="22"/>
          <w:szCs w:val="22"/>
        </w:rPr>
      </w:pPr>
      <w:r w:rsidRPr="00672AAB">
        <w:rPr>
          <w:sz w:val="22"/>
          <w:szCs w:val="22"/>
        </w:rPr>
        <w:t xml:space="preserve">За постигане на целите по климата важно значение имат и Националната програма за развитие „България 2030", приета с Протокол № 67.25 на Министерския съвет от 02.12.2020 г. НПР е рамков стратегически документ от най-висок порядък в йерархията на националните програмни документи. </w:t>
      </w:r>
      <w:r w:rsidRPr="00672AAB">
        <w:rPr>
          <w:rFonts w:eastAsia="Calibri"/>
          <w:sz w:val="22"/>
          <w:szCs w:val="22"/>
        </w:rPr>
        <w:t xml:space="preserve">България вече интегрира амбициозните цели в областта на климата и в националните си стратегически документи. В този контекст България ще използва фондовете по Споразумението за партньорство 2021-2027, както и средствата от Механизма за възстановяване и устойчивост, Механизма за справедлив преход и др., които </w:t>
      </w:r>
      <w:r w:rsidRPr="00672AAB">
        <w:rPr>
          <w:sz w:val="22"/>
          <w:szCs w:val="22"/>
        </w:rPr>
        <w:t>предоставят значителен финансов ресурс за ускоряване намаляването на въглеродния отпечатък и подобряването на състоянието на околната среда.</w:t>
      </w:r>
    </w:p>
    <w:p w14:paraId="106F4F44" w14:textId="048D137F" w:rsidR="001D136F" w:rsidRPr="00672AAB" w:rsidRDefault="001D136F" w:rsidP="001D136F">
      <w:pPr>
        <w:pStyle w:val="16"/>
        <w:spacing w:before="120" w:after="120" w:line="264" w:lineRule="auto"/>
        <w:jc w:val="both"/>
        <w:rPr>
          <w:sz w:val="22"/>
          <w:szCs w:val="22"/>
        </w:rPr>
      </w:pPr>
      <w:r w:rsidRPr="00672AAB">
        <w:rPr>
          <w:sz w:val="22"/>
          <w:szCs w:val="22"/>
        </w:rPr>
        <w:t>Анализът</w:t>
      </w:r>
      <w:r w:rsidRPr="00672AAB">
        <w:rPr>
          <w:rStyle w:val="15"/>
          <w:rFonts w:eastAsia="Calibri"/>
          <w:sz w:val="22"/>
          <w:szCs w:val="22"/>
          <w:vertAlign w:val="superscript"/>
        </w:rPr>
        <w:footnoteReference w:id="36"/>
      </w:r>
      <w:r w:rsidRPr="00672AAB">
        <w:rPr>
          <w:sz w:val="22"/>
          <w:szCs w:val="22"/>
        </w:rPr>
        <w:t xml:space="preserve"> на политиките и постигнатите резултати на национално ниво показва, че независимо от положителните </w:t>
      </w:r>
      <w:r w:rsidR="000D1AFC" w:rsidRPr="00672AAB">
        <w:rPr>
          <w:sz w:val="22"/>
          <w:szCs w:val="22"/>
        </w:rPr>
        <w:t xml:space="preserve">за последните години </w:t>
      </w:r>
      <w:r w:rsidRPr="00672AAB">
        <w:rPr>
          <w:sz w:val="22"/>
          <w:szCs w:val="22"/>
        </w:rPr>
        <w:t xml:space="preserve">тенденции </w:t>
      </w:r>
      <w:r w:rsidR="000D1AFC" w:rsidRPr="00672AAB">
        <w:rPr>
          <w:rStyle w:val="15"/>
          <w:rFonts w:eastAsia="Calibri"/>
          <w:sz w:val="22"/>
          <w:szCs w:val="22"/>
        </w:rPr>
        <w:t>по отношение намаляване на емисиите ПГ</w:t>
      </w:r>
      <w:r w:rsidRPr="00672AAB">
        <w:rPr>
          <w:rStyle w:val="15"/>
          <w:rFonts w:eastAsia="Calibri"/>
          <w:sz w:val="22"/>
          <w:szCs w:val="22"/>
        </w:rPr>
        <w:t xml:space="preserve">, енергийната ефективност, използването на ВЕИ и приспособяване към климатичните изменения, предизвикателствата пред страната ни са големи и изискват нов подход и по-амбициозна политика. </w:t>
      </w:r>
      <w:r w:rsidRPr="00672AAB">
        <w:rPr>
          <w:sz w:val="22"/>
          <w:szCs w:val="22"/>
        </w:rPr>
        <w:t xml:space="preserve"> </w:t>
      </w:r>
    </w:p>
    <w:p w14:paraId="19409396" w14:textId="77777777" w:rsidR="001D136F" w:rsidRPr="00672AAB" w:rsidRDefault="001D136F" w:rsidP="001D136F">
      <w:pPr>
        <w:pStyle w:val="16"/>
        <w:spacing w:before="120" w:after="120" w:line="264" w:lineRule="auto"/>
        <w:jc w:val="both"/>
      </w:pPr>
      <w:r w:rsidRPr="00672AAB">
        <w:rPr>
          <w:rStyle w:val="15"/>
          <w:rFonts w:eastAsia="Calibri"/>
          <w:lang w:eastAsia="ar-SA"/>
        </w:rPr>
        <w:t>Обобщение на тенденции и перспективи за постигане на целите на политиката по климата на национално ниво е представен по-долу:</w:t>
      </w:r>
    </w:p>
    <w:p w14:paraId="5D6A9797" w14:textId="77777777" w:rsidR="001D136F" w:rsidRPr="00672AAB" w:rsidRDefault="001D136F" w:rsidP="001D136F">
      <w:pPr>
        <w:shd w:val="clear" w:color="auto" w:fill="FFFFFF"/>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Тема: Ресурсно ефективна, кръгова и нисковъглеродна икономика</w:t>
      </w: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6F2715C3"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5D465B3D"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Емисии ПГ и усилия за смекчаване на последиците</w:t>
            </w:r>
          </w:p>
        </w:tc>
      </w:tr>
      <w:tr w:rsidR="001D136F" w:rsidRPr="00672AAB" w14:paraId="494FF6B0"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97ADB8A"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Тенденции през последните 30 години</w:t>
            </w:r>
          </w:p>
          <w:p w14:paraId="09452729"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3CFC0432"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2B39C3C3" w14:textId="77777777" w:rsidR="001D136F" w:rsidRPr="00672AAB" w:rsidRDefault="001D136F" w:rsidP="009E6EB9">
            <w:pPr>
              <w:spacing w:after="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6217E242" w14:textId="33319C8B" w:rsidR="001D136F" w:rsidRPr="00672AAB" w:rsidRDefault="001D136F" w:rsidP="009E6EB9">
            <w:pPr>
              <w:spacing w:after="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България изпълнява поетите международни ангажименти  и емисиите ПГ са значително по-ниски в сравнение с базовата 1988</w:t>
            </w:r>
            <w:r w:rsidR="000D1AFC" w:rsidRPr="00672AAB">
              <w:rPr>
                <w:rFonts w:ascii="Times New Roman" w:eastAsia="Times New Roman" w:hAnsi="Times New Roman" w:cs="Times New Roman"/>
                <w:color w:val="222222"/>
                <w:sz w:val="20"/>
                <w:szCs w:val="20"/>
              </w:rPr>
              <w:t xml:space="preserve"> </w:t>
            </w:r>
            <w:r w:rsidRPr="00672AAB">
              <w:rPr>
                <w:rFonts w:ascii="Times New Roman" w:eastAsia="Times New Roman" w:hAnsi="Times New Roman" w:cs="Times New Roman"/>
                <w:color w:val="222222"/>
                <w:sz w:val="20"/>
                <w:szCs w:val="20"/>
              </w:rPr>
              <w:t>г.</w:t>
            </w:r>
          </w:p>
        </w:tc>
      </w:tr>
    </w:tbl>
    <w:p w14:paraId="1BB78951" w14:textId="77777777" w:rsidR="001D136F" w:rsidRPr="00672AAB" w:rsidRDefault="001D136F" w:rsidP="001D136F">
      <w:pPr>
        <w:spacing w:after="0" w:line="240" w:lineRule="auto"/>
        <w:rPr>
          <w:rFonts w:ascii="Times New Roman" w:eastAsia="Times New Roman" w:hAnsi="Times New Roman" w:cs="Times New Roman"/>
          <w:vanish/>
          <w:sz w:val="20"/>
          <w:szCs w:val="20"/>
        </w:rPr>
      </w:pP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2FD0ACDF" w14:textId="77777777" w:rsidTr="009E6EB9">
        <w:tc>
          <w:tcPr>
            <w:tcW w:w="2335"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B1BB7EC"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2030 г.</w:t>
            </w:r>
          </w:p>
          <w:p w14:paraId="216BCE39"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single" w:sz="8" w:space="0" w:color="auto"/>
              <w:left w:val="nil"/>
              <w:bottom w:val="single" w:sz="8" w:space="0" w:color="auto"/>
              <w:right w:val="single" w:sz="8" w:space="0" w:color="auto"/>
            </w:tcBorders>
            <w:shd w:val="clear" w:color="auto" w:fill="FFC000"/>
            <w:tcMar>
              <w:top w:w="0" w:type="dxa"/>
              <w:left w:w="108" w:type="dxa"/>
              <w:bottom w:w="0" w:type="dxa"/>
              <w:right w:w="108" w:type="dxa"/>
            </w:tcMar>
            <w:hideMark/>
          </w:tcPr>
          <w:p w14:paraId="3FD3335A"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14:paraId="2465EAF3"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74F32B4A"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xml:space="preserve">Прогнозите сочат, че има риск държавата да не успее да постигне целта за ограничаване на емисиите ПГ от секторите извън СТЕ до равнищата им от 2005 г. Очаква се икономическите разходи за емисиите (за икономическите оператори в СТЕ) да нараснат и да засегнат конкурентоспособността.  </w:t>
            </w:r>
          </w:p>
        </w:tc>
      </w:tr>
      <w:tr w:rsidR="001D136F" w:rsidRPr="00672AAB" w14:paraId="53AB5DA9"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384AB91" w14:textId="7571B03D"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2050</w:t>
            </w:r>
            <w:r w:rsidR="000D1AFC" w:rsidRPr="00672AAB">
              <w:rPr>
                <w:rFonts w:ascii="Times New Roman" w:eastAsia="Times New Roman" w:hAnsi="Times New Roman" w:cs="Times New Roman"/>
                <w:color w:val="222222"/>
                <w:sz w:val="20"/>
                <w:szCs w:val="20"/>
              </w:rPr>
              <w:t xml:space="preserve"> </w:t>
            </w:r>
            <w:r w:rsidRPr="00672AAB">
              <w:rPr>
                <w:rFonts w:ascii="Times New Roman" w:eastAsia="Times New Roman" w:hAnsi="Times New Roman" w:cs="Times New Roman"/>
                <w:color w:val="222222"/>
                <w:sz w:val="20"/>
                <w:szCs w:val="20"/>
              </w:rPr>
              <w:t>г.</w:t>
            </w:r>
          </w:p>
        </w:tc>
        <w:tc>
          <w:tcPr>
            <w:tcW w:w="360" w:type="dxa"/>
            <w:tcBorders>
              <w:top w:val="nil"/>
              <w:left w:val="nil"/>
              <w:bottom w:val="single" w:sz="8" w:space="0" w:color="auto"/>
              <w:right w:val="single" w:sz="8" w:space="0" w:color="auto"/>
            </w:tcBorders>
            <w:shd w:val="clear" w:color="auto" w:fill="C00000"/>
            <w:tcMar>
              <w:top w:w="0" w:type="dxa"/>
              <w:left w:w="108" w:type="dxa"/>
              <w:bottom w:w="0" w:type="dxa"/>
              <w:right w:w="108" w:type="dxa"/>
            </w:tcMar>
            <w:hideMark/>
          </w:tcPr>
          <w:p w14:paraId="43B6E199"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59F9713D" w14:textId="77777777" w:rsidR="001D136F" w:rsidRPr="00672AAB" w:rsidRDefault="001D136F" w:rsidP="00A639F7">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517A1603" w14:textId="77777777" w:rsidR="001D136F" w:rsidRPr="00672AAB" w:rsidRDefault="001D136F" w:rsidP="002D2C71">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Високата въглеродна интензивност на икономиката, силната зависимост от въглища на енергетиката, както и ниския екоиновационен индекс  поставят под риск постигането на целта за въглеродна неутралност.</w:t>
            </w:r>
          </w:p>
        </w:tc>
      </w:tr>
    </w:tbl>
    <w:p w14:paraId="7034FDCC" w14:textId="77777777" w:rsidR="001D136F" w:rsidRPr="00672AAB" w:rsidRDefault="001D136F" w:rsidP="001D136F">
      <w:pPr>
        <w:shd w:val="clear" w:color="auto" w:fill="FFFFFF"/>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6DBFF503"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3BF98068" w14:textId="77777777" w:rsidR="001D136F" w:rsidRPr="00672AAB" w:rsidRDefault="001D136F" w:rsidP="009E6EB9">
            <w:pPr>
              <w:spacing w:before="120" w:after="120" w:line="215"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Енергийна ефективност</w:t>
            </w:r>
          </w:p>
        </w:tc>
      </w:tr>
      <w:tr w:rsidR="001D136F" w:rsidRPr="00672AAB" w14:paraId="3641A8D6" w14:textId="77777777" w:rsidTr="009E6EB9">
        <w:tc>
          <w:tcPr>
            <w:tcW w:w="2335" w:type="dxa"/>
            <w:tcBorders>
              <w:top w:val="nil"/>
              <w:left w:val="single" w:sz="8" w:space="0" w:color="auto"/>
              <w:bottom w:val="single" w:sz="4" w:space="0" w:color="auto"/>
              <w:right w:val="single" w:sz="8" w:space="0" w:color="auto"/>
            </w:tcBorders>
            <w:shd w:val="clear" w:color="auto" w:fill="auto"/>
            <w:tcMar>
              <w:top w:w="0" w:type="dxa"/>
              <w:left w:w="108" w:type="dxa"/>
              <w:bottom w:w="0" w:type="dxa"/>
              <w:right w:w="108" w:type="dxa"/>
            </w:tcMar>
            <w:hideMark/>
          </w:tcPr>
          <w:p w14:paraId="78276F1E"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Тенденции през последните 10 години</w:t>
            </w:r>
          </w:p>
          <w:p w14:paraId="1BDEDBFE"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4" w:space="0" w:color="auto"/>
              <w:right w:val="single" w:sz="8" w:space="0" w:color="auto"/>
            </w:tcBorders>
            <w:shd w:val="clear" w:color="auto" w:fill="FFC000"/>
            <w:tcMar>
              <w:top w:w="0" w:type="dxa"/>
              <w:left w:w="108" w:type="dxa"/>
              <w:bottom w:w="0" w:type="dxa"/>
              <w:right w:w="108" w:type="dxa"/>
            </w:tcMar>
            <w:hideMark/>
          </w:tcPr>
          <w:p w14:paraId="4FAA701F"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4" w:space="0" w:color="auto"/>
              <w:right w:val="single" w:sz="8" w:space="0" w:color="auto"/>
            </w:tcBorders>
            <w:shd w:val="clear" w:color="auto" w:fill="auto"/>
            <w:tcMar>
              <w:top w:w="0" w:type="dxa"/>
              <w:left w:w="108" w:type="dxa"/>
              <w:bottom w:w="0" w:type="dxa"/>
              <w:right w:w="108" w:type="dxa"/>
            </w:tcMar>
            <w:hideMark/>
          </w:tcPr>
          <w:p w14:paraId="589C2EBA"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7AB96AC3" w14:textId="2CB6A200" w:rsidR="001D136F" w:rsidRPr="00672AAB" w:rsidRDefault="001D136F" w:rsidP="009E6EB9">
            <w:pPr>
              <w:spacing w:after="120" w:line="240" w:lineRule="auto"/>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Страната успява до постигне 17</w:t>
            </w:r>
            <w:r w:rsidR="000D1AFC" w:rsidRPr="00672AAB">
              <w:rPr>
                <w:rFonts w:ascii="Times New Roman" w:eastAsia="Times New Roman" w:hAnsi="Times New Roman" w:cs="Times New Roman"/>
                <w:color w:val="222222"/>
                <w:sz w:val="20"/>
                <w:szCs w:val="20"/>
              </w:rPr>
              <w:t>,</w:t>
            </w:r>
            <w:r w:rsidRPr="00672AAB">
              <w:rPr>
                <w:rFonts w:ascii="Times New Roman" w:eastAsia="Times New Roman" w:hAnsi="Times New Roman" w:cs="Times New Roman"/>
                <w:color w:val="222222"/>
                <w:sz w:val="20"/>
                <w:szCs w:val="20"/>
              </w:rPr>
              <w:t>4% намаление, но остава с най-енергоемката икономика в ЕС.</w:t>
            </w:r>
          </w:p>
        </w:tc>
      </w:tr>
      <w:tr w:rsidR="001D136F" w:rsidRPr="00672AAB" w14:paraId="7C3BD6C9" w14:textId="77777777" w:rsidTr="009E6EB9">
        <w:tc>
          <w:tcPr>
            <w:tcW w:w="2335"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0FF6E619"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2030 г.</w:t>
            </w:r>
          </w:p>
          <w:p w14:paraId="0DE60415"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single" w:sz="4" w:space="0" w:color="auto"/>
              <w:left w:val="nil"/>
              <w:bottom w:val="single" w:sz="8" w:space="0" w:color="auto"/>
              <w:right w:val="single" w:sz="8" w:space="0" w:color="auto"/>
            </w:tcBorders>
            <w:shd w:val="clear" w:color="auto" w:fill="FFC000"/>
            <w:tcMar>
              <w:top w:w="0" w:type="dxa"/>
              <w:left w:w="108" w:type="dxa"/>
              <w:bottom w:w="0" w:type="dxa"/>
              <w:right w:w="108" w:type="dxa"/>
            </w:tcMar>
            <w:hideMark/>
          </w:tcPr>
          <w:p w14:paraId="4C37598B"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14:paraId="02730104"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10FAAFED"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Високата енергийна интензивност на икономиката, както и повишаването на амбицията на ЕС, поставят под риск постигането на целта. В същото време, потенциалът на страната за постигане на  енергийната ефективност се оценява като много висок.</w:t>
            </w:r>
          </w:p>
        </w:tc>
      </w:tr>
    </w:tbl>
    <w:p w14:paraId="1EABDD00" w14:textId="77777777" w:rsidR="001D136F" w:rsidRPr="00672AAB" w:rsidRDefault="001D136F" w:rsidP="001D136F">
      <w:pPr>
        <w:shd w:val="clear" w:color="auto" w:fill="FFFFFF"/>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2CCC15F5"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24A05C4"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Възобновяеми енергийни източници</w:t>
            </w:r>
          </w:p>
        </w:tc>
      </w:tr>
      <w:tr w:rsidR="001D136F" w:rsidRPr="00672AAB" w14:paraId="41890B9F"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2C73251B"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Тенденции през последните 10 години</w:t>
            </w:r>
          </w:p>
          <w:p w14:paraId="58635320"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70AD47"/>
            <w:tcMar>
              <w:top w:w="0" w:type="dxa"/>
              <w:left w:w="108" w:type="dxa"/>
              <w:bottom w:w="0" w:type="dxa"/>
              <w:right w:w="108" w:type="dxa"/>
            </w:tcMar>
            <w:hideMark/>
          </w:tcPr>
          <w:p w14:paraId="7578D60D"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37B8B259"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439EE376" w14:textId="77777777" w:rsidR="001D136F" w:rsidRPr="00672AAB" w:rsidRDefault="001D136F" w:rsidP="009E6EB9">
            <w:pPr>
              <w:spacing w:after="120" w:line="240" w:lineRule="auto"/>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България вече е превишила целта си за 2020 г. за дела на енергията от възобновяеми източници с 2,7 процентни пункта.</w:t>
            </w:r>
          </w:p>
        </w:tc>
      </w:tr>
      <w:tr w:rsidR="001D136F" w:rsidRPr="00672AAB" w14:paraId="68E92938"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18F9FDD"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2030 г.</w:t>
            </w:r>
          </w:p>
          <w:p w14:paraId="3DF4B79A"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7034725F"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2714A824"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5E8329D8"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Новите амбициозни цели на ЕС изискват разработване на нови технологии и включване на други източници на ВЕ. Ниският индекс на екоиновации и затруднената връзка между наука и бизнес поставят под риск постигането на целта.</w:t>
            </w:r>
          </w:p>
        </w:tc>
      </w:tr>
    </w:tbl>
    <w:p w14:paraId="53DF3CCF" w14:textId="77777777" w:rsidR="001D136F" w:rsidRPr="00672AAB" w:rsidRDefault="001D136F" w:rsidP="001D136F">
      <w:pPr>
        <w:shd w:val="clear" w:color="auto" w:fill="FFFFFF"/>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 </w:t>
      </w:r>
    </w:p>
    <w:p w14:paraId="362CA784" w14:textId="77777777" w:rsidR="001D136F" w:rsidRPr="00672AAB" w:rsidRDefault="001D136F" w:rsidP="001D136F">
      <w:pPr>
        <w:shd w:val="clear" w:color="auto" w:fill="FFFFFF"/>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Тема: Защита от свързаните с околната среда рискове за здравето и благосъстоянието</w:t>
      </w: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68B5C8DD"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A235661"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Рискове за обществото от изменение на климата</w:t>
            </w:r>
          </w:p>
        </w:tc>
      </w:tr>
      <w:tr w:rsidR="001D136F" w:rsidRPr="00672AAB" w14:paraId="5224FF41"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20E7A945"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Тенденции през последните 30 години</w:t>
            </w:r>
          </w:p>
          <w:p w14:paraId="72556D84"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C00000"/>
            <w:tcMar>
              <w:top w:w="0" w:type="dxa"/>
              <w:left w:w="108" w:type="dxa"/>
              <w:bottom w:w="0" w:type="dxa"/>
              <w:right w:w="108" w:type="dxa"/>
            </w:tcMar>
            <w:hideMark/>
          </w:tcPr>
          <w:p w14:paraId="52575CA9"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C8A9509"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6B846BB5"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България е сред държавите от ЕС, които са най-уязвими спрямо последиците от климатичните изменения, които се изострят от високите равнища на бедност и относително слабите мерки за адаптация. Икономическите загуби, причинени от екстремни метеорологични условия и свързани с изменението на климата явления нарастват през периода.</w:t>
            </w:r>
          </w:p>
        </w:tc>
      </w:tr>
      <w:tr w:rsidR="001D136F" w:rsidRPr="00672AAB" w14:paraId="2D37A1D9"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0614E3B"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2030 г.</w:t>
            </w:r>
          </w:p>
          <w:p w14:paraId="600323AB"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737C493C"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2127524"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1924A0C0"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Идентифицираните проблеми поставят под риск постигането на поставената в стратегическите документи цел за създаване на устойчиви към изменението на климата икономика и общество.  </w:t>
            </w:r>
          </w:p>
        </w:tc>
      </w:tr>
    </w:tbl>
    <w:p w14:paraId="4A48BFDF" w14:textId="77777777" w:rsidR="001D136F" w:rsidRPr="00672AAB" w:rsidRDefault="001D136F" w:rsidP="001D136F">
      <w:pPr>
        <w:shd w:val="clear" w:color="auto" w:fill="FFFFFF"/>
        <w:spacing w:before="120" w:after="120" w:line="215"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bl>
      <w:tblPr>
        <w:tblW w:w="0" w:type="auto"/>
        <w:shd w:val="clear" w:color="auto" w:fill="FFFFFF"/>
        <w:tblCellMar>
          <w:left w:w="0" w:type="dxa"/>
          <w:right w:w="0" w:type="dxa"/>
        </w:tblCellMar>
        <w:tblLook w:val="04A0" w:firstRow="1" w:lastRow="0" w:firstColumn="1" w:lastColumn="0" w:noHBand="0" w:noVBand="1"/>
      </w:tblPr>
      <w:tblGrid>
        <w:gridCol w:w="2335"/>
        <w:gridCol w:w="360"/>
        <w:gridCol w:w="6655"/>
      </w:tblGrid>
      <w:tr w:rsidR="001D136F" w:rsidRPr="00672AAB" w14:paraId="647F8D7C"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3F5B722"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b/>
                <w:bCs/>
                <w:color w:val="222222"/>
                <w:sz w:val="20"/>
                <w:szCs w:val="20"/>
              </w:rPr>
              <w:t>Стратегии и планове за приспособяване към изменението на климата</w:t>
            </w:r>
          </w:p>
        </w:tc>
      </w:tr>
      <w:tr w:rsidR="001D136F" w:rsidRPr="00672AAB" w14:paraId="036104AE"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0C63AABD"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Тенденции през последните 10 години</w:t>
            </w:r>
          </w:p>
          <w:p w14:paraId="6699BC38"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70AD47"/>
            <w:tcMar>
              <w:top w:w="0" w:type="dxa"/>
              <w:left w:w="108" w:type="dxa"/>
              <w:bottom w:w="0" w:type="dxa"/>
              <w:right w:w="108" w:type="dxa"/>
            </w:tcMar>
            <w:hideMark/>
          </w:tcPr>
          <w:p w14:paraId="32D6ACF3"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0B5C2BC"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07FCAC0C" w14:textId="3E29D84B"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Важността на темата за адаптиране към изменението на климата е разпозната както на национално, така и на местно ниво</w:t>
            </w:r>
            <w:r w:rsidR="000D1AFC" w:rsidRPr="00672AAB">
              <w:rPr>
                <w:rFonts w:ascii="Times New Roman" w:eastAsia="Times New Roman" w:hAnsi="Times New Roman" w:cs="Times New Roman"/>
                <w:color w:val="222222"/>
                <w:sz w:val="20"/>
                <w:szCs w:val="20"/>
              </w:rPr>
              <w:t>.</w:t>
            </w:r>
            <w:r w:rsidRPr="00672AAB">
              <w:rPr>
                <w:rFonts w:ascii="Times New Roman" w:eastAsia="Times New Roman" w:hAnsi="Times New Roman" w:cs="Times New Roman"/>
                <w:color w:val="222222"/>
                <w:sz w:val="20"/>
                <w:szCs w:val="20"/>
              </w:rPr>
              <w:t xml:space="preserve"> </w:t>
            </w:r>
            <w:r w:rsidR="000D1AFC" w:rsidRPr="00672AAB">
              <w:rPr>
                <w:rFonts w:ascii="Times New Roman" w:eastAsia="Times New Roman" w:hAnsi="Times New Roman" w:cs="Times New Roman"/>
                <w:color w:val="222222"/>
                <w:sz w:val="20"/>
                <w:szCs w:val="20"/>
              </w:rPr>
              <w:t>Р</w:t>
            </w:r>
            <w:r w:rsidRPr="00672AAB">
              <w:rPr>
                <w:rFonts w:ascii="Times New Roman" w:eastAsia="Times New Roman" w:hAnsi="Times New Roman" w:cs="Times New Roman"/>
                <w:color w:val="222222"/>
                <w:sz w:val="20"/>
                <w:szCs w:val="20"/>
              </w:rPr>
              <w:t>азработени</w:t>
            </w:r>
            <w:r w:rsidR="000D1AFC" w:rsidRPr="00672AAB">
              <w:rPr>
                <w:rFonts w:ascii="Times New Roman" w:eastAsia="Times New Roman" w:hAnsi="Times New Roman" w:cs="Times New Roman"/>
                <w:color w:val="222222"/>
                <w:sz w:val="20"/>
                <w:szCs w:val="20"/>
              </w:rPr>
              <w:t xml:space="preserve"> са</w:t>
            </w:r>
            <w:r w:rsidRPr="00672AAB">
              <w:rPr>
                <w:rFonts w:ascii="Times New Roman" w:eastAsia="Times New Roman" w:hAnsi="Times New Roman" w:cs="Times New Roman"/>
                <w:color w:val="222222"/>
                <w:sz w:val="20"/>
                <w:szCs w:val="20"/>
              </w:rPr>
              <w:t xml:space="preserve"> и се изпълняват съответните стратегически документи.</w:t>
            </w:r>
          </w:p>
        </w:tc>
      </w:tr>
      <w:tr w:rsidR="001D136F" w:rsidRPr="00672AAB" w14:paraId="4334E64D"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3BFD4327"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Перспективи за 2030 г.</w:t>
            </w:r>
          </w:p>
          <w:p w14:paraId="7E0614FE"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4A604EB5"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6BB84819" w14:textId="77777777" w:rsidR="001D136F" w:rsidRPr="00672AAB" w:rsidRDefault="001D136F" w:rsidP="009E6EB9">
            <w:pPr>
              <w:spacing w:after="120" w:line="224" w:lineRule="atLeast"/>
              <w:jc w:val="both"/>
              <w:rPr>
                <w:rFonts w:ascii="Times New Roman" w:eastAsia="Times New Roman" w:hAnsi="Times New Roman" w:cs="Times New Roman"/>
                <w:b/>
                <w:bCs/>
                <w:color w:val="222222"/>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17B2D8D3" w14:textId="77777777" w:rsidR="001D136F" w:rsidRPr="00672AAB" w:rsidRDefault="001D136F" w:rsidP="009E6EB9">
            <w:pPr>
              <w:spacing w:after="120" w:line="224" w:lineRule="atLeast"/>
              <w:jc w:val="both"/>
              <w:rPr>
                <w:rFonts w:ascii="Times New Roman" w:eastAsia="Times New Roman" w:hAnsi="Times New Roman" w:cs="Times New Roman"/>
                <w:color w:val="222222"/>
                <w:sz w:val="20"/>
                <w:szCs w:val="20"/>
              </w:rPr>
            </w:pPr>
            <w:r w:rsidRPr="00672AAB">
              <w:rPr>
                <w:rFonts w:ascii="Times New Roman" w:eastAsia="Times New Roman" w:hAnsi="Times New Roman" w:cs="Times New Roman"/>
                <w:color w:val="222222"/>
                <w:sz w:val="20"/>
                <w:szCs w:val="20"/>
              </w:rPr>
              <w:t>Предизвикателство е постигане на целта, поставена в стратегическите документи – изграждане на устойчиви към изменението на климата общество и икономика.  </w:t>
            </w:r>
          </w:p>
        </w:tc>
      </w:tr>
    </w:tbl>
    <w:p w14:paraId="5F73F508" w14:textId="77777777" w:rsidR="001D136F" w:rsidRPr="00672AAB" w:rsidRDefault="001D136F" w:rsidP="001D136F">
      <w:pPr>
        <w:pStyle w:val="16"/>
        <w:spacing w:before="120" w:after="120" w:line="264" w:lineRule="auto"/>
        <w:jc w:val="both"/>
        <w:rPr>
          <w:rFonts w:eastAsia="Calibri"/>
          <w:sz w:val="22"/>
          <w:szCs w:val="22"/>
        </w:rPr>
      </w:pPr>
    </w:p>
    <w:p w14:paraId="1DF8236D" w14:textId="54F4FECB" w:rsidR="00AE5664" w:rsidRPr="00672AAB" w:rsidRDefault="001D136F" w:rsidP="001D136F">
      <w:pPr>
        <w:rPr>
          <w:rFonts w:ascii="Times New Roman" w:hAnsi="Times New Roman" w:cs="Times New Roman"/>
          <w:color w:val="FF0000"/>
        </w:rPr>
        <w:sectPr w:rsidR="00AE5664" w:rsidRPr="00672AAB">
          <w:pgSz w:w="12240" w:h="15840"/>
          <w:pgMar w:top="1417" w:right="1417" w:bottom="1417" w:left="1417" w:header="708" w:footer="708" w:gutter="0"/>
          <w:cols w:space="708"/>
          <w:docGrid w:linePitch="360"/>
        </w:sectPr>
      </w:pPr>
      <w:r w:rsidRPr="00672AAB">
        <w:rPr>
          <w:rFonts w:ascii="Times New Roman" w:hAnsi="Times New Roman" w:cs="Times New Roman"/>
        </w:rPr>
        <w:t>Подробен анализ по подхода „Движещи сили – Натиск – Състояние – Въздействие - Отговор“ на изменението на климата в България е представен в Приложение II.</w:t>
      </w:r>
      <w:r w:rsidR="00CC077F" w:rsidRPr="00672AAB">
        <w:rPr>
          <w:rFonts w:ascii="Times New Roman" w:hAnsi="Times New Roman" w:cs="Times New Roman"/>
        </w:rPr>
        <w:t>1</w:t>
      </w:r>
      <w:r w:rsidRPr="00672AAB">
        <w:rPr>
          <w:rFonts w:ascii="Times New Roman" w:hAnsi="Times New Roman" w:cs="Times New Roman"/>
        </w:rPr>
        <w:t>.2.</w:t>
      </w:r>
    </w:p>
    <w:p w14:paraId="5373D308" w14:textId="257556AC" w:rsidR="00AE5664" w:rsidRPr="00672AAB" w:rsidRDefault="001D136F" w:rsidP="00AE5664">
      <w:pPr>
        <w:spacing w:after="120" w:line="276" w:lineRule="auto"/>
        <w:jc w:val="both"/>
        <w:rPr>
          <w:rFonts w:ascii="Times New Roman" w:hAnsi="Times New Roman" w:cs="Times New Roman"/>
          <w:b/>
          <w:bCs/>
          <w:sz w:val="24"/>
          <w:szCs w:val="24"/>
        </w:rPr>
      </w:pPr>
      <w:r w:rsidRPr="00672AAB">
        <w:rPr>
          <w:noProof/>
          <w:lang w:val="en-US"/>
        </w:rPr>
        <mc:AlternateContent>
          <mc:Choice Requires="wpg">
            <w:drawing>
              <wp:anchor distT="0" distB="0" distL="114300" distR="114300" simplePos="0" relativeHeight="251709952" behindDoc="0" locked="0" layoutInCell="1" allowOverlap="1" wp14:anchorId="21235A9F" wp14:editId="16273CDD">
                <wp:simplePos x="0" y="0"/>
                <wp:positionH relativeFrom="column">
                  <wp:posOffset>-488315</wp:posOffset>
                </wp:positionH>
                <wp:positionV relativeFrom="paragraph">
                  <wp:posOffset>143510</wp:posOffset>
                </wp:positionV>
                <wp:extent cx="4493260" cy="6273800"/>
                <wp:effectExtent l="0" t="0" r="0" b="12700"/>
                <wp:wrapNone/>
                <wp:docPr id="145" name="Group 65"/>
                <wp:cNvGraphicFramePr/>
                <a:graphic xmlns:a="http://schemas.openxmlformats.org/drawingml/2006/main">
                  <a:graphicData uri="http://schemas.microsoft.com/office/word/2010/wordprocessingGroup">
                    <wpg:wgp>
                      <wpg:cNvGrpSpPr/>
                      <wpg:grpSpPr>
                        <a:xfrm>
                          <a:off x="0" y="0"/>
                          <a:ext cx="4493260" cy="6273800"/>
                          <a:chOff x="-220662" y="0"/>
                          <a:chExt cx="4714228" cy="6273851"/>
                        </a:xfrm>
                      </wpg:grpSpPr>
                      <wps:wsp>
                        <wps:cNvPr id="146" name="Oval 66"/>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FAE10D" w14:textId="77777777" w:rsidR="00365787" w:rsidRPr="00FC0B7A" w:rsidRDefault="00365787" w:rsidP="00AE5664">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Arc 67"/>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Arc 68"/>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Arc 69"/>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079F5FEC" w14:textId="77777777" w:rsidR="00365787" w:rsidRPr="00FC0B7A" w:rsidRDefault="00365787" w:rsidP="00AE5664">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0" name="3D Model 70" descr="Four-leaf clover"/>
                          <pic:cNvPicPr>
                            <a:picLocks noGrp="1" noRot="1" noChangeAspect="1" noMove="1" noResize="1" noEditPoints="1" noAdjustHandles="1" noChangeArrowheads="1" noChangeShapeType="1" noCrop="1"/>
                          </pic:cNvPicPr>
                        </pic:nvPicPr>
                        <pic:blipFill>
                          <a:blip r:embed="rId22"/>
                          <a:stretch>
                            <a:fillRect/>
                          </a:stretch>
                        </pic:blipFill>
                        <pic:spPr>
                          <a:xfrm rot="7064520">
                            <a:off x="162660" y="2533443"/>
                            <a:ext cx="2033888" cy="2359210"/>
                          </a:xfrm>
                          <a:prstGeom prst="rect">
                            <a:avLst/>
                          </a:prstGeom>
                        </pic:spPr>
                      </pic:pic>
                      <wps:wsp>
                        <wps:cNvPr id="151" name="Oval 71"/>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979ECE" w14:textId="77777777" w:rsidR="00365787" w:rsidRPr="00DB1D25" w:rsidRDefault="00365787" w:rsidP="00AE5664">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Oval 72"/>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CA675D" w14:textId="77777777" w:rsidR="00365787" w:rsidRPr="00FC0B7A" w:rsidRDefault="00365787" w:rsidP="00AE5664">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 name="Oval 73"/>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B11886" w14:textId="77777777" w:rsidR="00365787" w:rsidRPr="00DB1D25" w:rsidRDefault="00365787" w:rsidP="00AE5664">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 name="Oval 74"/>
                        <wps:cNvSpPr/>
                        <wps:spPr>
                          <a:xfrm>
                            <a:off x="818679" y="5278171"/>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6FA73A" w14:textId="77777777" w:rsidR="00365787" w:rsidRPr="00FC0B7A" w:rsidRDefault="00365787" w:rsidP="00AE5664">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1235A9F" id="Group 65" o:spid="_x0000_s1043" style="position:absolute;left:0;text-align:left;margin-left:-38.45pt;margin-top:11.3pt;width:353.8pt;height:494pt;z-index:251709952" coordorigin="-2206" coordsize="47142,62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">
                <v:oval id="Oval 66" o:spid="_x0000_s1044"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" filled="f" strokecolor="#bf8f00 [2407]" strokeweight="2pt">
                  <v:stroke joinstyle="miter"/>
                  <v:textbox>
                    <w:txbxContent>
                      <w:p w14:paraId="56FAE10D" w14:textId="77777777" w:rsidR="00365787" w:rsidRPr="00FC0B7A" w:rsidRDefault="00365787" w:rsidP="00AE5664">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67" o:spid="_x0000_s1045"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68" o:spid="_x0000_s1046"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69" o:spid="_x0000_s1047"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079F5FEC" w14:textId="77777777" w:rsidR="00365787" w:rsidRPr="00FC0B7A" w:rsidRDefault="00365787" w:rsidP="00AE5664">
                        <w:pPr>
                          <w:jc w:val="center"/>
                          <w:rPr>
                            <w:b/>
                            <w:bCs/>
                            <w:sz w:val="28"/>
                            <w:szCs w:val="28"/>
                          </w:rPr>
                        </w:pPr>
                      </w:p>
                    </w:txbxContent>
                  </v:textbox>
                </v:shape>
                <v:oval id="Oval 71" o:spid="_x0000_s1049"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" filled="f" strokecolor="#c45911 [2405]" strokeweight="2pt">
                  <v:stroke joinstyle="miter"/>
                  <v:textbox>
                    <w:txbxContent>
                      <w:p w14:paraId="25979ECE" w14:textId="77777777" w:rsidR="00365787" w:rsidRPr="00DB1D25" w:rsidRDefault="00365787" w:rsidP="00AE5664">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72" o:spid="_x0000_s1050"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" filled="f" strokecolor="#538135 [2409]" strokeweight="2pt">
                  <v:stroke joinstyle="miter"/>
                  <v:textbox>
                    <w:txbxContent>
                      <w:p w14:paraId="4CCA675D" w14:textId="77777777" w:rsidR="00365787" w:rsidRPr="00FC0B7A" w:rsidRDefault="00365787" w:rsidP="00AE5664">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73" o:spid="_x0000_s1051"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" filled="f" strokecolor="#7b7b7b [2406]" strokeweight="2pt">
                  <v:stroke joinstyle="miter"/>
                  <v:textbox>
                    <w:txbxContent>
                      <w:p w14:paraId="01B11886" w14:textId="77777777" w:rsidR="00365787" w:rsidRPr="00DB1D25" w:rsidRDefault="00365787" w:rsidP="00AE5664">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74" o:spid="_x0000_s1052" style="position:absolute;left:8186;top:52781;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" filled="f" strokecolor="#a8d08d [1945]" strokeweight="2pt">
                  <v:stroke joinstyle="miter"/>
                  <v:textbox>
                    <w:txbxContent>
                      <w:p w14:paraId="4C6FA73A" w14:textId="77777777" w:rsidR="00365787" w:rsidRPr="00FC0B7A" w:rsidRDefault="00365787" w:rsidP="00AE5664">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r w:rsidR="00AE5664" w:rsidRPr="00672AAB">
        <w:rPr>
          <w:noProof/>
          <w:lang w:val="en-US"/>
        </w:rPr>
        <mc:AlternateContent>
          <mc:Choice Requires="wps">
            <w:drawing>
              <wp:anchor distT="0" distB="0" distL="114300" distR="114300" simplePos="0" relativeHeight="251710976" behindDoc="0" locked="0" layoutInCell="1" allowOverlap="1" wp14:anchorId="41A65F9E" wp14:editId="73E01651">
                <wp:simplePos x="0" y="0"/>
                <wp:positionH relativeFrom="column">
                  <wp:posOffset>3032760</wp:posOffset>
                </wp:positionH>
                <wp:positionV relativeFrom="paragraph">
                  <wp:posOffset>-198120</wp:posOffset>
                </wp:positionV>
                <wp:extent cx="5762670" cy="1318260"/>
                <wp:effectExtent l="0" t="0" r="28575" b="15240"/>
                <wp:wrapNone/>
                <wp:docPr id="144" name="Flowchart: Terminator 144"/>
                <wp:cNvGraphicFramePr/>
                <a:graphic xmlns:a="http://schemas.openxmlformats.org/drawingml/2006/main">
                  <a:graphicData uri="http://schemas.microsoft.com/office/word/2010/wordprocessingShape">
                    <wps:wsp>
                      <wps:cNvSpPr/>
                      <wps:spPr>
                        <a:xfrm>
                          <a:off x="0" y="0"/>
                          <a:ext cx="5762670" cy="1318260"/>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4D85E" w14:textId="77777777" w:rsidR="00365787" w:rsidRDefault="00365787" w:rsidP="00AE5664">
                            <w:pPr>
                              <w:spacing w:after="0" w:line="240" w:lineRule="auto"/>
                              <w:rPr>
                                <w:color w:val="C45911" w:themeColor="accent2" w:themeShade="BF"/>
                                <w:sz w:val="20"/>
                                <w:szCs w:val="20"/>
                              </w:rPr>
                            </w:pPr>
                            <w:r>
                              <w:rPr>
                                <w:color w:val="C45911" w:themeColor="accent2" w:themeShade="BF"/>
                                <w:sz w:val="20"/>
                                <w:szCs w:val="20"/>
                              </w:rPr>
                              <w:t>Е</w:t>
                            </w:r>
                            <w:r w:rsidRPr="00747FB9">
                              <w:rPr>
                                <w:color w:val="C45911" w:themeColor="accent2" w:themeShade="BF"/>
                                <w:sz w:val="20"/>
                                <w:szCs w:val="20"/>
                              </w:rPr>
                              <w:t xml:space="preserve">нергийната интензивност на </w:t>
                            </w:r>
                            <w:r>
                              <w:rPr>
                                <w:color w:val="C45911" w:themeColor="accent2" w:themeShade="BF"/>
                                <w:sz w:val="20"/>
                                <w:szCs w:val="20"/>
                              </w:rPr>
                              <w:t>БВП</w:t>
                            </w:r>
                            <w:r w:rsidRPr="00747FB9">
                              <w:rPr>
                                <w:color w:val="C45911" w:themeColor="accent2" w:themeShade="BF"/>
                                <w:sz w:val="20"/>
                                <w:szCs w:val="20"/>
                              </w:rPr>
                              <w:t xml:space="preserve"> на България през 2018 г. е с 3.5 пъти по-висока от средната за ЕС</w:t>
                            </w:r>
                            <w:r>
                              <w:rPr>
                                <w:color w:val="C45911" w:themeColor="accent2" w:themeShade="BF"/>
                                <w:sz w:val="20"/>
                                <w:szCs w:val="20"/>
                              </w:rPr>
                              <w:t>;</w:t>
                            </w:r>
                          </w:p>
                          <w:p w14:paraId="372D75DA" w14:textId="77777777" w:rsidR="00365787" w:rsidRDefault="00365787" w:rsidP="00AE5664">
                            <w:pPr>
                              <w:spacing w:after="0" w:line="240" w:lineRule="auto"/>
                              <w:rPr>
                                <w:color w:val="C45911" w:themeColor="accent2" w:themeShade="BF"/>
                                <w:sz w:val="20"/>
                                <w:szCs w:val="20"/>
                              </w:rPr>
                            </w:pPr>
                            <w:r>
                              <w:rPr>
                                <w:color w:val="C45911" w:themeColor="accent2" w:themeShade="BF"/>
                                <w:sz w:val="20"/>
                                <w:szCs w:val="20"/>
                              </w:rPr>
                              <w:t>О</w:t>
                            </w:r>
                            <w:r w:rsidRPr="00747FB9">
                              <w:rPr>
                                <w:color w:val="C45911" w:themeColor="accent2" w:themeShade="BF"/>
                                <w:sz w:val="20"/>
                                <w:szCs w:val="20"/>
                              </w:rPr>
                              <w:t xml:space="preserve">сновен дял (51,7%) в брутното вътрешно потребление на енергия в </w:t>
                            </w:r>
                            <w:r>
                              <w:rPr>
                                <w:color w:val="C45911" w:themeColor="accent2" w:themeShade="BF"/>
                                <w:sz w:val="20"/>
                                <w:szCs w:val="20"/>
                              </w:rPr>
                              <w:t xml:space="preserve"> </w:t>
                            </w:r>
                            <w:r w:rsidRPr="00747FB9">
                              <w:rPr>
                                <w:color w:val="C45911" w:themeColor="accent2" w:themeShade="BF"/>
                                <w:sz w:val="20"/>
                                <w:szCs w:val="20"/>
                              </w:rPr>
                              <w:t>страната се формира от „въглища и горива о</w:t>
                            </w:r>
                            <w:r>
                              <w:rPr>
                                <w:color w:val="C45911" w:themeColor="accent2" w:themeShade="BF"/>
                                <w:sz w:val="20"/>
                                <w:szCs w:val="20"/>
                              </w:rPr>
                              <w:t xml:space="preserve">т тях“ и „нефт и нефтопродукти“, а делът на </w:t>
                            </w:r>
                            <w:r w:rsidRPr="00747FB9">
                              <w:rPr>
                                <w:color w:val="C45911" w:themeColor="accent2" w:themeShade="BF"/>
                                <w:sz w:val="20"/>
                                <w:szCs w:val="20"/>
                              </w:rPr>
                              <w:t xml:space="preserve">ВEИ </w:t>
                            </w:r>
                            <w:r>
                              <w:rPr>
                                <w:color w:val="C45911" w:themeColor="accent2" w:themeShade="BF"/>
                                <w:sz w:val="20"/>
                                <w:szCs w:val="20"/>
                              </w:rPr>
                              <w:t xml:space="preserve">е </w:t>
                            </w:r>
                            <w:r w:rsidRPr="00747FB9">
                              <w:rPr>
                                <w:color w:val="C45911" w:themeColor="accent2" w:themeShade="BF"/>
                                <w:sz w:val="20"/>
                                <w:szCs w:val="20"/>
                              </w:rPr>
                              <w:t xml:space="preserve"> 13,3%</w:t>
                            </w:r>
                            <w:r>
                              <w:rPr>
                                <w:color w:val="C45911" w:themeColor="accent2" w:themeShade="BF"/>
                                <w:sz w:val="20"/>
                                <w:szCs w:val="20"/>
                              </w:rPr>
                              <w:t xml:space="preserve">; </w:t>
                            </w:r>
                          </w:p>
                          <w:p w14:paraId="660EEEA8" w14:textId="3A3972C5" w:rsidR="00365787" w:rsidRPr="00EC7BC6" w:rsidRDefault="00365787" w:rsidP="00AE5664">
                            <w:pPr>
                              <w:spacing w:after="0" w:line="240" w:lineRule="auto"/>
                              <w:rPr>
                                <w:color w:val="C45911" w:themeColor="accent2" w:themeShade="BF"/>
                                <w:sz w:val="20"/>
                                <w:szCs w:val="20"/>
                              </w:rPr>
                            </w:pPr>
                            <w:r>
                              <w:rPr>
                                <w:color w:val="C45911" w:themeColor="accent2" w:themeShade="BF"/>
                                <w:sz w:val="20"/>
                                <w:szCs w:val="20"/>
                              </w:rPr>
                              <w:t xml:space="preserve">Техн. модернизация, </w:t>
                            </w:r>
                            <w:r w:rsidRPr="00747FB9">
                              <w:rPr>
                                <w:color w:val="C45911" w:themeColor="accent2" w:themeShade="BF"/>
                                <w:sz w:val="20"/>
                                <w:szCs w:val="20"/>
                              </w:rPr>
                              <w:t>намалени</w:t>
                            </w:r>
                            <w:r>
                              <w:rPr>
                                <w:color w:val="C45911" w:themeColor="accent2" w:themeShade="BF"/>
                                <w:sz w:val="20"/>
                                <w:szCs w:val="20"/>
                              </w:rPr>
                              <w:t xml:space="preserve">ето </w:t>
                            </w:r>
                            <w:r w:rsidRPr="00747FB9">
                              <w:rPr>
                                <w:color w:val="C45911" w:themeColor="accent2" w:themeShade="BF"/>
                                <w:sz w:val="20"/>
                                <w:szCs w:val="20"/>
                              </w:rPr>
                              <w:t>на из</w:t>
                            </w:r>
                            <w:r>
                              <w:rPr>
                                <w:color w:val="C45911" w:themeColor="accent2" w:themeShade="BF"/>
                                <w:sz w:val="20"/>
                                <w:szCs w:val="20"/>
                              </w:rPr>
                              <w:t xml:space="preserve">ползването на енергия от въглища води до  </w:t>
                            </w:r>
                            <w:r w:rsidRPr="00747FB9">
                              <w:rPr>
                                <w:color w:val="C45911" w:themeColor="accent2" w:themeShade="BF"/>
                                <w:sz w:val="20"/>
                                <w:szCs w:val="20"/>
                              </w:rPr>
                              <w:t xml:space="preserve">намаление на емисиите ПГ през </w:t>
                            </w:r>
                            <w:r>
                              <w:rPr>
                                <w:color w:val="C45911" w:themeColor="accent2" w:themeShade="BF"/>
                                <w:sz w:val="20"/>
                                <w:szCs w:val="20"/>
                              </w:rPr>
                              <w:t>периода 1988-2018 г.</w:t>
                            </w:r>
                            <w:r w:rsidRPr="00605502">
                              <w:t xml:space="preserve"> </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65F9E" id="Flowchart: Terminator 144" o:spid="_x0000_s1053" type="#_x0000_t116" style="position:absolute;left:0;text-align:left;margin-left:238.8pt;margin-top:-15.6pt;width:453.75pt;height:103.8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" filled="f" strokecolor="#c45911 [2405]" strokeweight="1pt">
                <v:textbox inset=",0,,0">
                  <w:txbxContent>
                    <w:p w14:paraId="4744D85E" w14:textId="77777777" w:rsidR="00365787" w:rsidRDefault="00365787" w:rsidP="00AE5664">
                      <w:pPr>
                        <w:spacing w:after="0" w:line="240" w:lineRule="auto"/>
                        <w:rPr>
                          <w:color w:val="C45911" w:themeColor="accent2" w:themeShade="BF"/>
                          <w:sz w:val="20"/>
                          <w:szCs w:val="20"/>
                        </w:rPr>
                      </w:pPr>
                      <w:r>
                        <w:rPr>
                          <w:color w:val="C45911" w:themeColor="accent2" w:themeShade="BF"/>
                          <w:sz w:val="20"/>
                          <w:szCs w:val="20"/>
                        </w:rPr>
                        <w:t>Е</w:t>
                      </w:r>
                      <w:r w:rsidRPr="00747FB9">
                        <w:rPr>
                          <w:color w:val="C45911" w:themeColor="accent2" w:themeShade="BF"/>
                          <w:sz w:val="20"/>
                          <w:szCs w:val="20"/>
                        </w:rPr>
                        <w:t xml:space="preserve">нергийната интензивност на </w:t>
                      </w:r>
                      <w:r>
                        <w:rPr>
                          <w:color w:val="C45911" w:themeColor="accent2" w:themeShade="BF"/>
                          <w:sz w:val="20"/>
                          <w:szCs w:val="20"/>
                        </w:rPr>
                        <w:t>БВП</w:t>
                      </w:r>
                      <w:r w:rsidRPr="00747FB9">
                        <w:rPr>
                          <w:color w:val="C45911" w:themeColor="accent2" w:themeShade="BF"/>
                          <w:sz w:val="20"/>
                          <w:szCs w:val="20"/>
                        </w:rPr>
                        <w:t xml:space="preserve"> на България през 2018 г. е с 3.5 пъти по-висока от средната за ЕС</w:t>
                      </w:r>
                      <w:r>
                        <w:rPr>
                          <w:color w:val="C45911" w:themeColor="accent2" w:themeShade="BF"/>
                          <w:sz w:val="20"/>
                          <w:szCs w:val="20"/>
                        </w:rPr>
                        <w:t>;</w:t>
                      </w:r>
                    </w:p>
                    <w:p w14:paraId="372D75DA" w14:textId="77777777" w:rsidR="00365787" w:rsidRDefault="00365787" w:rsidP="00AE5664">
                      <w:pPr>
                        <w:spacing w:after="0" w:line="240" w:lineRule="auto"/>
                        <w:rPr>
                          <w:color w:val="C45911" w:themeColor="accent2" w:themeShade="BF"/>
                          <w:sz w:val="20"/>
                          <w:szCs w:val="20"/>
                        </w:rPr>
                      </w:pPr>
                      <w:r>
                        <w:rPr>
                          <w:color w:val="C45911" w:themeColor="accent2" w:themeShade="BF"/>
                          <w:sz w:val="20"/>
                          <w:szCs w:val="20"/>
                        </w:rPr>
                        <w:t>О</w:t>
                      </w:r>
                      <w:r w:rsidRPr="00747FB9">
                        <w:rPr>
                          <w:color w:val="C45911" w:themeColor="accent2" w:themeShade="BF"/>
                          <w:sz w:val="20"/>
                          <w:szCs w:val="20"/>
                        </w:rPr>
                        <w:t xml:space="preserve">сновен дял (51,7%) в брутното вътрешно потребление на енергия в </w:t>
                      </w:r>
                      <w:r>
                        <w:rPr>
                          <w:color w:val="C45911" w:themeColor="accent2" w:themeShade="BF"/>
                          <w:sz w:val="20"/>
                          <w:szCs w:val="20"/>
                        </w:rPr>
                        <w:t xml:space="preserve"> </w:t>
                      </w:r>
                      <w:r w:rsidRPr="00747FB9">
                        <w:rPr>
                          <w:color w:val="C45911" w:themeColor="accent2" w:themeShade="BF"/>
                          <w:sz w:val="20"/>
                          <w:szCs w:val="20"/>
                        </w:rPr>
                        <w:t>страната се формира от „въглища и горива о</w:t>
                      </w:r>
                      <w:r>
                        <w:rPr>
                          <w:color w:val="C45911" w:themeColor="accent2" w:themeShade="BF"/>
                          <w:sz w:val="20"/>
                          <w:szCs w:val="20"/>
                        </w:rPr>
                        <w:t xml:space="preserve">т тях“ и „нефт и нефтопродукти“, а делът на </w:t>
                      </w:r>
                      <w:r w:rsidRPr="00747FB9">
                        <w:rPr>
                          <w:color w:val="C45911" w:themeColor="accent2" w:themeShade="BF"/>
                          <w:sz w:val="20"/>
                          <w:szCs w:val="20"/>
                        </w:rPr>
                        <w:t xml:space="preserve">ВEИ </w:t>
                      </w:r>
                      <w:r>
                        <w:rPr>
                          <w:color w:val="C45911" w:themeColor="accent2" w:themeShade="BF"/>
                          <w:sz w:val="20"/>
                          <w:szCs w:val="20"/>
                        </w:rPr>
                        <w:t xml:space="preserve">е </w:t>
                      </w:r>
                      <w:r w:rsidRPr="00747FB9">
                        <w:rPr>
                          <w:color w:val="C45911" w:themeColor="accent2" w:themeShade="BF"/>
                          <w:sz w:val="20"/>
                          <w:szCs w:val="20"/>
                        </w:rPr>
                        <w:t xml:space="preserve"> 13,3%</w:t>
                      </w:r>
                      <w:r>
                        <w:rPr>
                          <w:color w:val="C45911" w:themeColor="accent2" w:themeShade="BF"/>
                          <w:sz w:val="20"/>
                          <w:szCs w:val="20"/>
                        </w:rPr>
                        <w:t xml:space="preserve">; </w:t>
                      </w:r>
                    </w:p>
                    <w:p w14:paraId="660EEEA8" w14:textId="3A3972C5" w:rsidR="00365787" w:rsidRPr="00EC7BC6" w:rsidRDefault="00365787" w:rsidP="00AE5664">
                      <w:pPr>
                        <w:spacing w:after="0" w:line="240" w:lineRule="auto"/>
                        <w:rPr>
                          <w:color w:val="C45911" w:themeColor="accent2" w:themeShade="BF"/>
                          <w:sz w:val="20"/>
                          <w:szCs w:val="20"/>
                        </w:rPr>
                      </w:pPr>
                      <w:r>
                        <w:rPr>
                          <w:color w:val="C45911" w:themeColor="accent2" w:themeShade="BF"/>
                          <w:sz w:val="20"/>
                          <w:szCs w:val="20"/>
                        </w:rPr>
                        <w:t xml:space="preserve">Техн. модернизация, </w:t>
                      </w:r>
                      <w:r w:rsidRPr="00747FB9">
                        <w:rPr>
                          <w:color w:val="C45911" w:themeColor="accent2" w:themeShade="BF"/>
                          <w:sz w:val="20"/>
                          <w:szCs w:val="20"/>
                        </w:rPr>
                        <w:t>намалени</w:t>
                      </w:r>
                      <w:r>
                        <w:rPr>
                          <w:color w:val="C45911" w:themeColor="accent2" w:themeShade="BF"/>
                          <w:sz w:val="20"/>
                          <w:szCs w:val="20"/>
                        </w:rPr>
                        <w:t xml:space="preserve">ето </w:t>
                      </w:r>
                      <w:r w:rsidRPr="00747FB9">
                        <w:rPr>
                          <w:color w:val="C45911" w:themeColor="accent2" w:themeShade="BF"/>
                          <w:sz w:val="20"/>
                          <w:szCs w:val="20"/>
                        </w:rPr>
                        <w:t>на из</w:t>
                      </w:r>
                      <w:r>
                        <w:rPr>
                          <w:color w:val="C45911" w:themeColor="accent2" w:themeShade="BF"/>
                          <w:sz w:val="20"/>
                          <w:szCs w:val="20"/>
                        </w:rPr>
                        <w:t xml:space="preserve">ползването на енергия от въглища води до  </w:t>
                      </w:r>
                      <w:r w:rsidRPr="00747FB9">
                        <w:rPr>
                          <w:color w:val="C45911" w:themeColor="accent2" w:themeShade="BF"/>
                          <w:sz w:val="20"/>
                          <w:szCs w:val="20"/>
                        </w:rPr>
                        <w:t xml:space="preserve">намаление на емисиите ПГ през </w:t>
                      </w:r>
                      <w:r>
                        <w:rPr>
                          <w:color w:val="C45911" w:themeColor="accent2" w:themeShade="BF"/>
                          <w:sz w:val="20"/>
                          <w:szCs w:val="20"/>
                        </w:rPr>
                        <w:t>периода 1988-2018 г.</w:t>
                      </w:r>
                      <w:r w:rsidRPr="00605502">
                        <w:t xml:space="preserve"> </w:t>
                      </w:r>
                    </w:p>
                  </w:txbxContent>
                </v:textbox>
              </v:shape>
            </w:pict>
          </mc:Fallback>
        </mc:AlternateContent>
      </w:r>
      <w:r w:rsidR="00AE5664" w:rsidRPr="00672AAB">
        <w:rPr>
          <w:rFonts w:ascii="Times New Roman" w:hAnsi="Times New Roman" w:cs="Times New Roman"/>
          <w:b/>
          <w:bCs/>
          <w:sz w:val="24"/>
          <w:szCs w:val="24"/>
        </w:rPr>
        <w:t>Основни изводи от анализа ДНСВО:</w:t>
      </w:r>
    </w:p>
    <w:p w14:paraId="1D73A9DB" w14:textId="5BC89E14" w:rsidR="00AE5664" w:rsidRPr="00672AAB" w:rsidRDefault="00AE5664" w:rsidP="00AE5664"/>
    <w:p w14:paraId="79480920" w14:textId="77777777" w:rsidR="00AE5664" w:rsidRPr="00672AAB" w:rsidRDefault="00AE5664" w:rsidP="00AE5664">
      <w:pPr>
        <w:spacing w:after="120" w:line="276" w:lineRule="auto"/>
        <w:jc w:val="both"/>
        <w:rPr>
          <w:rFonts w:ascii="Times New Roman" w:eastAsia="Times New Roman" w:hAnsi="Times New Roman" w:cs="Times New Roman"/>
          <w:b/>
          <w:bCs/>
          <w:sz w:val="24"/>
          <w:szCs w:val="24"/>
        </w:rPr>
      </w:pPr>
    </w:p>
    <w:p w14:paraId="5B931745" w14:textId="77777777" w:rsidR="00AE5664" w:rsidRPr="00672AAB" w:rsidRDefault="00AE5664" w:rsidP="00AE5664">
      <w:pPr>
        <w:spacing w:after="120" w:line="276" w:lineRule="auto"/>
        <w:jc w:val="both"/>
        <w:rPr>
          <w:rFonts w:ascii="Times New Roman" w:hAnsi="Times New Roman" w:cs="Times New Roman"/>
          <w:sz w:val="24"/>
          <w:szCs w:val="24"/>
        </w:rPr>
      </w:pPr>
    </w:p>
    <w:p w14:paraId="34F09BA4" w14:textId="29DA90E5" w:rsidR="00AE5664" w:rsidRPr="00672AAB" w:rsidRDefault="001D136F" w:rsidP="00AE5664">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12000" behindDoc="0" locked="0" layoutInCell="1" allowOverlap="1" wp14:anchorId="0E7C2319" wp14:editId="6C3DB195">
                <wp:simplePos x="0" y="0"/>
                <wp:positionH relativeFrom="page">
                  <wp:posOffset>4457700</wp:posOffset>
                </wp:positionH>
                <wp:positionV relativeFrom="paragraph">
                  <wp:posOffset>8890</wp:posOffset>
                </wp:positionV>
                <wp:extent cx="5358810" cy="1409700"/>
                <wp:effectExtent l="0" t="0" r="13335" b="19050"/>
                <wp:wrapNone/>
                <wp:docPr id="157" name="Flowchart: Terminator 157"/>
                <wp:cNvGraphicFramePr/>
                <a:graphic xmlns:a="http://schemas.openxmlformats.org/drawingml/2006/main">
                  <a:graphicData uri="http://schemas.microsoft.com/office/word/2010/wordprocessingShape">
                    <wps:wsp>
                      <wps:cNvSpPr/>
                      <wps:spPr>
                        <a:xfrm>
                          <a:off x="0" y="0"/>
                          <a:ext cx="5358810" cy="140970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B43F0C" w14:textId="30119B74" w:rsidR="00365787" w:rsidRDefault="00365787" w:rsidP="00AE5664">
                            <w:pPr>
                              <w:spacing w:after="0"/>
                              <w:rPr>
                                <w:color w:val="BF8F00" w:themeColor="accent4" w:themeShade="BF"/>
                                <w:sz w:val="20"/>
                                <w:szCs w:val="20"/>
                              </w:rPr>
                            </w:pPr>
                            <w:r w:rsidRPr="00105CD3">
                              <w:rPr>
                                <w:color w:val="BF8F00" w:themeColor="accent4" w:themeShade="BF"/>
                                <w:sz w:val="20"/>
                                <w:szCs w:val="20"/>
                              </w:rPr>
                              <w:t xml:space="preserve">За периода 1988-2018 </w:t>
                            </w:r>
                            <w:r>
                              <w:rPr>
                                <w:color w:val="BF8F00" w:themeColor="accent4" w:themeShade="BF"/>
                                <w:sz w:val="20"/>
                                <w:szCs w:val="20"/>
                              </w:rPr>
                              <w:t>нетните емисии</w:t>
                            </w:r>
                            <w:r w:rsidRPr="00105CD3">
                              <w:rPr>
                                <w:color w:val="BF8F00" w:themeColor="accent4" w:themeShade="BF"/>
                                <w:sz w:val="20"/>
                                <w:szCs w:val="20"/>
                              </w:rPr>
                              <w:t xml:space="preserve"> ПГ са намалели с 49,5% </w:t>
                            </w:r>
                            <w:r>
                              <w:rPr>
                                <w:color w:val="BF8F00" w:themeColor="accent4" w:themeShade="BF"/>
                                <w:sz w:val="20"/>
                                <w:szCs w:val="20"/>
                              </w:rPr>
                              <w:t>;</w:t>
                            </w:r>
                            <w:r w:rsidRPr="00105CD3">
                              <w:t xml:space="preserve"> </w:t>
                            </w:r>
                            <w:r w:rsidRPr="00105CD3">
                              <w:rPr>
                                <w:color w:val="BF8F00" w:themeColor="accent4" w:themeShade="BF"/>
                                <w:sz w:val="20"/>
                                <w:szCs w:val="20"/>
                              </w:rPr>
                              <w:t>ПГ генерирани от пътния транспорт нарастват с 33.2%</w:t>
                            </w:r>
                            <w:r>
                              <w:rPr>
                                <w:color w:val="BF8F00" w:themeColor="accent4" w:themeShade="BF"/>
                                <w:sz w:val="20"/>
                                <w:szCs w:val="20"/>
                              </w:rPr>
                              <w:t>;</w:t>
                            </w:r>
                            <w:r w:rsidRPr="00105CD3">
                              <w:t xml:space="preserve"> </w:t>
                            </w:r>
                            <w:r>
                              <w:rPr>
                                <w:color w:val="BF8F00" w:themeColor="accent4" w:themeShade="BF"/>
                                <w:sz w:val="20"/>
                                <w:szCs w:val="20"/>
                              </w:rPr>
                              <w:t>Емисиите ПГ</w:t>
                            </w:r>
                            <w:r w:rsidRPr="00105CD3">
                              <w:rPr>
                                <w:color w:val="BF8F00" w:themeColor="accent4" w:themeShade="BF"/>
                                <w:sz w:val="20"/>
                                <w:szCs w:val="20"/>
                              </w:rPr>
                              <w:t xml:space="preserve"> на човек от населението намаляват от 13,0 тона СО2- екв. през 1988</w:t>
                            </w:r>
                            <w:r>
                              <w:rPr>
                                <w:color w:val="BF8F00" w:themeColor="accent4" w:themeShade="BF"/>
                                <w:sz w:val="20"/>
                                <w:szCs w:val="20"/>
                              </w:rPr>
                              <w:t xml:space="preserve"> </w:t>
                            </w:r>
                            <w:r w:rsidRPr="00105CD3">
                              <w:rPr>
                                <w:color w:val="BF8F00" w:themeColor="accent4" w:themeShade="BF"/>
                                <w:sz w:val="20"/>
                                <w:szCs w:val="20"/>
                              </w:rPr>
                              <w:t>г. до 8,3 тона СО2-екв.</w:t>
                            </w:r>
                          </w:p>
                          <w:p w14:paraId="75E38573" w14:textId="6F6059CE" w:rsidR="00365787" w:rsidRDefault="00365787" w:rsidP="00AE5664">
                            <w:pPr>
                              <w:spacing w:after="0"/>
                              <w:rPr>
                                <w:color w:val="BF8F00" w:themeColor="accent4" w:themeShade="BF"/>
                                <w:sz w:val="20"/>
                                <w:szCs w:val="20"/>
                              </w:rPr>
                            </w:pPr>
                            <w:r>
                              <w:rPr>
                                <w:color w:val="BF8F00" w:themeColor="accent4" w:themeShade="BF"/>
                                <w:sz w:val="20"/>
                                <w:szCs w:val="20"/>
                              </w:rPr>
                              <w:t>П</w:t>
                            </w:r>
                            <w:r w:rsidRPr="00605502">
                              <w:rPr>
                                <w:color w:val="BF8F00" w:themeColor="accent4" w:themeShade="BF"/>
                                <w:sz w:val="20"/>
                                <w:szCs w:val="20"/>
                              </w:rPr>
                              <w:t>рез 2018</w:t>
                            </w:r>
                            <w:r>
                              <w:rPr>
                                <w:color w:val="BF8F00" w:themeColor="accent4" w:themeShade="BF"/>
                                <w:sz w:val="20"/>
                                <w:szCs w:val="20"/>
                              </w:rPr>
                              <w:t xml:space="preserve"> </w:t>
                            </w:r>
                            <w:r w:rsidRPr="00605502">
                              <w:rPr>
                                <w:color w:val="BF8F00" w:themeColor="accent4" w:themeShade="BF"/>
                                <w:sz w:val="20"/>
                                <w:szCs w:val="20"/>
                              </w:rPr>
                              <w:t xml:space="preserve">г. </w:t>
                            </w:r>
                            <w:r>
                              <w:rPr>
                                <w:color w:val="BF8F00" w:themeColor="accent4" w:themeShade="BF"/>
                                <w:sz w:val="20"/>
                                <w:szCs w:val="20"/>
                              </w:rPr>
                              <w:t xml:space="preserve">сектор “Енергетика”  генерира </w:t>
                            </w:r>
                            <w:r w:rsidRPr="00605502">
                              <w:rPr>
                                <w:color w:val="BF8F00" w:themeColor="accent4" w:themeShade="BF"/>
                                <w:sz w:val="20"/>
                                <w:szCs w:val="20"/>
                              </w:rPr>
                              <w:t>71,3%</w:t>
                            </w:r>
                            <w:r>
                              <w:rPr>
                                <w:color w:val="BF8F00" w:themeColor="accent4" w:themeShade="BF"/>
                                <w:sz w:val="20"/>
                                <w:szCs w:val="20"/>
                              </w:rPr>
                              <w:t xml:space="preserve"> от</w:t>
                            </w:r>
                            <w:r w:rsidRPr="00605502">
                              <w:rPr>
                                <w:color w:val="BF8F00" w:themeColor="accent4" w:themeShade="BF"/>
                                <w:sz w:val="20"/>
                                <w:szCs w:val="20"/>
                              </w:rPr>
                              <w:t xml:space="preserve"> националните емисии</w:t>
                            </w:r>
                            <w:r>
                              <w:rPr>
                                <w:color w:val="BF8F00" w:themeColor="accent4" w:themeShade="BF"/>
                                <w:sz w:val="20"/>
                                <w:szCs w:val="20"/>
                              </w:rPr>
                              <w:t xml:space="preserve"> ПГ</w:t>
                            </w:r>
                            <w:r w:rsidRPr="00605502">
                              <w:rPr>
                                <w:color w:val="BF8F00" w:themeColor="accent4" w:themeShade="BF"/>
                                <w:sz w:val="20"/>
                                <w:szCs w:val="20"/>
                              </w:rPr>
                              <w:t xml:space="preserve">, </w:t>
                            </w:r>
                            <w:r>
                              <w:rPr>
                                <w:color w:val="BF8F00" w:themeColor="accent4" w:themeShade="BF"/>
                                <w:sz w:val="20"/>
                                <w:szCs w:val="20"/>
                              </w:rPr>
                              <w:t xml:space="preserve">сектор </w:t>
                            </w:r>
                            <w:r w:rsidRPr="00605502">
                              <w:rPr>
                                <w:color w:val="BF8F00" w:themeColor="accent4" w:themeShade="BF"/>
                                <w:sz w:val="20"/>
                                <w:szCs w:val="20"/>
                              </w:rPr>
                              <w:t>“Индустриални процеси и из</w:t>
                            </w:r>
                            <w:r>
                              <w:rPr>
                                <w:color w:val="BF8F00" w:themeColor="accent4" w:themeShade="BF"/>
                                <w:sz w:val="20"/>
                                <w:szCs w:val="20"/>
                              </w:rPr>
                              <w:t>ползване на продукти” - 11,3%. сектор</w:t>
                            </w:r>
                            <w:r w:rsidRPr="00605502">
                              <w:rPr>
                                <w:color w:val="BF8F00" w:themeColor="accent4" w:themeShade="BF"/>
                                <w:sz w:val="20"/>
                                <w:szCs w:val="20"/>
                              </w:rPr>
                              <w:t xml:space="preserve"> „Селско стопанство” </w:t>
                            </w:r>
                            <w:r>
                              <w:rPr>
                                <w:color w:val="BF8F00" w:themeColor="accent4" w:themeShade="BF"/>
                                <w:sz w:val="20"/>
                                <w:szCs w:val="20"/>
                              </w:rPr>
                              <w:t xml:space="preserve">- </w:t>
                            </w:r>
                            <w:r w:rsidRPr="00605502">
                              <w:rPr>
                                <w:color w:val="BF8F00" w:themeColor="accent4" w:themeShade="BF"/>
                                <w:sz w:val="20"/>
                                <w:szCs w:val="20"/>
                              </w:rPr>
                              <w:t xml:space="preserve">11,1% и </w:t>
                            </w:r>
                            <w:r>
                              <w:rPr>
                                <w:color w:val="BF8F00" w:themeColor="accent4" w:themeShade="BF"/>
                                <w:sz w:val="20"/>
                                <w:szCs w:val="20"/>
                              </w:rPr>
                              <w:t xml:space="preserve">сектор </w:t>
                            </w:r>
                            <w:r w:rsidRPr="00605502">
                              <w:rPr>
                                <w:color w:val="BF8F00" w:themeColor="accent4" w:themeShade="BF"/>
                                <w:sz w:val="20"/>
                                <w:szCs w:val="20"/>
                              </w:rPr>
                              <w:t xml:space="preserve">“Отпадъци” </w:t>
                            </w:r>
                            <w:r>
                              <w:rPr>
                                <w:color w:val="BF8F00" w:themeColor="accent4" w:themeShade="BF"/>
                                <w:sz w:val="20"/>
                                <w:szCs w:val="20"/>
                              </w:rPr>
                              <w:t xml:space="preserve">- </w:t>
                            </w:r>
                            <w:r w:rsidRPr="00605502">
                              <w:rPr>
                                <w:color w:val="BF8F00" w:themeColor="accent4" w:themeShade="BF"/>
                                <w:sz w:val="20"/>
                                <w:szCs w:val="20"/>
                              </w:rPr>
                              <w:t>6,4%</w:t>
                            </w:r>
                          </w:p>
                          <w:p w14:paraId="348381AB" w14:textId="77777777" w:rsidR="00365787" w:rsidRPr="00EC7BC6" w:rsidRDefault="00365787" w:rsidP="00AE5664">
                            <w:pPr>
                              <w:spacing w:after="0"/>
                              <w:rPr>
                                <w:color w:val="BF8F00" w:themeColor="accent4" w:themeShade="BF"/>
                                <w:sz w:val="20"/>
                                <w:szCs w:val="20"/>
                              </w:rPr>
                            </w:pPr>
                            <w:r>
                              <w:rPr>
                                <w:color w:val="BF8F00" w:themeColor="accent4" w:themeShade="BF"/>
                                <w:sz w:val="20"/>
                                <w:szCs w:val="20"/>
                              </w:rPr>
                              <w:t xml:space="preserve"> </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C2319" id="Flowchart: Terminator 157" o:spid="_x0000_s1054" type="#_x0000_t116" style="position:absolute;left:0;text-align:left;margin-left:351pt;margin-top:.7pt;width:421.95pt;height:111pt;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" filled="f" strokecolor="#bf8f00 [2407]" strokeweight="1pt">
                <v:textbox inset=",0,,0">
                  <w:txbxContent>
                    <w:p w14:paraId="38B43F0C" w14:textId="30119B74" w:rsidR="00365787" w:rsidRDefault="00365787" w:rsidP="00AE5664">
                      <w:pPr>
                        <w:spacing w:after="0"/>
                        <w:rPr>
                          <w:color w:val="BF8F00" w:themeColor="accent4" w:themeShade="BF"/>
                          <w:sz w:val="20"/>
                          <w:szCs w:val="20"/>
                        </w:rPr>
                      </w:pPr>
                      <w:r w:rsidRPr="00105CD3">
                        <w:rPr>
                          <w:color w:val="BF8F00" w:themeColor="accent4" w:themeShade="BF"/>
                          <w:sz w:val="20"/>
                          <w:szCs w:val="20"/>
                        </w:rPr>
                        <w:t xml:space="preserve">За периода 1988-2018 </w:t>
                      </w:r>
                      <w:r>
                        <w:rPr>
                          <w:color w:val="BF8F00" w:themeColor="accent4" w:themeShade="BF"/>
                          <w:sz w:val="20"/>
                          <w:szCs w:val="20"/>
                        </w:rPr>
                        <w:t>нетните емисии</w:t>
                      </w:r>
                      <w:r w:rsidRPr="00105CD3">
                        <w:rPr>
                          <w:color w:val="BF8F00" w:themeColor="accent4" w:themeShade="BF"/>
                          <w:sz w:val="20"/>
                          <w:szCs w:val="20"/>
                        </w:rPr>
                        <w:t xml:space="preserve"> ПГ са намалели с 49,5% </w:t>
                      </w:r>
                      <w:r>
                        <w:rPr>
                          <w:color w:val="BF8F00" w:themeColor="accent4" w:themeShade="BF"/>
                          <w:sz w:val="20"/>
                          <w:szCs w:val="20"/>
                        </w:rPr>
                        <w:t>;</w:t>
                      </w:r>
                      <w:r w:rsidRPr="00105CD3">
                        <w:t xml:space="preserve"> </w:t>
                      </w:r>
                      <w:r w:rsidRPr="00105CD3">
                        <w:rPr>
                          <w:color w:val="BF8F00" w:themeColor="accent4" w:themeShade="BF"/>
                          <w:sz w:val="20"/>
                          <w:szCs w:val="20"/>
                        </w:rPr>
                        <w:t>ПГ генерирани от пътния транспорт нарастват с 33.2%</w:t>
                      </w:r>
                      <w:r>
                        <w:rPr>
                          <w:color w:val="BF8F00" w:themeColor="accent4" w:themeShade="BF"/>
                          <w:sz w:val="20"/>
                          <w:szCs w:val="20"/>
                        </w:rPr>
                        <w:t>;</w:t>
                      </w:r>
                      <w:r w:rsidRPr="00105CD3">
                        <w:t xml:space="preserve"> </w:t>
                      </w:r>
                      <w:r>
                        <w:rPr>
                          <w:color w:val="BF8F00" w:themeColor="accent4" w:themeShade="BF"/>
                          <w:sz w:val="20"/>
                          <w:szCs w:val="20"/>
                        </w:rPr>
                        <w:t>Емисиите ПГ</w:t>
                      </w:r>
                      <w:r w:rsidRPr="00105CD3">
                        <w:rPr>
                          <w:color w:val="BF8F00" w:themeColor="accent4" w:themeShade="BF"/>
                          <w:sz w:val="20"/>
                          <w:szCs w:val="20"/>
                        </w:rPr>
                        <w:t xml:space="preserve"> на човек от населението намаляват от 13,0 тона СО2- екв. през 1988</w:t>
                      </w:r>
                      <w:r>
                        <w:rPr>
                          <w:color w:val="BF8F00" w:themeColor="accent4" w:themeShade="BF"/>
                          <w:sz w:val="20"/>
                          <w:szCs w:val="20"/>
                        </w:rPr>
                        <w:t xml:space="preserve"> </w:t>
                      </w:r>
                      <w:r w:rsidRPr="00105CD3">
                        <w:rPr>
                          <w:color w:val="BF8F00" w:themeColor="accent4" w:themeShade="BF"/>
                          <w:sz w:val="20"/>
                          <w:szCs w:val="20"/>
                        </w:rPr>
                        <w:t>г. до 8,3 тона СО2-екв.</w:t>
                      </w:r>
                    </w:p>
                    <w:p w14:paraId="75E38573" w14:textId="6F6059CE" w:rsidR="00365787" w:rsidRDefault="00365787" w:rsidP="00AE5664">
                      <w:pPr>
                        <w:spacing w:after="0"/>
                        <w:rPr>
                          <w:color w:val="BF8F00" w:themeColor="accent4" w:themeShade="BF"/>
                          <w:sz w:val="20"/>
                          <w:szCs w:val="20"/>
                        </w:rPr>
                      </w:pPr>
                      <w:r>
                        <w:rPr>
                          <w:color w:val="BF8F00" w:themeColor="accent4" w:themeShade="BF"/>
                          <w:sz w:val="20"/>
                          <w:szCs w:val="20"/>
                        </w:rPr>
                        <w:t>П</w:t>
                      </w:r>
                      <w:r w:rsidRPr="00605502">
                        <w:rPr>
                          <w:color w:val="BF8F00" w:themeColor="accent4" w:themeShade="BF"/>
                          <w:sz w:val="20"/>
                          <w:szCs w:val="20"/>
                        </w:rPr>
                        <w:t>рез 2018</w:t>
                      </w:r>
                      <w:r>
                        <w:rPr>
                          <w:color w:val="BF8F00" w:themeColor="accent4" w:themeShade="BF"/>
                          <w:sz w:val="20"/>
                          <w:szCs w:val="20"/>
                        </w:rPr>
                        <w:t xml:space="preserve"> </w:t>
                      </w:r>
                      <w:r w:rsidRPr="00605502">
                        <w:rPr>
                          <w:color w:val="BF8F00" w:themeColor="accent4" w:themeShade="BF"/>
                          <w:sz w:val="20"/>
                          <w:szCs w:val="20"/>
                        </w:rPr>
                        <w:t xml:space="preserve">г. </w:t>
                      </w:r>
                      <w:r>
                        <w:rPr>
                          <w:color w:val="BF8F00" w:themeColor="accent4" w:themeShade="BF"/>
                          <w:sz w:val="20"/>
                          <w:szCs w:val="20"/>
                        </w:rPr>
                        <w:t xml:space="preserve">сектор “Енергетика”  генерира </w:t>
                      </w:r>
                      <w:r w:rsidRPr="00605502">
                        <w:rPr>
                          <w:color w:val="BF8F00" w:themeColor="accent4" w:themeShade="BF"/>
                          <w:sz w:val="20"/>
                          <w:szCs w:val="20"/>
                        </w:rPr>
                        <w:t>71,3%</w:t>
                      </w:r>
                      <w:r>
                        <w:rPr>
                          <w:color w:val="BF8F00" w:themeColor="accent4" w:themeShade="BF"/>
                          <w:sz w:val="20"/>
                          <w:szCs w:val="20"/>
                        </w:rPr>
                        <w:t xml:space="preserve"> от</w:t>
                      </w:r>
                      <w:r w:rsidRPr="00605502">
                        <w:rPr>
                          <w:color w:val="BF8F00" w:themeColor="accent4" w:themeShade="BF"/>
                          <w:sz w:val="20"/>
                          <w:szCs w:val="20"/>
                        </w:rPr>
                        <w:t xml:space="preserve"> националните емисии</w:t>
                      </w:r>
                      <w:r>
                        <w:rPr>
                          <w:color w:val="BF8F00" w:themeColor="accent4" w:themeShade="BF"/>
                          <w:sz w:val="20"/>
                          <w:szCs w:val="20"/>
                        </w:rPr>
                        <w:t xml:space="preserve"> ПГ</w:t>
                      </w:r>
                      <w:r w:rsidRPr="00605502">
                        <w:rPr>
                          <w:color w:val="BF8F00" w:themeColor="accent4" w:themeShade="BF"/>
                          <w:sz w:val="20"/>
                          <w:szCs w:val="20"/>
                        </w:rPr>
                        <w:t xml:space="preserve">, </w:t>
                      </w:r>
                      <w:r>
                        <w:rPr>
                          <w:color w:val="BF8F00" w:themeColor="accent4" w:themeShade="BF"/>
                          <w:sz w:val="20"/>
                          <w:szCs w:val="20"/>
                        </w:rPr>
                        <w:t xml:space="preserve">сектор </w:t>
                      </w:r>
                      <w:r w:rsidRPr="00605502">
                        <w:rPr>
                          <w:color w:val="BF8F00" w:themeColor="accent4" w:themeShade="BF"/>
                          <w:sz w:val="20"/>
                          <w:szCs w:val="20"/>
                        </w:rPr>
                        <w:t>“Индустриални процеси и из</w:t>
                      </w:r>
                      <w:r>
                        <w:rPr>
                          <w:color w:val="BF8F00" w:themeColor="accent4" w:themeShade="BF"/>
                          <w:sz w:val="20"/>
                          <w:szCs w:val="20"/>
                        </w:rPr>
                        <w:t>ползване на продукти” - 11,3%. сектор</w:t>
                      </w:r>
                      <w:r w:rsidRPr="00605502">
                        <w:rPr>
                          <w:color w:val="BF8F00" w:themeColor="accent4" w:themeShade="BF"/>
                          <w:sz w:val="20"/>
                          <w:szCs w:val="20"/>
                        </w:rPr>
                        <w:t xml:space="preserve"> „Селско стопанство” </w:t>
                      </w:r>
                      <w:r>
                        <w:rPr>
                          <w:color w:val="BF8F00" w:themeColor="accent4" w:themeShade="BF"/>
                          <w:sz w:val="20"/>
                          <w:szCs w:val="20"/>
                        </w:rPr>
                        <w:t xml:space="preserve">- </w:t>
                      </w:r>
                      <w:r w:rsidRPr="00605502">
                        <w:rPr>
                          <w:color w:val="BF8F00" w:themeColor="accent4" w:themeShade="BF"/>
                          <w:sz w:val="20"/>
                          <w:szCs w:val="20"/>
                        </w:rPr>
                        <w:t xml:space="preserve">11,1% и </w:t>
                      </w:r>
                      <w:r>
                        <w:rPr>
                          <w:color w:val="BF8F00" w:themeColor="accent4" w:themeShade="BF"/>
                          <w:sz w:val="20"/>
                          <w:szCs w:val="20"/>
                        </w:rPr>
                        <w:t xml:space="preserve">сектор </w:t>
                      </w:r>
                      <w:r w:rsidRPr="00605502">
                        <w:rPr>
                          <w:color w:val="BF8F00" w:themeColor="accent4" w:themeShade="BF"/>
                          <w:sz w:val="20"/>
                          <w:szCs w:val="20"/>
                        </w:rPr>
                        <w:t xml:space="preserve">“Отпадъци” </w:t>
                      </w:r>
                      <w:r>
                        <w:rPr>
                          <w:color w:val="BF8F00" w:themeColor="accent4" w:themeShade="BF"/>
                          <w:sz w:val="20"/>
                          <w:szCs w:val="20"/>
                        </w:rPr>
                        <w:t xml:space="preserve">- </w:t>
                      </w:r>
                      <w:r w:rsidRPr="00605502">
                        <w:rPr>
                          <w:color w:val="BF8F00" w:themeColor="accent4" w:themeShade="BF"/>
                          <w:sz w:val="20"/>
                          <w:szCs w:val="20"/>
                        </w:rPr>
                        <w:t>6,4%</w:t>
                      </w:r>
                    </w:p>
                    <w:p w14:paraId="348381AB" w14:textId="77777777" w:rsidR="00365787" w:rsidRPr="00EC7BC6" w:rsidRDefault="00365787" w:rsidP="00AE5664">
                      <w:pPr>
                        <w:spacing w:after="0"/>
                        <w:rPr>
                          <w:color w:val="BF8F00" w:themeColor="accent4" w:themeShade="BF"/>
                          <w:sz w:val="20"/>
                          <w:szCs w:val="20"/>
                        </w:rPr>
                      </w:pPr>
                      <w:r>
                        <w:rPr>
                          <w:color w:val="BF8F00" w:themeColor="accent4" w:themeShade="BF"/>
                          <w:sz w:val="20"/>
                          <w:szCs w:val="20"/>
                        </w:rPr>
                        <w:t xml:space="preserve"> </w:t>
                      </w:r>
                    </w:p>
                  </w:txbxContent>
                </v:textbox>
                <w10:wrap anchorx="page"/>
              </v:shape>
            </w:pict>
          </mc:Fallback>
        </mc:AlternateContent>
      </w:r>
    </w:p>
    <w:p w14:paraId="0D8FB9CC" w14:textId="6D4FCF8F" w:rsidR="00AE5664" w:rsidRPr="00672AAB" w:rsidRDefault="00AE5664" w:rsidP="00AE5664">
      <w:pPr>
        <w:spacing w:after="120" w:line="276" w:lineRule="auto"/>
        <w:jc w:val="both"/>
        <w:rPr>
          <w:rFonts w:ascii="Times New Roman" w:hAnsi="Times New Roman" w:cs="Times New Roman"/>
          <w:sz w:val="24"/>
          <w:szCs w:val="24"/>
        </w:rPr>
      </w:pPr>
    </w:p>
    <w:p w14:paraId="5DD78B11" w14:textId="77777777" w:rsidR="00AE5664" w:rsidRPr="00672AAB" w:rsidRDefault="00AE5664" w:rsidP="00AE5664">
      <w:pPr>
        <w:spacing w:after="120" w:line="276" w:lineRule="auto"/>
        <w:jc w:val="both"/>
        <w:rPr>
          <w:rFonts w:ascii="Times New Roman" w:hAnsi="Times New Roman" w:cs="Times New Roman"/>
          <w:sz w:val="24"/>
          <w:szCs w:val="24"/>
        </w:rPr>
      </w:pPr>
    </w:p>
    <w:p w14:paraId="30FF01B7" w14:textId="77777777" w:rsidR="00AE5664" w:rsidRPr="00672AAB" w:rsidRDefault="00AE5664" w:rsidP="00AE5664">
      <w:pPr>
        <w:spacing w:after="120" w:line="276" w:lineRule="auto"/>
        <w:jc w:val="both"/>
        <w:rPr>
          <w:rFonts w:ascii="Times New Roman" w:hAnsi="Times New Roman" w:cs="Times New Roman"/>
          <w:sz w:val="24"/>
          <w:szCs w:val="24"/>
        </w:rPr>
      </w:pPr>
    </w:p>
    <w:p w14:paraId="41F18A98" w14:textId="77777777" w:rsidR="00AE5664" w:rsidRPr="00672AAB" w:rsidRDefault="00AE5664" w:rsidP="00AE5664">
      <w:pPr>
        <w:spacing w:after="120" w:line="276" w:lineRule="auto"/>
        <w:jc w:val="both"/>
        <w:rPr>
          <w:rFonts w:ascii="Times New Roman" w:hAnsi="Times New Roman" w:cs="Times New Roman"/>
          <w:sz w:val="24"/>
          <w:szCs w:val="24"/>
        </w:rPr>
      </w:pPr>
    </w:p>
    <w:p w14:paraId="6A5EBD23" w14:textId="37CDCF9A" w:rsidR="00AE5664" w:rsidRPr="00672AAB" w:rsidRDefault="001D136F" w:rsidP="00AE5664">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15072" behindDoc="0" locked="0" layoutInCell="1" allowOverlap="1" wp14:anchorId="17EEEDA6" wp14:editId="1DAAA0D6">
                <wp:simplePos x="0" y="0"/>
                <wp:positionH relativeFrom="margin">
                  <wp:posOffset>2665095</wp:posOffset>
                </wp:positionH>
                <wp:positionV relativeFrom="paragraph">
                  <wp:posOffset>6985</wp:posOffset>
                </wp:positionV>
                <wp:extent cx="6236970" cy="1089660"/>
                <wp:effectExtent l="0" t="0" r="11430" b="15240"/>
                <wp:wrapNone/>
                <wp:docPr id="156" name="Flowchart: Terminator 18"/>
                <wp:cNvGraphicFramePr/>
                <a:graphic xmlns:a="http://schemas.openxmlformats.org/drawingml/2006/main">
                  <a:graphicData uri="http://schemas.microsoft.com/office/word/2010/wordprocessingShape">
                    <wps:wsp>
                      <wps:cNvSpPr/>
                      <wps:spPr>
                        <a:xfrm>
                          <a:off x="0" y="0"/>
                          <a:ext cx="6236970" cy="108966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10C454" w14:textId="7773CF85" w:rsidR="00365787" w:rsidRPr="00A42A8C" w:rsidRDefault="00365787" w:rsidP="00AE5664">
                            <w:pPr>
                              <w:spacing w:after="0"/>
                              <w:rPr>
                                <w:color w:val="538135" w:themeColor="accent6" w:themeShade="BF"/>
                              </w:rPr>
                            </w:pPr>
                            <w:r w:rsidRPr="00735FFB">
                              <w:rPr>
                                <w:color w:val="538135" w:themeColor="accent6" w:themeShade="BF"/>
                              </w:rPr>
                              <w:t>2018 г. e сред петте най-топли години за периода 1988-2018 г. със средна годишна температура от 12.6 °С</w:t>
                            </w:r>
                            <w:r>
                              <w:rPr>
                                <w:color w:val="538135" w:themeColor="accent6" w:themeShade="BF"/>
                              </w:rPr>
                              <w:t xml:space="preserve"> ; </w:t>
                            </w:r>
                            <w:r w:rsidRPr="00735FFB">
                              <w:rPr>
                                <w:color w:val="538135" w:themeColor="accent6" w:themeShade="BF"/>
                              </w:rPr>
                              <w:t xml:space="preserve"> годишната температура на въздуха за районите с н.в. до 800 m е средно с 1.5 °С над нормата</w:t>
                            </w:r>
                            <w:r>
                              <w:rPr>
                                <w:color w:val="538135" w:themeColor="accent6" w:themeShade="BF"/>
                              </w:rPr>
                              <w:t>; в</w:t>
                            </w:r>
                            <w:r w:rsidRPr="00735FFB">
                              <w:rPr>
                                <w:color w:val="538135" w:themeColor="accent6" w:themeShade="BF"/>
                              </w:rPr>
                              <w:t xml:space="preserve"> периода 1988-2018 г. средната годишна температура на възду</w:t>
                            </w:r>
                            <w:r>
                              <w:rPr>
                                <w:color w:val="538135" w:themeColor="accent6" w:themeShade="BF"/>
                              </w:rPr>
                              <w:t xml:space="preserve">ха за ниската част от страната </w:t>
                            </w:r>
                            <w:r w:rsidRPr="00735FFB">
                              <w:rPr>
                                <w:color w:val="538135" w:themeColor="accent6" w:themeShade="BF"/>
                              </w:rPr>
                              <w:t>е нараснала средно с 0.87 °С</w:t>
                            </w:r>
                          </w:p>
                          <w:p w14:paraId="4148CC4B" w14:textId="77777777" w:rsidR="00365787" w:rsidRDefault="00365787" w:rsidP="00AE5664"/>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EEDA6" id="Flowchart: Terminator 18" o:spid="_x0000_s1055" type="#_x0000_t116" style="position:absolute;left:0;text-align:left;margin-left:209.85pt;margin-top:.55pt;width:491.1pt;height:85.8pt;z-index:251715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" filled="f" strokecolor="#538135 [2409]" strokeweight="1pt">
                <v:textbox inset=",0,,0">
                  <w:txbxContent>
                    <w:p w14:paraId="7F10C454" w14:textId="7773CF85" w:rsidR="00365787" w:rsidRPr="00A42A8C" w:rsidRDefault="00365787" w:rsidP="00AE5664">
                      <w:pPr>
                        <w:spacing w:after="0"/>
                        <w:rPr>
                          <w:color w:val="538135" w:themeColor="accent6" w:themeShade="BF"/>
                        </w:rPr>
                      </w:pPr>
                      <w:r w:rsidRPr="00735FFB">
                        <w:rPr>
                          <w:color w:val="538135" w:themeColor="accent6" w:themeShade="BF"/>
                        </w:rPr>
                        <w:t>2018 г. e сред петте най-топли години за периода 1988-2018 г. със средна годишна температура от 12.6 °С</w:t>
                      </w:r>
                      <w:r>
                        <w:rPr>
                          <w:color w:val="538135" w:themeColor="accent6" w:themeShade="BF"/>
                        </w:rPr>
                        <w:t xml:space="preserve"> ; </w:t>
                      </w:r>
                      <w:r w:rsidRPr="00735FFB">
                        <w:rPr>
                          <w:color w:val="538135" w:themeColor="accent6" w:themeShade="BF"/>
                        </w:rPr>
                        <w:t xml:space="preserve"> годишната температура на въздуха за районите с н.в. до 800 m е средно с 1.5 °С над нормата</w:t>
                      </w:r>
                      <w:r>
                        <w:rPr>
                          <w:color w:val="538135" w:themeColor="accent6" w:themeShade="BF"/>
                        </w:rPr>
                        <w:t>; в</w:t>
                      </w:r>
                      <w:r w:rsidRPr="00735FFB">
                        <w:rPr>
                          <w:color w:val="538135" w:themeColor="accent6" w:themeShade="BF"/>
                        </w:rPr>
                        <w:t xml:space="preserve"> периода 1988-2018 г. средната годишна температура на възду</w:t>
                      </w:r>
                      <w:r>
                        <w:rPr>
                          <w:color w:val="538135" w:themeColor="accent6" w:themeShade="BF"/>
                        </w:rPr>
                        <w:t xml:space="preserve">ха за ниската част от страната </w:t>
                      </w:r>
                      <w:r w:rsidRPr="00735FFB">
                        <w:rPr>
                          <w:color w:val="538135" w:themeColor="accent6" w:themeShade="BF"/>
                        </w:rPr>
                        <w:t>е нараснала средно с 0.87 °С</w:t>
                      </w:r>
                    </w:p>
                    <w:p w14:paraId="4148CC4B" w14:textId="77777777" w:rsidR="00365787" w:rsidRDefault="00365787" w:rsidP="00AE5664"/>
                  </w:txbxContent>
                </v:textbox>
                <w10:wrap anchorx="margin"/>
              </v:shape>
            </w:pict>
          </mc:Fallback>
        </mc:AlternateContent>
      </w:r>
    </w:p>
    <w:p w14:paraId="4F8AD256" w14:textId="0648F439" w:rsidR="00AE5664" w:rsidRPr="00672AAB" w:rsidRDefault="00AE5664" w:rsidP="00AE5664">
      <w:pPr>
        <w:spacing w:after="120" w:line="276" w:lineRule="auto"/>
        <w:jc w:val="both"/>
        <w:rPr>
          <w:rFonts w:ascii="Times New Roman" w:hAnsi="Times New Roman" w:cs="Times New Roman"/>
          <w:sz w:val="24"/>
          <w:szCs w:val="24"/>
        </w:rPr>
      </w:pPr>
    </w:p>
    <w:p w14:paraId="1BB4194B" w14:textId="77777777" w:rsidR="00AE5664" w:rsidRPr="00672AAB" w:rsidRDefault="00AE5664" w:rsidP="00AE5664">
      <w:pPr>
        <w:spacing w:after="120" w:line="276" w:lineRule="auto"/>
        <w:jc w:val="both"/>
        <w:rPr>
          <w:rFonts w:ascii="Times New Roman" w:hAnsi="Times New Roman" w:cs="Times New Roman"/>
          <w:sz w:val="24"/>
          <w:szCs w:val="24"/>
        </w:rPr>
      </w:pPr>
    </w:p>
    <w:p w14:paraId="673B02DF" w14:textId="77777777" w:rsidR="00AE5664" w:rsidRPr="00672AAB" w:rsidRDefault="00AE5664" w:rsidP="00AE5664">
      <w:pPr>
        <w:spacing w:after="120" w:line="276" w:lineRule="auto"/>
        <w:jc w:val="both"/>
        <w:rPr>
          <w:rFonts w:ascii="Times New Roman" w:hAnsi="Times New Roman" w:cs="Times New Roman"/>
          <w:sz w:val="24"/>
          <w:szCs w:val="24"/>
        </w:rPr>
      </w:pPr>
    </w:p>
    <w:p w14:paraId="5DEA20CB" w14:textId="23448BE5" w:rsidR="00AE5664" w:rsidRPr="00672AAB" w:rsidRDefault="008A7BD9" w:rsidP="00AE5664">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13024" behindDoc="0" locked="0" layoutInCell="1" allowOverlap="1" wp14:anchorId="2CAED040" wp14:editId="60B29626">
                <wp:simplePos x="0" y="0"/>
                <wp:positionH relativeFrom="margin">
                  <wp:posOffset>3352800</wp:posOffset>
                </wp:positionH>
                <wp:positionV relativeFrom="paragraph">
                  <wp:posOffset>280670</wp:posOffset>
                </wp:positionV>
                <wp:extent cx="5281930" cy="1333500"/>
                <wp:effectExtent l="0" t="0" r="13970" b="19050"/>
                <wp:wrapNone/>
                <wp:docPr id="155" name="Flowchart: Terminator 155"/>
                <wp:cNvGraphicFramePr/>
                <a:graphic xmlns:a="http://schemas.openxmlformats.org/drawingml/2006/main">
                  <a:graphicData uri="http://schemas.microsoft.com/office/word/2010/wordprocessingShape">
                    <wps:wsp>
                      <wps:cNvSpPr/>
                      <wps:spPr>
                        <a:xfrm>
                          <a:off x="0" y="0"/>
                          <a:ext cx="5281930" cy="1333500"/>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C78295" w14:textId="3B9D8637" w:rsidR="00365787" w:rsidRDefault="00365787" w:rsidP="00AE5664">
                            <w:pPr>
                              <w:spacing w:after="0"/>
                              <w:rPr>
                                <w:color w:val="767171" w:themeColor="background2" w:themeShade="80"/>
                              </w:rPr>
                            </w:pPr>
                            <w:r w:rsidRPr="00735FFB">
                              <w:rPr>
                                <w:color w:val="767171" w:themeColor="background2" w:themeShade="80"/>
                              </w:rPr>
                              <w:t>Изменението на климата е причина за увеличаване на честотата и мащаба на екстремните метеорологични и климатични събития</w:t>
                            </w:r>
                            <w:r>
                              <w:rPr>
                                <w:color w:val="767171" w:themeColor="background2" w:themeShade="80"/>
                              </w:rPr>
                              <w:t>;</w:t>
                            </w:r>
                            <w:r w:rsidRPr="00735FFB">
                              <w:t xml:space="preserve"> </w:t>
                            </w:r>
                            <w:r w:rsidRPr="00735FFB">
                              <w:rPr>
                                <w:color w:val="767171" w:themeColor="background2" w:themeShade="80"/>
                              </w:rPr>
                              <w:t>представлява заплаха за биоразнообразието както на сушата, така и в моретата</w:t>
                            </w:r>
                            <w:r>
                              <w:rPr>
                                <w:color w:val="767171" w:themeColor="background2" w:themeShade="80"/>
                              </w:rPr>
                              <w:t>; засяга</w:t>
                            </w:r>
                            <w:r w:rsidRPr="00735FFB">
                              <w:rPr>
                                <w:color w:val="767171" w:themeColor="background2" w:themeShade="80"/>
                              </w:rPr>
                              <w:t xml:space="preserve"> екосистемни услуги и икономически сектори като земеделие, лесовъдство, рибарство и др</w:t>
                            </w:r>
                            <w:r>
                              <w:rPr>
                                <w:color w:val="767171" w:themeColor="background2" w:themeShade="80"/>
                              </w:rPr>
                              <w:t>.;</w:t>
                            </w:r>
                            <w:r w:rsidRPr="00735FFB">
                              <w:t xml:space="preserve"> </w:t>
                            </w:r>
                            <w:r>
                              <w:rPr>
                                <w:color w:val="767171" w:themeColor="background2" w:themeShade="80"/>
                              </w:rPr>
                              <w:t>води до загуба на БВП</w:t>
                            </w:r>
                          </w:p>
                          <w:p w14:paraId="59E95396" w14:textId="77777777" w:rsidR="00365787" w:rsidRPr="00244BB9" w:rsidRDefault="00365787" w:rsidP="00AE5664">
                            <w:pPr>
                              <w:spacing w:after="0"/>
                              <w:rPr>
                                <w:color w:val="767171" w:themeColor="background2" w:themeShade="8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ED040" id="Flowchart: Terminator 155" o:spid="_x0000_s1056" type="#_x0000_t116" style="position:absolute;left:0;text-align:left;margin-left:264pt;margin-top:22.1pt;width:415.9pt;height:105pt;z-index:251713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" filled="f" strokecolor="#7b7b7b [2406]" strokeweight="1pt">
                <v:textbox inset=",0,,0">
                  <w:txbxContent>
                    <w:p w14:paraId="2DC78295" w14:textId="3B9D8637" w:rsidR="00365787" w:rsidRDefault="00365787" w:rsidP="00AE5664">
                      <w:pPr>
                        <w:spacing w:after="0"/>
                        <w:rPr>
                          <w:color w:val="767171" w:themeColor="background2" w:themeShade="80"/>
                        </w:rPr>
                      </w:pPr>
                      <w:r w:rsidRPr="00735FFB">
                        <w:rPr>
                          <w:color w:val="767171" w:themeColor="background2" w:themeShade="80"/>
                        </w:rPr>
                        <w:t>Изменението на климата е причина за увеличаване на честотата и мащаба на екстремните метеорологични и климатични събития</w:t>
                      </w:r>
                      <w:r>
                        <w:rPr>
                          <w:color w:val="767171" w:themeColor="background2" w:themeShade="80"/>
                        </w:rPr>
                        <w:t>;</w:t>
                      </w:r>
                      <w:r w:rsidRPr="00735FFB">
                        <w:t xml:space="preserve"> </w:t>
                      </w:r>
                      <w:r w:rsidRPr="00735FFB">
                        <w:rPr>
                          <w:color w:val="767171" w:themeColor="background2" w:themeShade="80"/>
                        </w:rPr>
                        <w:t>представлява заплаха за биоразнообразието както на сушата, така и в моретата</w:t>
                      </w:r>
                      <w:r>
                        <w:rPr>
                          <w:color w:val="767171" w:themeColor="background2" w:themeShade="80"/>
                        </w:rPr>
                        <w:t>; засяга</w:t>
                      </w:r>
                      <w:r w:rsidRPr="00735FFB">
                        <w:rPr>
                          <w:color w:val="767171" w:themeColor="background2" w:themeShade="80"/>
                        </w:rPr>
                        <w:t xml:space="preserve"> екосистемни услуги и икономически сектори като земеделие, лесовъдство, рибарство и др</w:t>
                      </w:r>
                      <w:r>
                        <w:rPr>
                          <w:color w:val="767171" w:themeColor="background2" w:themeShade="80"/>
                        </w:rPr>
                        <w:t>.;</w:t>
                      </w:r>
                      <w:r w:rsidRPr="00735FFB">
                        <w:t xml:space="preserve"> </w:t>
                      </w:r>
                      <w:r>
                        <w:rPr>
                          <w:color w:val="767171" w:themeColor="background2" w:themeShade="80"/>
                        </w:rPr>
                        <w:t>води до загуба на БВП</w:t>
                      </w:r>
                    </w:p>
                    <w:p w14:paraId="59E95396" w14:textId="77777777" w:rsidR="00365787" w:rsidRPr="00244BB9" w:rsidRDefault="00365787" w:rsidP="00AE5664">
                      <w:pPr>
                        <w:spacing w:after="0"/>
                        <w:rPr>
                          <w:color w:val="767171" w:themeColor="background2" w:themeShade="80"/>
                        </w:rPr>
                      </w:pPr>
                    </w:p>
                  </w:txbxContent>
                </v:textbox>
                <w10:wrap anchorx="margin"/>
              </v:shape>
            </w:pict>
          </mc:Fallback>
        </mc:AlternateContent>
      </w:r>
    </w:p>
    <w:p w14:paraId="79F8E848" w14:textId="1826CAF3" w:rsidR="00AE5664" w:rsidRPr="00672AAB" w:rsidRDefault="00AE5664" w:rsidP="00AE5664">
      <w:pPr>
        <w:spacing w:after="120" w:line="276" w:lineRule="auto"/>
        <w:jc w:val="both"/>
        <w:rPr>
          <w:rFonts w:ascii="Times New Roman" w:hAnsi="Times New Roman" w:cs="Times New Roman"/>
          <w:sz w:val="24"/>
          <w:szCs w:val="24"/>
        </w:rPr>
      </w:pPr>
    </w:p>
    <w:p w14:paraId="5CF3F882" w14:textId="77777777" w:rsidR="00AE5664" w:rsidRPr="00672AAB" w:rsidRDefault="00AE5664" w:rsidP="00AE5664">
      <w:pPr>
        <w:spacing w:after="120" w:line="276" w:lineRule="auto"/>
        <w:jc w:val="both"/>
        <w:rPr>
          <w:rFonts w:ascii="Times New Roman" w:hAnsi="Times New Roman" w:cs="Times New Roman"/>
          <w:sz w:val="24"/>
          <w:szCs w:val="24"/>
        </w:rPr>
      </w:pPr>
    </w:p>
    <w:p w14:paraId="169171DD" w14:textId="77777777" w:rsidR="00AE5664" w:rsidRPr="00672AAB" w:rsidRDefault="00AE5664" w:rsidP="00AE5664">
      <w:pPr>
        <w:spacing w:after="120" w:line="276" w:lineRule="auto"/>
        <w:jc w:val="both"/>
        <w:rPr>
          <w:rFonts w:ascii="Times New Roman" w:hAnsi="Times New Roman" w:cs="Times New Roman"/>
          <w:sz w:val="24"/>
          <w:szCs w:val="24"/>
        </w:rPr>
      </w:pPr>
    </w:p>
    <w:p w14:paraId="64C9EE92" w14:textId="77777777" w:rsidR="00AE5664" w:rsidRPr="00672AAB" w:rsidRDefault="00AE5664" w:rsidP="00AE5664">
      <w:pPr>
        <w:spacing w:after="120" w:line="276" w:lineRule="auto"/>
        <w:jc w:val="both"/>
        <w:rPr>
          <w:rFonts w:ascii="Times New Roman" w:hAnsi="Times New Roman" w:cs="Times New Roman"/>
          <w:sz w:val="24"/>
          <w:szCs w:val="24"/>
        </w:rPr>
      </w:pPr>
    </w:p>
    <w:p w14:paraId="31D2353A" w14:textId="41DF80DA" w:rsidR="00AE5664" w:rsidRPr="00672AAB" w:rsidRDefault="001D136F" w:rsidP="00AE5664">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14048" behindDoc="0" locked="0" layoutInCell="1" allowOverlap="1" wp14:anchorId="0513B094" wp14:editId="48B81786">
                <wp:simplePos x="0" y="0"/>
                <wp:positionH relativeFrom="margin">
                  <wp:posOffset>2446020</wp:posOffset>
                </wp:positionH>
                <wp:positionV relativeFrom="paragraph">
                  <wp:posOffset>104775</wp:posOffset>
                </wp:positionV>
                <wp:extent cx="5975350" cy="1303655"/>
                <wp:effectExtent l="0" t="0" r="25400" b="10795"/>
                <wp:wrapNone/>
                <wp:docPr id="158" name="Flowchart: Terminator 158"/>
                <wp:cNvGraphicFramePr/>
                <a:graphic xmlns:a="http://schemas.openxmlformats.org/drawingml/2006/main">
                  <a:graphicData uri="http://schemas.microsoft.com/office/word/2010/wordprocessingShape">
                    <wps:wsp>
                      <wps:cNvSpPr/>
                      <wps:spPr>
                        <a:xfrm>
                          <a:off x="0" y="0"/>
                          <a:ext cx="5975350" cy="1303655"/>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F01775" w14:textId="77777777" w:rsidR="00365787" w:rsidRPr="00D95AC1" w:rsidRDefault="00365787" w:rsidP="00AE5664">
                            <w:pPr>
                              <w:spacing w:after="0"/>
                              <w:rPr>
                                <w:color w:val="538135" w:themeColor="accent6" w:themeShade="BF"/>
                              </w:rPr>
                            </w:pPr>
                            <w:r>
                              <w:rPr>
                                <w:color w:val="538135" w:themeColor="accent6" w:themeShade="BF"/>
                              </w:rPr>
                              <w:t xml:space="preserve">Политики, ефективно законодателство и финансови инструменти за преход към неутрално към климата развитие: вкл. </w:t>
                            </w:r>
                            <w:r w:rsidRPr="00B77A49">
                              <w:rPr>
                                <w:color w:val="538135" w:themeColor="accent6" w:themeShade="BF"/>
                              </w:rPr>
                              <w:t>декарбонизация на енергийния сектор</w:t>
                            </w:r>
                            <w:r>
                              <w:rPr>
                                <w:color w:val="538135" w:themeColor="accent6" w:themeShade="BF"/>
                              </w:rPr>
                              <w:t xml:space="preserve">;  </w:t>
                            </w:r>
                            <w:r w:rsidRPr="00B77A49">
                              <w:rPr>
                                <w:color w:val="538135" w:themeColor="accent6" w:themeShade="BF"/>
                              </w:rPr>
                              <w:t>инвестиран</w:t>
                            </w:r>
                            <w:r>
                              <w:rPr>
                                <w:color w:val="538135" w:themeColor="accent6" w:themeShade="BF"/>
                              </w:rPr>
                              <w:t xml:space="preserve">е в екологосъобразни технологии; </w:t>
                            </w:r>
                            <w:r w:rsidRPr="00B77A49">
                              <w:rPr>
                                <w:color w:val="538135" w:themeColor="accent6" w:themeShade="BF"/>
                              </w:rPr>
                              <w:t>подкрепа</w:t>
                            </w:r>
                            <w:r>
                              <w:rPr>
                                <w:color w:val="538135" w:themeColor="accent6" w:themeShade="BF"/>
                              </w:rPr>
                              <w:t xml:space="preserve"> на иновациите в промишлеността; декарбонизация на </w:t>
                            </w:r>
                            <w:r w:rsidRPr="00B77A49">
                              <w:rPr>
                                <w:color w:val="538135" w:themeColor="accent6" w:themeShade="BF"/>
                              </w:rPr>
                              <w:t>транспорт</w:t>
                            </w:r>
                            <w:r>
                              <w:rPr>
                                <w:color w:val="538135" w:themeColor="accent6" w:themeShade="BF"/>
                              </w:rPr>
                              <w:t xml:space="preserve">а; </w:t>
                            </w:r>
                            <w:r w:rsidRPr="00B77A49">
                              <w:rPr>
                                <w:color w:val="538135" w:themeColor="accent6" w:themeShade="BF"/>
                              </w:rPr>
                              <w:t>подобряване на енергийната ефективност на сградите</w:t>
                            </w:r>
                            <w:r>
                              <w:rPr>
                                <w:color w:val="538135" w:themeColor="accent6" w:themeShade="BF"/>
                              </w:rPr>
                              <w:t xml:space="preserve"> и др.</w:t>
                            </w:r>
                          </w:p>
                          <w:p w14:paraId="27C0C5E3" w14:textId="77777777" w:rsidR="00365787" w:rsidRPr="00D95AC1" w:rsidRDefault="00365787" w:rsidP="00AE5664">
                            <w:pPr>
                              <w:spacing w:after="0"/>
                              <w:rPr>
                                <w:color w:val="538135" w:themeColor="accent6" w:themeShade="BF"/>
                              </w:rPr>
                            </w:pPr>
                            <w:r w:rsidRPr="00D95AC1">
                              <w:rPr>
                                <w:color w:val="538135" w:themeColor="accent6" w:themeShade="BF"/>
                              </w:rPr>
                              <w:t>Стимули и механизми за превенция на образуването и разделно събиране на отпадъци</w:t>
                            </w:r>
                          </w:p>
                          <w:p w14:paraId="29745BE6" w14:textId="77777777" w:rsidR="00365787" w:rsidRPr="00D95AC1" w:rsidRDefault="00365787" w:rsidP="00AE5664">
                            <w:pPr>
                              <w:spacing w:after="0"/>
                              <w:rPr>
                                <w:color w:val="538135" w:themeColor="accent6" w:themeShade="BF"/>
                              </w:rPr>
                            </w:pPr>
                            <w:r w:rsidRPr="00D95AC1">
                              <w:rPr>
                                <w:color w:val="538135" w:themeColor="accent6" w:themeShade="BF"/>
                              </w:rPr>
                              <w:t>Икономически инструменти за прилагане на принципа „замърсителят плаща“</w:t>
                            </w:r>
                          </w:p>
                          <w:p w14:paraId="6FF65680" w14:textId="77777777" w:rsidR="00365787" w:rsidRPr="00D95AC1" w:rsidRDefault="00365787" w:rsidP="00AE5664">
                            <w:pPr>
                              <w:spacing w:after="0"/>
                              <w:rPr>
                                <w:color w:val="538135" w:themeColor="accent6" w:themeShade="BF"/>
                              </w:rPr>
                            </w:pPr>
                            <w:r w:rsidRPr="00D95AC1">
                              <w:rPr>
                                <w:color w:val="538135" w:themeColor="accent6" w:themeShade="BF"/>
                              </w:rPr>
                              <w:t>Политики за подкрепа на прехода към ресурсно ефективна икономика</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3B094" id="Flowchart: Terminator 158" o:spid="_x0000_s1057" type="#_x0000_t116" style="position:absolute;left:0;text-align:left;margin-left:192.6pt;margin-top:8.25pt;width:470.5pt;height:102.65pt;z-index:251714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" filled="f" strokecolor="#a8d08d [1945]" strokeweight="1pt">
                <v:textbox inset=",0,,0">
                  <w:txbxContent>
                    <w:p w14:paraId="3AF01775" w14:textId="77777777" w:rsidR="00365787" w:rsidRPr="00D95AC1" w:rsidRDefault="00365787" w:rsidP="00AE5664">
                      <w:pPr>
                        <w:spacing w:after="0"/>
                        <w:rPr>
                          <w:color w:val="538135" w:themeColor="accent6" w:themeShade="BF"/>
                        </w:rPr>
                      </w:pPr>
                      <w:r>
                        <w:rPr>
                          <w:color w:val="538135" w:themeColor="accent6" w:themeShade="BF"/>
                        </w:rPr>
                        <w:t xml:space="preserve">Политики, ефективно законодателство и финансови инструменти за преход към неутрално към климата развитие: вкл. </w:t>
                      </w:r>
                      <w:r w:rsidRPr="00B77A49">
                        <w:rPr>
                          <w:color w:val="538135" w:themeColor="accent6" w:themeShade="BF"/>
                        </w:rPr>
                        <w:t>декарбонизация на енергийния сектор</w:t>
                      </w:r>
                      <w:r>
                        <w:rPr>
                          <w:color w:val="538135" w:themeColor="accent6" w:themeShade="BF"/>
                        </w:rPr>
                        <w:t xml:space="preserve">;  </w:t>
                      </w:r>
                      <w:r w:rsidRPr="00B77A49">
                        <w:rPr>
                          <w:color w:val="538135" w:themeColor="accent6" w:themeShade="BF"/>
                        </w:rPr>
                        <w:t>инвестиран</w:t>
                      </w:r>
                      <w:r>
                        <w:rPr>
                          <w:color w:val="538135" w:themeColor="accent6" w:themeShade="BF"/>
                        </w:rPr>
                        <w:t xml:space="preserve">е в екологосъобразни технологии; </w:t>
                      </w:r>
                      <w:r w:rsidRPr="00B77A49">
                        <w:rPr>
                          <w:color w:val="538135" w:themeColor="accent6" w:themeShade="BF"/>
                        </w:rPr>
                        <w:t>подкрепа</w:t>
                      </w:r>
                      <w:r>
                        <w:rPr>
                          <w:color w:val="538135" w:themeColor="accent6" w:themeShade="BF"/>
                        </w:rPr>
                        <w:t xml:space="preserve"> на иновациите в промишлеността; декарбонизация на </w:t>
                      </w:r>
                      <w:r w:rsidRPr="00B77A49">
                        <w:rPr>
                          <w:color w:val="538135" w:themeColor="accent6" w:themeShade="BF"/>
                        </w:rPr>
                        <w:t>транспорт</w:t>
                      </w:r>
                      <w:r>
                        <w:rPr>
                          <w:color w:val="538135" w:themeColor="accent6" w:themeShade="BF"/>
                        </w:rPr>
                        <w:t xml:space="preserve">а; </w:t>
                      </w:r>
                      <w:r w:rsidRPr="00B77A49">
                        <w:rPr>
                          <w:color w:val="538135" w:themeColor="accent6" w:themeShade="BF"/>
                        </w:rPr>
                        <w:t>подобряване на енергийната ефективност на сградите</w:t>
                      </w:r>
                      <w:r>
                        <w:rPr>
                          <w:color w:val="538135" w:themeColor="accent6" w:themeShade="BF"/>
                        </w:rPr>
                        <w:t xml:space="preserve"> и др.</w:t>
                      </w:r>
                    </w:p>
                    <w:p w14:paraId="27C0C5E3" w14:textId="77777777" w:rsidR="00365787" w:rsidRPr="00D95AC1" w:rsidRDefault="00365787" w:rsidP="00AE5664">
                      <w:pPr>
                        <w:spacing w:after="0"/>
                        <w:rPr>
                          <w:color w:val="538135" w:themeColor="accent6" w:themeShade="BF"/>
                        </w:rPr>
                      </w:pPr>
                      <w:r w:rsidRPr="00D95AC1">
                        <w:rPr>
                          <w:color w:val="538135" w:themeColor="accent6" w:themeShade="BF"/>
                        </w:rPr>
                        <w:t>Стимули и механизми за превенция на образуването и разделно събиране на отпадъци</w:t>
                      </w:r>
                    </w:p>
                    <w:p w14:paraId="29745BE6" w14:textId="77777777" w:rsidR="00365787" w:rsidRPr="00D95AC1" w:rsidRDefault="00365787" w:rsidP="00AE5664">
                      <w:pPr>
                        <w:spacing w:after="0"/>
                        <w:rPr>
                          <w:color w:val="538135" w:themeColor="accent6" w:themeShade="BF"/>
                        </w:rPr>
                      </w:pPr>
                      <w:r w:rsidRPr="00D95AC1">
                        <w:rPr>
                          <w:color w:val="538135" w:themeColor="accent6" w:themeShade="BF"/>
                        </w:rPr>
                        <w:t>Икономически инструменти за прилагане на принципа „замърсителят плаща“</w:t>
                      </w:r>
                    </w:p>
                    <w:p w14:paraId="6FF65680" w14:textId="77777777" w:rsidR="00365787" w:rsidRPr="00D95AC1" w:rsidRDefault="00365787" w:rsidP="00AE5664">
                      <w:pPr>
                        <w:spacing w:after="0"/>
                        <w:rPr>
                          <w:color w:val="538135" w:themeColor="accent6" w:themeShade="BF"/>
                        </w:rPr>
                      </w:pPr>
                      <w:r w:rsidRPr="00D95AC1">
                        <w:rPr>
                          <w:color w:val="538135" w:themeColor="accent6" w:themeShade="BF"/>
                        </w:rPr>
                        <w:t>Политики за подкрепа на прехода към ресурсно ефективна икономика</w:t>
                      </w:r>
                    </w:p>
                  </w:txbxContent>
                </v:textbox>
                <w10:wrap anchorx="margin"/>
              </v:shape>
            </w:pict>
          </mc:Fallback>
        </mc:AlternateContent>
      </w:r>
    </w:p>
    <w:p w14:paraId="6850B1E8" w14:textId="7720D6DB" w:rsidR="00AE5664" w:rsidRPr="00672AAB" w:rsidRDefault="00AE5664" w:rsidP="00AE5664">
      <w:pPr>
        <w:spacing w:after="120" w:line="276" w:lineRule="auto"/>
        <w:jc w:val="both"/>
        <w:rPr>
          <w:rFonts w:ascii="Times New Roman" w:hAnsi="Times New Roman" w:cs="Times New Roman"/>
          <w:sz w:val="24"/>
          <w:szCs w:val="24"/>
        </w:rPr>
      </w:pPr>
    </w:p>
    <w:p w14:paraId="7AC60830" w14:textId="77777777" w:rsidR="00AE5664" w:rsidRPr="00672AAB" w:rsidRDefault="00AE5664" w:rsidP="00AE5664">
      <w:pPr>
        <w:spacing w:before="120" w:after="120" w:line="264" w:lineRule="auto"/>
        <w:jc w:val="both"/>
        <w:rPr>
          <w:rFonts w:ascii="Times New Roman" w:hAnsi="Times New Roman" w:cs="Times New Roman"/>
          <w:sz w:val="24"/>
          <w:szCs w:val="24"/>
        </w:rPr>
        <w:sectPr w:rsidR="00AE5664" w:rsidRPr="00672AAB" w:rsidSect="009F3BAB">
          <w:pgSz w:w="15840" w:h="12240" w:orient="landscape"/>
          <w:pgMar w:top="1440" w:right="1440" w:bottom="1440" w:left="1440" w:header="720" w:footer="720" w:gutter="0"/>
          <w:cols w:space="720"/>
          <w:docGrid w:linePitch="360"/>
        </w:sectPr>
      </w:pPr>
    </w:p>
    <w:p w14:paraId="5185F739" w14:textId="206263F8" w:rsidR="001D136F" w:rsidRPr="00672AAB" w:rsidRDefault="001D136F" w:rsidP="001D136F">
      <w:pPr>
        <w:jc w:val="both"/>
        <w:rPr>
          <w:rFonts w:ascii="Times New Roman" w:hAnsi="Times New Roman" w:cs="Times New Roman"/>
          <w:b/>
          <w:bCs/>
        </w:rPr>
      </w:pPr>
      <w:r w:rsidRPr="00672AAB">
        <w:rPr>
          <w:rFonts w:ascii="Times New Roman" w:hAnsi="Times New Roman" w:cs="Times New Roman"/>
        </w:rPr>
        <w:t xml:space="preserve">Идентифицираните предизвикателства, </w:t>
      </w:r>
      <w:r w:rsidR="00EF3EE9" w:rsidRPr="00672AAB">
        <w:rPr>
          <w:rFonts w:ascii="Times New Roman" w:hAnsi="Times New Roman" w:cs="Times New Roman"/>
        </w:rPr>
        <w:t>тенденции</w:t>
      </w:r>
      <w:r w:rsidRPr="00672AAB">
        <w:rPr>
          <w:rFonts w:ascii="Times New Roman" w:hAnsi="Times New Roman" w:cs="Times New Roman"/>
        </w:rPr>
        <w:t xml:space="preserve"> и перспективи в сектора аргументират </w:t>
      </w:r>
      <w:r w:rsidRPr="00672AAB">
        <w:rPr>
          <w:rFonts w:ascii="Times New Roman" w:hAnsi="Times New Roman" w:cs="Times New Roman"/>
          <w:b/>
          <w:bCs/>
        </w:rPr>
        <w:t>възможните решения и препоръки</w:t>
      </w:r>
      <w:r w:rsidRPr="00672AAB">
        <w:rPr>
          <w:rFonts w:ascii="Times New Roman" w:hAnsi="Times New Roman" w:cs="Times New Roman"/>
        </w:rPr>
        <w:t>.</w:t>
      </w:r>
    </w:p>
    <w:tbl>
      <w:tblPr>
        <w:tblW w:w="9576" w:type="dxa"/>
        <w:tblCellMar>
          <w:left w:w="10" w:type="dxa"/>
          <w:right w:w="10" w:type="dxa"/>
        </w:tblCellMar>
        <w:tblLook w:val="0000" w:firstRow="0" w:lastRow="0" w:firstColumn="0" w:lastColumn="0" w:noHBand="0" w:noVBand="0"/>
      </w:tblPr>
      <w:tblGrid>
        <w:gridCol w:w="4788"/>
        <w:gridCol w:w="4788"/>
      </w:tblGrid>
      <w:tr w:rsidR="001D136F" w:rsidRPr="00672AAB" w14:paraId="54374DC7" w14:textId="77777777" w:rsidTr="009E6EB9">
        <w:tc>
          <w:tcPr>
            <w:tcW w:w="9576" w:type="dxa"/>
            <w:gridSpan w:val="2"/>
            <w:tcBorders>
              <w:top w:val="doub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1B6A331B" w14:textId="77777777" w:rsidR="001D136F" w:rsidRPr="00672AAB" w:rsidRDefault="001D136F" w:rsidP="009E6EB9">
            <w:pPr>
              <w:pStyle w:val="1b"/>
              <w:spacing w:after="0"/>
              <w:textAlignment w:val="auto"/>
              <w:rPr>
                <w:sz w:val="20"/>
                <w:szCs w:val="20"/>
                <w:lang w:val="bg-BG"/>
              </w:rPr>
            </w:pPr>
            <w:r w:rsidRPr="00672AAB">
              <w:rPr>
                <w:rStyle w:val="15"/>
                <w:rFonts w:eastAsia="Calibri"/>
                <w:b/>
                <w:sz w:val="20"/>
                <w:szCs w:val="20"/>
                <w:lang w:val="bg-BG"/>
              </w:rPr>
              <w:t>Ресурсно ефективна, кръгова и нисковъглеродна икономика</w:t>
            </w:r>
          </w:p>
        </w:tc>
      </w:tr>
      <w:tr w:rsidR="001D136F" w:rsidRPr="00672AAB" w14:paraId="7B303031"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68AFA342" w14:textId="77777777" w:rsidR="001D136F" w:rsidRPr="00672AAB" w:rsidRDefault="001D136F" w:rsidP="009E6EB9">
            <w:pPr>
              <w:pStyle w:val="1b"/>
              <w:spacing w:after="0"/>
              <w:textAlignment w:val="auto"/>
              <w:rPr>
                <w:b/>
                <w:sz w:val="20"/>
                <w:szCs w:val="20"/>
                <w:lang w:val="bg-BG"/>
              </w:rPr>
            </w:pPr>
            <w:r w:rsidRPr="00672AAB">
              <w:rPr>
                <w:b/>
                <w:sz w:val="20"/>
                <w:szCs w:val="20"/>
                <w:lang w:val="bg-BG"/>
              </w:rPr>
              <w:t>Предизвикателства</w:t>
            </w:r>
          </w:p>
          <w:p w14:paraId="3516FE42" w14:textId="77777777" w:rsidR="001D136F" w:rsidRPr="00672AAB" w:rsidRDefault="001D136F" w:rsidP="009E6EB9">
            <w:pPr>
              <w:pStyle w:val="1b"/>
              <w:spacing w:after="0"/>
              <w:textAlignment w:val="auto"/>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4E24F74D" w14:textId="77777777" w:rsidR="001D136F" w:rsidRPr="00672AAB" w:rsidRDefault="001D136F" w:rsidP="009E6EB9">
            <w:pPr>
              <w:pStyle w:val="1b"/>
              <w:spacing w:after="0"/>
              <w:textAlignment w:val="auto"/>
              <w:rPr>
                <w:b/>
                <w:sz w:val="20"/>
                <w:szCs w:val="20"/>
                <w:lang w:val="bg-BG"/>
              </w:rPr>
            </w:pPr>
            <w:r w:rsidRPr="00672AAB">
              <w:rPr>
                <w:b/>
                <w:sz w:val="20"/>
                <w:szCs w:val="20"/>
                <w:lang w:val="bg-BG"/>
              </w:rPr>
              <w:t>Отговор</w:t>
            </w:r>
          </w:p>
        </w:tc>
      </w:tr>
      <w:tr w:rsidR="001D136F" w:rsidRPr="00672AAB" w14:paraId="688265C7"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B5C53C" w14:textId="5274AC31" w:rsidR="001D136F" w:rsidRPr="00672AAB" w:rsidRDefault="001D136F" w:rsidP="009E6EB9">
            <w:pPr>
              <w:pStyle w:val="1b"/>
              <w:spacing w:after="0" w:line="264" w:lineRule="auto"/>
              <w:ind w:left="0" w:firstLine="0"/>
              <w:textAlignment w:val="auto"/>
              <w:rPr>
                <w:sz w:val="20"/>
                <w:szCs w:val="20"/>
                <w:lang w:val="bg-BG"/>
              </w:rPr>
            </w:pPr>
            <w:r w:rsidRPr="00672AAB">
              <w:rPr>
                <w:rStyle w:val="15"/>
                <w:sz w:val="20"/>
                <w:szCs w:val="20"/>
                <w:lang w:val="bg-BG"/>
              </w:rPr>
              <w:t>Високата въглеродна и енергийна интензивност на българската икономика</w:t>
            </w:r>
            <w:r w:rsidR="007A5BE7" w:rsidRPr="00672AAB">
              <w:rPr>
                <w:rStyle w:val="15"/>
                <w:sz w:val="20"/>
                <w:szCs w:val="20"/>
                <w:lang w:val="bg-BG"/>
              </w:rPr>
              <w:t>,</w:t>
            </w:r>
            <w:r w:rsidRPr="00672AAB">
              <w:rPr>
                <w:rStyle w:val="15"/>
                <w:sz w:val="20"/>
                <w:szCs w:val="20"/>
                <w:lang w:val="bg-BG"/>
              </w:rPr>
              <w:t xml:space="preserve"> голямата зависимост от енергия от въглища</w:t>
            </w:r>
            <w:r w:rsidR="007A5BE7" w:rsidRPr="00672AAB">
              <w:rPr>
                <w:rStyle w:val="15"/>
                <w:sz w:val="20"/>
                <w:szCs w:val="20"/>
                <w:lang w:val="bg-BG"/>
              </w:rPr>
              <w:t>,</w:t>
            </w:r>
            <w:r w:rsidRPr="00672AAB">
              <w:rPr>
                <w:rStyle w:val="15"/>
                <w:sz w:val="20"/>
                <w:szCs w:val="20"/>
                <w:lang w:val="bg-BG"/>
              </w:rPr>
              <w:t xml:space="preserve"> технологичната изостаналост в някои сектори  и слабото прилагане на екоиновации оказват отрицателно въздействие върху производителността и конкурентоспособността и  изискват значителни усилия за осъществяването на зелен и дигитален преход с оглед на целите на ЕС .</w:t>
            </w:r>
          </w:p>
          <w:p w14:paraId="125C44F9" w14:textId="77777777" w:rsidR="001D136F" w:rsidRPr="00672AAB" w:rsidRDefault="001D136F" w:rsidP="009E6EB9">
            <w:pPr>
              <w:pStyle w:val="1b"/>
              <w:spacing w:after="0" w:line="264" w:lineRule="auto"/>
              <w:textAlignment w:val="auto"/>
              <w:rPr>
                <w:sz w:val="20"/>
                <w:szCs w:val="20"/>
                <w:lang w:val="bg-BG"/>
              </w:rPr>
            </w:pPr>
          </w:p>
          <w:p w14:paraId="78CEC472" w14:textId="238F57DC" w:rsidR="001D136F" w:rsidRPr="00672AAB" w:rsidRDefault="001D136F" w:rsidP="009E6EB9">
            <w:pPr>
              <w:pStyle w:val="1b"/>
              <w:spacing w:after="0" w:line="264" w:lineRule="auto"/>
              <w:ind w:left="34" w:firstLine="0"/>
              <w:textAlignment w:val="auto"/>
              <w:rPr>
                <w:sz w:val="20"/>
                <w:szCs w:val="20"/>
                <w:lang w:val="bg-BG"/>
              </w:rPr>
            </w:pPr>
            <w:r w:rsidRPr="00672AAB">
              <w:rPr>
                <w:rStyle w:val="15"/>
                <w:sz w:val="20"/>
                <w:szCs w:val="20"/>
                <w:lang w:val="bg-BG"/>
              </w:rPr>
              <w:t xml:space="preserve">Икономическият натиск се увеличава в енергийния сектор поради по-високите цени на въглеродните емисии, особено при производството на електроенергия от твърди изкопаеми горива, което води до намаляване на конкурентоспособността на България, както и повишаване на цената на електроенергия </w:t>
            </w:r>
            <w:r w:rsidR="007A5BE7" w:rsidRPr="00672AAB">
              <w:rPr>
                <w:rStyle w:val="15"/>
                <w:sz w:val="20"/>
                <w:szCs w:val="20"/>
                <w:lang w:val="bg-BG"/>
              </w:rPr>
              <w:t>(</w:t>
            </w:r>
            <w:r w:rsidRPr="00672AAB">
              <w:rPr>
                <w:rStyle w:val="15"/>
                <w:sz w:val="20"/>
                <w:szCs w:val="20"/>
                <w:lang w:val="bg-BG"/>
              </w:rPr>
              <w:t>социални ефекти</w:t>
            </w:r>
            <w:r w:rsidR="007A5BE7" w:rsidRPr="00672AAB">
              <w:rPr>
                <w:rStyle w:val="15"/>
                <w:sz w:val="20"/>
                <w:szCs w:val="20"/>
                <w:lang w:val="bg-BG"/>
              </w:rPr>
              <w:t>)</w:t>
            </w:r>
            <w:r w:rsidRPr="00672AAB">
              <w:rPr>
                <w:rStyle w:val="15"/>
                <w:sz w:val="20"/>
                <w:szCs w:val="20"/>
                <w:lang w:val="bg-BG"/>
              </w:rPr>
              <w:t>.</w:t>
            </w:r>
          </w:p>
          <w:p w14:paraId="2F533EE7" w14:textId="77777777" w:rsidR="001D136F" w:rsidRPr="00672AAB" w:rsidRDefault="001D136F" w:rsidP="009E6EB9">
            <w:pPr>
              <w:pStyle w:val="1b"/>
              <w:spacing w:after="0" w:line="264" w:lineRule="auto"/>
              <w:textAlignment w:val="auto"/>
              <w:rPr>
                <w:sz w:val="20"/>
                <w:szCs w:val="20"/>
                <w:lang w:val="bg-BG"/>
              </w:rPr>
            </w:pPr>
          </w:p>
          <w:p w14:paraId="27A0F691" w14:textId="77777777" w:rsidR="001D136F" w:rsidRPr="00672AAB" w:rsidRDefault="001D136F" w:rsidP="009E6EB9">
            <w:pPr>
              <w:pStyle w:val="16"/>
              <w:spacing w:line="264" w:lineRule="auto"/>
              <w:textAlignment w:val="auto"/>
              <w:rPr>
                <w:color w:val="FF0000"/>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FD990" w14:textId="77777777" w:rsidR="001D136F" w:rsidRPr="00672AAB" w:rsidRDefault="001D136F" w:rsidP="009E6EB9">
            <w:pPr>
              <w:pStyle w:val="1b"/>
              <w:spacing w:after="0" w:line="264" w:lineRule="auto"/>
              <w:ind w:left="66" w:firstLine="0"/>
              <w:textAlignment w:val="auto"/>
              <w:rPr>
                <w:sz w:val="20"/>
                <w:szCs w:val="20"/>
                <w:lang w:val="bg-BG"/>
              </w:rPr>
            </w:pPr>
            <w:r w:rsidRPr="00672AAB">
              <w:rPr>
                <w:sz w:val="20"/>
                <w:szCs w:val="20"/>
                <w:lang w:val="bg-BG"/>
              </w:rPr>
              <w:t>Разработване и гарантиране на прилагането на политики насочени към:</w:t>
            </w:r>
          </w:p>
          <w:p w14:paraId="11EA4EB2" w14:textId="77777777" w:rsidR="001D136F" w:rsidRPr="00672AAB" w:rsidRDefault="001D136F" w:rsidP="00EA2EBE">
            <w:pPr>
              <w:pStyle w:val="1b"/>
              <w:numPr>
                <w:ilvl w:val="0"/>
                <w:numId w:val="16"/>
              </w:numPr>
              <w:spacing w:after="0" w:line="264" w:lineRule="auto"/>
              <w:ind w:left="342" w:hanging="180"/>
              <w:textAlignment w:val="auto"/>
              <w:rPr>
                <w:sz w:val="20"/>
                <w:szCs w:val="20"/>
                <w:lang w:val="bg-BG"/>
              </w:rPr>
            </w:pPr>
            <w:r w:rsidRPr="00672AAB">
              <w:rPr>
                <w:sz w:val="20"/>
                <w:szCs w:val="20"/>
                <w:lang w:val="bg-BG"/>
              </w:rPr>
              <w:t>декарбонизация на енергетиката и икономиката</w:t>
            </w:r>
          </w:p>
          <w:p w14:paraId="64D9ACEC" w14:textId="77777777" w:rsidR="001D136F" w:rsidRPr="00672AAB" w:rsidRDefault="001D136F" w:rsidP="00EA2EBE">
            <w:pPr>
              <w:pStyle w:val="1b"/>
              <w:numPr>
                <w:ilvl w:val="0"/>
                <w:numId w:val="16"/>
              </w:numPr>
              <w:spacing w:after="0" w:line="264" w:lineRule="auto"/>
              <w:ind w:left="342" w:hanging="180"/>
              <w:textAlignment w:val="auto"/>
              <w:rPr>
                <w:sz w:val="20"/>
                <w:szCs w:val="20"/>
                <w:lang w:val="bg-BG"/>
              </w:rPr>
            </w:pPr>
            <w:r w:rsidRPr="00672AAB">
              <w:rPr>
                <w:rStyle w:val="15"/>
                <w:sz w:val="20"/>
                <w:szCs w:val="20"/>
                <w:lang w:val="bg-BG"/>
              </w:rPr>
              <w:t xml:space="preserve">насърчаване на ефективното използване на ресурсите; </w:t>
            </w:r>
          </w:p>
          <w:p w14:paraId="0DCBC4A9" w14:textId="77777777" w:rsidR="001D136F" w:rsidRPr="00672AAB" w:rsidRDefault="001D136F" w:rsidP="00EA2EBE">
            <w:pPr>
              <w:pStyle w:val="1b"/>
              <w:numPr>
                <w:ilvl w:val="0"/>
                <w:numId w:val="16"/>
              </w:numPr>
              <w:spacing w:after="0" w:line="264" w:lineRule="auto"/>
              <w:ind w:left="342" w:hanging="180"/>
              <w:textAlignment w:val="auto"/>
              <w:rPr>
                <w:sz w:val="20"/>
                <w:szCs w:val="20"/>
                <w:lang w:val="bg-BG"/>
              </w:rPr>
            </w:pPr>
            <w:r w:rsidRPr="00672AAB">
              <w:rPr>
                <w:rStyle w:val="15"/>
                <w:sz w:val="20"/>
                <w:szCs w:val="20"/>
                <w:lang w:val="bg-BG"/>
              </w:rPr>
              <w:t xml:space="preserve">увеличаване на енергийната ефективност; </w:t>
            </w:r>
          </w:p>
          <w:p w14:paraId="5D444296" w14:textId="239E3302" w:rsidR="001D136F" w:rsidRPr="00672AAB" w:rsidRDefault="001D136F" w:rsidP="00EA2EBE">
            <w:pPr>
              <w:pStyle w:val="1b"/>
              <w:numPr>
                <w:ilvl w:val="0"/>
                <w:numId w:val="16"/>
              </w:numPr>
              <w:spacing w:after="0" w:line="264" w:lineRule="auto"/>
              <w:ind w:left="342" w:hanging="180"/>
              <w:textAlignment w:val="auto"/>
              <w:rPr>
                <w:sz w:val="20"/>
                <w:szCs w:val="20"/>
                <w:lang w:val="bg-BG"/>
              </w:rPr>
            </w:pPr>
            <w:r w:rsidRPr="00672AAB">
              <w:rPr>
                <w:sz w:val="20"/>
                <w:szCs w:val="20"/>
                <w:lang w:val="bg-BG"/>
              </w:rPr>
              <w:t>по-нататъшно разработване на възобновяеми енергийни източници, вкл. иновативни (зелен водород  и др.)</w:t>
            </w:r>
            <w:r w:rsidR="00062871" w:rsidRPr="00672AAB">
              <w:rPr>
                <w:sz w:val="20"/>
                <w:szCs w:val="20"/>
                <w:lang w:val="bg-BG"/>
              </w:rPr>
              <w:t>;</w:t>
            </w:r>
          </w:p>
          <w:p w14:paraId="1EBB615E" w14:textId="77777777" w:rsidR="001D136F" w:rsidRPr="00672AAB" w:rsidRDefault="001D136F" w:rsidP="00EA2EBE">
            <w:pPr>
              <w:pStyle w:val="1b"/>
              <w:numPr>
                <w:ilvl w:val="0"/>
                <w:numId w:val="16"/>
              </w:numPr>
              <w:spacing w:after="0" w:line="264" w:lineRule="auto"/>
              <w:ind w:left="342" w:hanging="180"/>
              <w:textAlignment w:val="auto"/>
              <w:rPr>
                <w:sz w:val="20"/>
                <w:szCs w:val="20"/>
                <w:lang w:val="bg-BG"/>
              </w:rPr>
            </w:pPr>
            <w:r w:rsidRPr="00672AAB">
              <w:rPr>
                <w:rStyle w:val="15"/>
                <w:sz w:val="20"/>
                <w:szCs w:val="20"/>
                <w:lang w:val="bg-BG"/>
              </w:rPr>
              <w:t>подобряване на практиките за устойчивост в транспортния сектор;</w:t>
            </w:r>
          </w:p>
          <w:p w14:paraId="159303B4" w14:textId="5C646839" w:rsidR="001D136F" w:rsidRPr="00672AAB" w:rsidRDefault="001D136F" w:rsidP="00EA2EBE">
            <w:pPr>
              <w:pStyle w:val="13"/>
              <w:numPr>
                <w:ilvl w:val="0"/>
                <w:numId w:val="16"/>
              </w:numPr>
              <w:suppressAutoHyphens/>
              <w:autoSpaceDE w:val="0"/>
              <w:autoSpaceDN w:val="0"/>
              <w:spacing w:after="0" w:line="264" w:lineRule="auto"/>
              <w:ind w:left="342" w:hanging="180"/>
              <w:contextualSpacing w:val="0"/>
              <w:rPr>
                <w:rFonts w:ascii="Times New Roman" w:hAnsi="Times New Roman"/>
                <w:sz w:val="20"/>
                <w:szCs w:val="20"/>
              </w:rPr>
            </w:pPr>
            <w:r w:rsidRPr="00672AAB">
              <w:rPr>
                <w:rFonts w:ascii="Times New Roman" w:hAnsi="Times New Roman"/>
                <w:sz w:val="20"/>
                <w:szCs w:val="20"/>
              </w:rPr>
              <w:t>насърчаване разработване, трансфер и прилагане на еко-иновации</w:t>
            </w:r>
            <w:r w:rsidR="00062871" w:rsidRPr="00672AAB">
              <w:rPr>
                <w:rFonts w:ascii="Times New Roman" w:hAnsi="Times New Roman"/>
                <w:sz w:val="20"/>
                <w:szCs w:val="20"/>
              </w:rPr>
              <w:t>.</w:t>
            </w:r>
          </w:p>
          <w:p w14:paraId="4401DED7" w14:textId="77777777" w:rsidR="001D136F" w:rsidRPr="00672AAB" w:rsidRDefault="001D136F" w:rsidP="009E6EB9">
            <w:pPr>
              <w:pStyle w:val="1b"/>
              <w:spacing w:after="0" w:line="264" w:lineRule="auto"/>
              <w:textAlignment w:val="auto"/>
              <w:rPr>
                <w:sz w:val="20"/>
                <w:szCs w:val="20"/>
                <w:lang w:val="bg-BG"/>
              </w:rPr>
            </w:pPr>
            <w:r w:rsidRPr="00672AAB">
              <w:rPr>
                <w:rStyle w:val="15"/>
                <w:sz w:val="20"/>
                <w:szCs w:val="20"/>
                <w:lang w:val="bg-BG"/>
              </w:rPr>
              <w:t>Оптимално използване европейско и национално финансиране, с акцент:</w:t>
            </w:r>
          </w:p>
          <w:p w14:paraId="16CEBEC4" w14:textId="77777777" w:rsidR="001D136F" w:rsidRPr="00672AAB" w:rsidRDefault="001D136F" w:rsidP="00EA2EBE">
            <w:pPr>
              <w:pStyle w:val="1b"/>
              <w:numPr>
                <w:ilvl w:val="0"/>
                <w:numId w:val="17"/>
              </w:numPr>
              <w:spacing w:after="0" w:line="264" w:lineRule="auto"/>
              <w:ind w:left="342" w:hanging="180"/>
              <w:textAlignment w:val="auto"/>
              <w:rPr>
                <w:sz w:val="20"/>
                <w:szCs w:val="20"/>
                <w:lang w:val="bg-BG"/>
              </w:rPr>
            </w:pPr>
            <w:r w:rsidRPr="00672AAB">
              <w:rPr>
                <w:rStyle w:val="15"/>
                <w:sz w:val="20"/>
                <w:szCs w:val="20"/>
                <w:lang w:val="bg-BG"/>
              </w:rPr>
              <w:t>Многогодишната финансова рамка 2021-2027, Механизма за възстановяване и устойчивост, Механизъм за справедлив преход;</w:t>
            </w:r>
          </w:p>
          <w:p w14:paraId="147924D2" w14:textId="77777777" w:rsidR="001D136F" w:rsidRPr="00672AAB" w:rsidRDefault="001D136F" w:rsidP="00EA2EBE">
            <w:pPr>
              <w:pStyle w:val="1b"/>
              <w:numPr>
                <w:ilvl w:val="0"/>
                <w:numId w:val="17"/>
              </w:numPr>
              <w:spacing w:after="0" w:line="264" w:lineRule="auto"/>
              <w:ind w:left="342" w:hanging="180"/>
              <w:textAlignment w:val="auto"/>
              <w:rPr>
                <w:sz w:val="20"/>
                <w:szCs w:val="20"/>
                <w:lang w:val="bg-BG"/>
              </w:rPr>
            </w:pPr>
            <w:r w:rsidRPr="00672AAB">
              <w:rPr>
                <w:sz w:val="20"/>
                <w:szCs w:val="20"/>
                <w:lang w:val="bg-BG"/>
              </w:rPr>
              <w:t xml:space="preserve">Модернизационен фонд; </w:t>
            </w:r>
          </w:p>
          <w:p w14:paraId="068647F0" w14:textId="77777777" w:rsidR="001D136F" w:rsidRPr="00672AAB" w:rsidRDefault="001D136F" w:rsidP="00EA2EBE">
            <w:pPr>
              <w:pStyle w:val="1b"/>
              <w:numPr>
                <w:ilvl w:val="0"/>
                <w:numId w:val="17"/>
              </w:numPr>
              <w:spacing w:after="0" w:line="264" w:lineRule="auto"/>
              <w:ind w:left="342" w:hanging="180"/>
              <w:textAlignment w:val="auto"/>
              <w:rPr>
                <w:sz w:val="20"/>
                <w:szCs w:val="20"/>
                <w:lang w:val="bg-BG"/>
              </w:rPr>
            </w:pPr>
            <w:r w:rsidRPr="00672AAB">
              <w:rPr>
                <w:sz w:val="20"/>
                <w:szCs w:val="20"/>
                <w:lang w:val="bg-BG"/>
              </w:rPr>
              <w:t>Иновационен фонд и др.</w:t>
            </w:r>
          </w:p>
        </w:tc>
      </w:tr>
      <w:tr w:rsidR="001D136F" w:rsidRPr="00672AAB" w14:paraId="09B19CFD"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767D8" w14:textId="12FF4068" w:rsidR="001D136F" w:rsidRPr="00672AAB" w:rsidRDefault="001D136F" w:rsidP="009E6EB9">
            <w:pPr>
              <w:pStyle w:val="16"/>
              <w:spacing w:line="264" w:lineRule="auto"/>
              <w:textAlignment w:val="auto"/>
              <w:rPr>
                <w:sz w:val="20"/>
                <w:szCs w:val="20"/>
              </w:rPr>
            </w:pPr>
            <w:r w:rsidRPr="00672AAB">
              <w:rPr>
                <w:sz w:val="20"/>
                <w:szCs w:val="20"/>
              </w:rPr>
              <w:t>Социални предизвикателства, свързани с процеса на ефективна енергийна трансформация като например загуба на работни места и понижаване на стандартите на качество на живот.</w:t>
            </w:r>
          </w:p>
          <w:p w14:paraId="7EA7C087" w14:textId="77777777" w:rsidR="001D136F" w:rsidRPr="00672AAB" w:rsidRDefault="001D136F" w:rsidP="009E6EB9">
            <w:pPr>
              <w:pStyle w:val="1b"/>
              <w:spacing w:after="0" w:line="264" w:lineRule="auto"/>
              <w:textAlignment w:val="auto"/>
              <w:rPr>
                <w:b/>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1ED03" w14:textId="77777777" w:rsidR="001D136F" w:rsidRPr="00672AAB" w:rsidRDefault="001D136F" w:rsidP="00294E5D">
            <w:pPr>
              <w:pStyle w:val="1b"/>
              <w:spacing w:after="0" w:line="264" w:lineRule="auto"/>
              <w:ind w:left="66" w:firstLine="0"/>
              <w:textAlignment w:val="auto"/>
              <w:rPr>
                <w:sz w:val="20"/>
                <w:szCs w:val="20"/>
                <w:lang w:val="bg-BG"/>
              </w:rPr>
            </w:pPr>
            <w:r w:rsidRPr="00672AAB">
              <w:rPr>
                <w:rStyle w:val="15"/>
                <w:sz w:val="20"/>
                <w:szCs w:val="20"/>
                <w:lang w:val="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w:t>
            </w:r>
          </w:p>
          <w:p w14:paraId="6D3E4A34" w14:textId="65568642" w:rsidR="001D136F" w:rsidRPr="00672AAB" w:rsidRDefault="001D136F" w:rsidP="00062871">
            <w:pPr>
              <w:pStyle w:val="1b"/>
              <w:spacing w:after="0" w:line="264" w:lineRule="auto"/>
              <w:ind w:left="66" w:hanging="66"/>
              <w:textAlignment w:val="auto"/>
              <w:rPr>
                <w:sz w:val="20"/>
                <w:szCs w:val="20"/>
                <w:lang w:val="bg-BG"/>
              </w:rPr>
            </w:pPr>
            <w:r w:rsidRPr="00672AAB">
              <w:rPr>
                <w:rStyle w:val="15"/>
                <w:sz w:val="20"/>
                <w:szCs w:val="20"/>
                <w:lang w:val="bg-BG"/>
              </w:rPr>
              <w:t>Прилагане на политика и мерки за преквалификация,  създаване на нови работни места, подкрепа на секторна и географска мобилност</w:t>
            </w:r>
            <w:r w:rsidR="00062871" w:rsidRPr="00672AAB">
              <w:rPr>
                <w:rStyle w:val="15"/>
                <w:sz w:val="20"/>
                <w:szCs w:val="20"/>
                <w:lang w:val="bg-BG"/>
              </w:rPr>
              <w:t>.</w:t>
            </w:r>
          </w:p>
        </w:tc>
      </w:tr>
      <w:tr w:rsidR="001D136F" w:rsidRPr="00672AAB" w14:paraId="0617334F"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F31" w14:textId="77777777" w:rsidR="001D136F" w:rsidRPr="00672AAB" w:rsidRDefault="001D136F" w:rsidP="009E6EB9">
            <w:pPr>
              <w:pStyle w:val="1b"/>
              <w:spacing w:after="0" w:line="264" w:lineRule="auto"/>
              <w:ind w:left="34" w:firstLine="0"/>
              <w:textAlignment w:val="auto"/>
              <w:rPr>
                <w:sz w:val="20"/>
                <w:szCs w:val="20"/>
                <w:lang w:val="bg-BG"/>
              </w:rPr>
            </w:pPr>
            <w:r w:rsidRPr="00672AAB">
              <w:rPr>
                <w:sz w:val="20"/>
                <w:szCs w:val="20"/>
                <w:lang w:val="bg-BG"/>
              </w:rPr>
              <w:t>Изоставането в технологичната модернизация и ниското ниво на използване на иновации затрудняват прехода към нисковъглеродна икономика.</w:t>
            </w:r>
          </w:p>
          <w:p w14:paraId="1EE53E3A" w14:textId="77777777" w:rsidR="001D136F" w:rsidRPr="00672AAB" w:rsidRDefault="001D136F" w:rsidP="009E6EB9">
            <w:pPr>
              <w:pStyle w:val="1b"/>
              <w:spacing w:after="0" w:line="264" w:lineRule="auto"/>
              <w:ind w:left="0" w:firstLine="0"/>
              <w:textAlignment w:val="auto"/>
              <w:rPr>
                <w:sz w:val="20"/>
                <w:szCs w:val="20"/>
                <w:lang w:val="bg-BG"/>
              </w:rPr>
            </w:pPr>
            <w:r w:rsidRPr="00672AAB">
              <w:rPr>
                <w:rStyle w:val="15"/>
                <w:sz w:val="20"/>
                <w:szCs w:val="20"/>
                <w:lang w:val="bg-BG"/>
              </w:rPr>
              <w:t>В българската система за научни изследвания и иновации се наблюдават редица структурни недостатъци:</w:t>
            </w:r>
          </w:p>
          <w:p w14:paraId="5B91019F" w14:textId="2192F1C8" w:rsidR="001D136F" w:rsidRPr="00672AAB" w:rsidRDefault="001D136F" w:rsidP="00EA2EBE">
            <w:pPr>
              <w:pStyle w:val="1b"/>
              <w:numPr>
                <w:ilvl w:val="0"/>
                <w:numId w:val="18"/>
              </w:numPr>
              <w:spacing w:after="0" w:line="264" w:lineRule="auto"/>
              <w:ind w:left="360" w:hanging="180"/>
              <w:textAlignment w:val="auto"/>
              <w:rPr>
                <w:sz w:val="20"/>
                <w:szCs w:val="20"/>
                <w:lang w:val="bg-BG"/>
              </w:rPr>
            </w:pPr>
            <w:r w:rsidRPr="00672AAB">
              <w:rPr>
                <w:rStyle w:val="15"/>
                <w:sz w:val="20"/>
                <w:szCs w:val="20"/>
                <w:lang w:val="bg-BG"/>
              </w:rPr>
              <w:t>ниските равнища на публични и частни инвестиции в научни изследвания и иновации</w:t>
            </w:r>
            <w:r w:rsidR="00062871" w:rsidRPr="00672AAB">
              <w:rPr>
                <w:rStyle w:val="15"/>
                <w:sz w:val="20"/>
                <w:szCs w:val="20"/>
                <w:lang w:val="bg-BG"/>
              </w:rPr>
              <w:t>;</w:t>
            </w:r>
          </w:p>
          <w:p w14:paraId="64F826B2" w14:textId="78270AD8" w:rsidR="001D136F" w:rsidRPr="00672AAB" w:rsidRDefault="001D136F" w:rsidP="00EA2EBE">
            <w:pPr>
              <w:pStyle w:val="1b"/>
              <w:numPr>
                <w:ilvl w:val="0"/>
                <w:numId w:val="18"/>
              </w:numPr>
              <w:spacing w:after="0" w:line="264" w:lineRule="auto"/>
              <w:ind w:left="360" w:hanging="180"/>
              <w:textAlignment w:val="auto"/>
              <w:rPr>
                <w:sz w:val="20"/>
                <w:szCs w:val="20"/>
                <w:lang w:val="bg-BG"/>
              </w:rPr>
            </w:pPr>
            <w:r w:rsidRPr="00672AAB">
              <w:rPr>
                <w:rStyle w:val="15"/>
                <w:sz w:val="20"/>
                <w:szCs w:val="20"/>
                <w:lang w:val="bg-BG"/>
              </w:rPr>
              <w:t>разпокъсаността на публичната научна база</w:t>
            </w:r>
            <w:r w:rsidR="00062871" w:rsidRPr="00672AAB">
              <w:rPr>
                <w:rStyle w:val="15"/>
                <w:sz w:val="20"/>
                <w:szCs w:val="20"/>
                <w:lang w:val="bg-BG"/>
              </w:rPr>
              <w:t>;</w:t>
            </w:r>
          </w:p>
          <w:p w14:paraId="1EF1771F" w14:textId="56F1C8F8" w:rsidR="001D136F" w:rsidRPr="00672AAB" w:rsidRDefault="001D136F" w:rsidP="00EA2EBE">
            <w:pPr>
              <w:pStyle w:val="1b"/>
              <w:numPr>
                <w:ilvl w:val="0"/>
                <w:numId w:val="18"/>
              </w:numPr>
              <w:spacing w:after="0" w:line="264" w:lineRule="auto"/>
              <w:ind w:left="360" w:hanging="180"/>
              <w:textAlignment w:val="auto"/>
              <w:rPr>
                <w:sz w:val="20"/>
                <w:szCs w:val="20"/>
                <w:lang w:val="bg-BG"/>
              </w:rPr>
            </w:pPr>
            <w:r w:rsidRPr="00672AAB">
              <w:rPr>
                <w:rStyle w:val="15"/>
                <w:sz w:val="20"/>
                <w:szCs w:val="20"/>
                <w:lang w:val="bg-BG"/>
              </w:rPr>
              <w:t>липсата и застаряването на квалифицираните човешки ресурси</w:t>
            </w:r>
            <w:r w:rsidR="00062871" w:rsidRPr="00672AAB">
              <w:rPr>
                <w:rStyle w:val="15"/>
                <w:sz w:val="20"/>
                <w:szCs w:val="20"/>
                <w:lang w:val="bg-BG"/>
              </w:rPr>
              <w:t>;</w:t>
            </w:r>
          </w:p>
          <w:p w14:paraId="3073AECA" w14:textId="77777777" w:rsidR="001D136F" w:rsidRPr="00672AAB" w:rsidRDefault="001D136F" w:rsidP="00EA2EBE">
            <w:pPr>
              <w:pStyle w:val="1b"/>
              <w:numPr>
                <w:ilvl w:val="0"/>
                <w:numId w:val="18"/>
              </w:numPr>
              <w:spacing w:after="0" w:line="264" w:lineRule="auto"/>
              <w:ind w:left="360" w:hanging="180"/>
              <w:textAlignment w:val="auto"/>
              <w:rPr>
                <w:sz w:val="20"/>
                <w:szCs w:val="20"/>
                <w:lang w:val="bg-BG"/>
              </w:rPr>
            </w:pPr>
            <w:r w:rsidRPr="00672AAB">
              <w:rPr>
                <w:sz w:val="20"/>
                <w:szCs w:val="20"/>
                <w:lang w:val="bg-BG"/>
              </w:rPr>
              <w:t xml:space="preserve">слабите връзки между науката и бизнеса и неефективното управление. </w:t>
            </w:r>
          </w:p>
          <w:p w14:paraId="61053CA5" w14:textId="77777777" w:rsidR="001D136F" w:rsidRPr="00672AAB" w:rsidRDefault="001D136F" w:rsidP="009E6EB9">
            <w:pPr>
              <w:pStyle w:val="1b"/>
              <w:spacing w:after="0" w:line="264" w:lineRule="auto"/>
              <w:ind w:firstLine="0"/>
              <w:textAlignment w:val="auto"/>
              <w:rPr>
                <w:sz w:val="20"/>
                <w:szCs w:val="20"/>
                <w:lang w:val="bg-BG"/>
              </w:rPr>
            </w:pPr>
          </w:p>
          <w:p w14:paraId="20F467CD" w14:textId="77777777" w:rsidR="001D136F" w:rsidRPr="00672AAB" w:rsidRDefault="001D136F" w:rsidP="009E6EB9">
            <w:pPr>
              <w:pStyle w:val="1b"/>
              <w:spacing w:after="0" w:line="264" w:lineRule="auto"/>
              <w:ind w:firstLine="0"/>
              <w:textAlignment w:val="auto"/>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3EDF7D" w14:textId="77777777" w:rsidR="001D136F" w:rsidRPr="00672AAB" w:rsidRDefault="001D136F" w:rsidP="009E6EB9">
            <w:pPr>
              <w:pStyle w:val="16"/>
              <w:spacing w:line="264" w:lineRule="auto"/>
              <w:textAlignment w:val="auto"/>
              <w:rPr>
                <w:sz w:val="20"/>
                <w:szCs w:val="20"/>
              </w:rPr>
            </w:pPr>
            <w:r w:rsidRPr="00672AAB">
              <w:rPr>
                <w:sz w:val="20"/>
                <w:szCs w:val="20"/>
              </w:rPr>
              <w:t>Разработване и прилагане на фокусирани програми за технологична модернизация;</w:t>
            </w:r>
          </w:p>
          <w:p w14:paraId="1610AB35" w14:textId="77777777" w:rsidR="001D136F" w:rsidRPr="00672AAB" w:rsidRDefault="001D136F" w:rsidP="009E6EB9">
            <w:pPr>
              <w:pStyle w:val="16"/>
              <w:spacing w:line="264" w:lineRule="auto"/>
              <w:textAlignment w:val="auto"/>
              <w:rPr>
                <w:sz w:val="20"/>
                <w:szCs w:val="20"/>
              </w:rPr>
            </w:pPr>
            <w:r w:rsidRPr="00672AAB">
              <w:rPr>
                <w:sz w:val="20"/>
                <w:szCs w:val="20"/>
              </w:rPr>
              <w:t>Провеждане на последователна политика за подпомагане симбиозата между научни звена и бизнес;</w:t>
            </w:r>
          </w:p>
          <w:p w14:paraId="1884E035" w14:textId="77777777" w:rsidR="001D136F" w:rsidRPr="00672AAB" w:rsidRDefault="001D136F" w:rsidP="009E6EB9">
            <w:pPr>
              <w:pStyle w:val="16"/>
              <w:spacing w:line="264" w:lineRule="auto"/>
              <w:textAlignment w:val="auto"/>
              <w:rPr>
                <w:sz w:val="20"/>
                <w:szCs w:val="20"/>
              </w:rPr>
            </w:pPr>
            <w:r w:rsidRPr="00672AAB">
              <w:rPr>
                <w:sz w:val="20"/>
                <w:szCs w:val="20"/>
              </w:rPr>
              <w:t>Изграждане на платформи за трансфер на знания и технологии.</w:t>
            </w:r>
          </w:p>
          <w:p w14:paraId="3C99FD76" w14:textId="77777777" w:rsidR="001D136F" w:rsidRPr="00672AAB" w:rsidRDefault="001D136F" w:rsidP="009E6EB9">
            <w:pPr>
              <w:pStyle w:val="16"/>
              <w:spacing w:line="264" w:lineRule="auto"/>
              <w:textAlignment w:val="auto"/>
              <w:rPr>
                <w:sz w:val="20"/>
                <w:szCs w:val="20"/>
              </w:rPr>
            </w:pPr>
          </w:p>
          <w:p w14:paraId="7A9D7826" w14:textId="61FB613C" w:rsidR="001D136F" w:rsidRPr="00672AAB" w:rsidRDefault="001D136F" w:rsidP="009E6EB9">
            <w:pPr>
              <w:pStyle w:val="1b"/>
              <w:spacing w:after="0" w:line="264" w:lineRule="auto"/>
              <w:ind w:left="0" w:firstLine="0"/>
              <w:textAlignment w:val="auto"/>
              <w:rPr>
                <w:sz w:val="20"/>
                <w:szCs w:val="20"/>
                <w:lang w:val="bg-BG"/>
              </w:rPr>
            </w:pPr>
            <w:r w:rsidRPr="00672AAB">
              <w:rPr>
                <w:rStyle w:val="None"/>
                <w:sz w:val="20"/>
                <w:szCs w:val="20"/>
                <w:lang w:val="bg-BG"/>
              </w:rPr>
              <w:t xml:space="preserve">Ефективно използване на възможностите на фондовете и програмите на ЕС, с акцент  „Хоризонт Европа“, Механизма за справедлив преход, Механизма за </w:t>
            </w:r>
            <w:r w:rsidR="00672AAB" w:rsidRPr="00672AAB">
              <w:rPr>
                <w:rStyle w:val="None"/>
                <w:sz w:val="20"/>
                <w:szCs w:val="20"/>
                <w:lang w:val="bg-BG"/>
              </w:rPr>
              <w:t>възстановяване</w:t>
            </w:r>
            <w:r w:rsidRPr="00672AAB">
              <w:rPr>
                <w:rStyle w:val="None"/>
                <w:sz w:val="20"/>
                <w:szCs w:val="20"/>
                <w:lang w:val="bg-BG"/>
              </w:rPr>
              <w:t xml:space="preserve"> и устойчивост, InvestEU, ПКИП и др.</w:t>
            </w:r>
          </w:p>
        </w:tc>
      </w:tr>
      <w:tr w:rsidR="001D136F" w:rsidRPr="00672AAB" w14:paraId="56C65033"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43180796" w14:textId="77777777" w:rsidR="001D136F" w:rsidRPr="00672AAB" w:rsidRDefault="001D136F" w:rsidP="009E6EB9">
            <w:pPr>
              <w:pStyle w:val="1b"/>
              <w:spacing w:after="0" w:line="264" w:lineRule="auto"/>
              <w:textAlignment w:val="auto"/>
              <w:rPr>
                <w:rFonts w:eastAsia="Calibri"/>
                <w:b/>
                <w:sz w:val="20"/>
                <w:szCs w:val="20"/>
                <w:lang w:val="bg-BG"/>
              </w:rPr>
            </w:pPr>
          </w:p>
          <w:p w14:paraId="0BE7CD94" w14:textId="77777777" w:rsidR="001D136F" w:rsidRPr="00672AAB" w:rsidRDefault="001D136F" w:rsidP="009E6EB9">
            <w:pPr>
              <w:pStyle w:val="1b"/>
              <w:spacing w:after="0" w:line="264" w:lineRule="auto"/>
              <w:textAlignment w:val="auto"/>
              <w:rPr>
                <w:sz w:val="20"/>
                <w:szCs w:val="20"/>
                <w:lang w:val="bg-BG"/>
              </w:rPr>
            </w:pPr>
            <w:r w:rsidRPr="00672AAB">
              <w:rPr>
                <w:rStyle w:val="15"/>
                <w:rFonts w:eastAsia="Calibri"/>
                <w:b/>
                <w:sz w:val="20"/>
                <w:szCs w:val="20"/>
                <w:lang w:val="bg-BG"/>
              </w:rPr>
              <w:t>Защита от свързаните с околната среда рискове за здравето и благосъстоянието</w:t>
            </w:r>
          </w:p>
        </w:tc>
      </w:tr>
      <w:tr w:rsidR="001D136F" w:rsidRPr="00672AAB" w14:paraId="0DB573A5"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10FF9F87" w14:textId="77777777" w:rsidR="001D136F" w:rsidRPr="00672AAB" w:rsidRDefault="001D136F" w:rsidP="009E6EB9">
            <w:pPr>
              <w:pStyle w:val="16"/>
              <w:spacing w:line="264" w:lineRule="auto"/>
              <w:textAlignment w:val="auto"/>
              <w:rPr>
                <w:b/>
                <w:sz w:val="20"/>
                <w:szCs w:val="20"/>
              </w:rPr>
            </w:pPr>
            <w:r w:rsidRPr="00672AAB">
              <w:rPr>
                <w:b/>
                <w:sz w:val="20"/>
                <w:szCs w:val="20"/>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997C035" w14:textId="77777777" w:rsidR="001D136F" w:rsidRPr="00672AAB" w:rsidRDefault="001D136F" w:rsidP="009E6EB9">
            <w:pPr>
              <w:pStyle w:val="1b"/>
              <w:spacing w:after="0" w:line="264" w:lineRule="auto"/>
              <w:textAlignment w:val="auto"/>
              <w:rPr>
                <w:b/>
                <w:sz w:val="20"/>
                <w:szCs w:val="20"/>
                <w:lang w:val="bg-BG"/>
              </w:rPr>
            </w:pPr>
            <w:r w:rsidRPr="00672AAB">
              <w:rPr>
                <w:b/>
                <w:sz w:val="20"/>
                <w:szCs w:val="20"/>
                <w:lang w:val="bg-BG"/>
              </w:rPr>
              <w:t>Отговор</w:t>
            </w:r>
          </w:p>
        </w:tc>
      </w:tr>
      <w:tr w:rsidR="001D136F" w:rsidRPr="00672AAB" w14:paraId="6AAA2D51"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231E0" w14:textId="77777777" w:rsidR="001D136F" w:rsidRPr="00672AAB" w:rsidRDefault="001D136F" w:rsidP="009E6EB9">
            <w:pPr>
              <w:pStyle w:val="16"/>
              <w:spacing w:line="264" w:lineRule="auto"/>
              <w:jc w:val="both"/>
              <w:textAlignment w:val="auto"/>
              <w:rPr>
                <w:sz w:val="20"/>
                <w:szCs w:val="20"/>
              </w:rPr>
            </w:pPr>
            <w:r w:rsidRPr="00672AAB">
              <w:rPr>
                <w:sz w:val="20"/>
                <w:szCs w:val="20"/>
              </w:rPr>
              <w:t xml:space="preserve">България е сред държавите от ЕС, които са най-уязвими спрямо последиците от климатичните изменения; </w:t>
            </w:r>
          </w:p>
          <w:p w14:paraId="0BE002F2" w14:textId="77777777" w:rsidR="001D136F" w:rsidRPr="00672AAB" w:rsidRDefault="001D136F" w:rsidP="009E6EB9">
            <w:pPr>
              <w:pStyle w:val="16"/>
              <w:spacing w:line="264" w:lineRule="auto"/>
              <w:jc w:val="both"/>
              <w:textAlignment w:val="auto"/>
              <w:rPr>
                <w:sz w:val="20"/>
                <w:szCs w:val="20"/>
              </w:rPr>
            </w:pPr>
            <w:r w:rsidRPr="00672AAB">
              <w:rPr>
                <w:sz w:val="20"/>
                <w:szCs w:val="20"/>
              </w:rPr>
              <w:t xml:space="preserve">България не е достатъчно подготвена да реагира на последиците от изменението на климата;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DDA39B" w14:textId="339062FD" w:rsidR="001D136F" w:rsidRPr="00672AAB" w:rsidRDefault="001D136F" w:rsidP="009E6EB9">
            <w:pPr>
              <w:pStyle w:val="16"/>
              <w:spacing w:line="264" w:lineRule="auto"/>
              <w:jc w:val="both"/>
              <w:textAlignment w:val="auto"/>
              <w:rPr>
                <w:sz w:val="20"/>
                <w:szCs w:val="20"/>
              </w:rPr>
            </w:pPr>
            <w:r w:rsidRPr="00672AAB">
              <w:rPr>
                <w:rStyle w:val="None"/>
                <w:bCs/>
                <w:sz w:val="20"/>
                <w:szCs w:val="20"/>
              </w:rPr>
              <w:t>Изготвяне и гарантиране на изпълнението на Стратегии за адаптиране на всички нива – национално, местно, както и по сектори</w:t>
            </w:r>
            <w:r w:rsidR="00A91100" w:rsidRPr="00672AAB">
              <w:rPr>
                <w:rStyle w:val="None"/>
                <w:bCs/>
                <w:sz w:val="20"/>
                <w:szCs w:val="20"/>
              </w:rPr>
              <w:t>.</w:t>
            </w:r>
            <w:r w:rsidRPr="00672AAB">
              <w:rPr>
                <w:rStyle w:val="None"/>
                <w:bCs/>
                <w:sz w:val="20"/>
                <w:szCs w:val="20"/>
              </w:rPr>
              <w:t xml:space="preserve"> </w:t>
            </w:r>
          </w:p>
          <w:p w14:paraId="70DA32CB" w14:textId="77777777" w:rsidR="001D136F" w:rsidRPr="00672AAB" w:rsidRDefault="001D136F" w:rsidP="009E6EB9">
            <w:pPr>
              <w:pStyle w:val="16"/>
              <w:spacing w:line="264" w:lineRule="auto"/>
              <w:jc w:val="both"/>
              <w:textAlignment w:val="auto"/>
              <w:rPr>
                <w:sz w:val="20"/>
                <w:szCs w:val="20"/>
              </w:rPr>
            </w:pPr>
            <w:r w:rsidRPr="00672AAB">
              <w:rPr>
                <w:rStyle w:val="None"/>
                <w:bCs/>
                <w:sz w:val="20"/>
                <w:szCs w:val="20"/>
              </w:rPr>
              <w:t>Стратегическите документи  да се основават на най-новите научни постижения.</w:t>
            </w:r>
            <w:r w:rsidRPr="00672AAB">
              <w:rPr>
                <w:rStyle w:val="None"/>
                <w:sz w:val="20"/>
                <w:szCs w:val="20"/>
              </w:rPr>
              <w:t xml:space="preserve"> </w:t>
            </w:r>
          </w:p>
          <w:p w14:paraId="7DDB8C81" w14:textId="377189DD"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Осигуряване на адекватно финансиране на мерките по адаптация, с приоритет към природосъобразните решения</w:t>
            </w:r>
            <w:r w:rsidR="00A91100" w:rsidRPr="00672AAB">
              <w:rPr>
                <w:rFonts w:ascii="Times New Roman" w:hAnsi="Times New Roman"/>
                <w:sz w:val="20"/>
                <w:szCs w:val="20"/>
              </w:rPr>
              <w:t>.</w:t>
            </w:r>
          </w:p>
        </w:tc>
      </w:tr>
      <w:tr w:rsidR="001D136F" w:rsidRPr="00672AAB" w14:paraId="434DC326"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997164" w14:textId="77777777" w:rsidR="001D136F" w:rsidRPr="00672AAB" w:rsidRDefault="001D136F" w:rsidP="009E6EB9">
            <w:pPr>
              <w:pStyle w:val="13"/>
              <w:widowControl w:val="0"/>
              <w:tabs>
                <w:tab w:val="left" w:pos="1619"/>
              </w:tabs>
              <w:overflowPunct w:val="0"/>
              <w:spacing w:after="40" w:line="264" w:lineRule="auto"/>
              <w:ind w:left="0" w:right="4"/>
              <w:jc w:val="both"/>
              <w:rPr>
                <w:rFonts w:ascii="Times New Roman" w:hAnsi="Times New Roman"/>
                <w:sz w:val="20"/>
                <w:szCs w:val="20"/>
              </w:rPr>
            </w:pPr>
            <w:r w:rsidRPr="00672AAB">
              <w:rPr>
                <w:rFonts w:ascii="Times New Roman" w:hAnsi="Times New Roman"/>
                <w:sz w:val="20"/>
                <w:szCs w:val="20"/>
              </w:rPr>
              <w:t xml:space="preserve">Секторните политики и законодателство не отразяват предизвикателствата от изменението на климата </w:t>
            </w:r>
          </w:p>
          <w:p w14:paraId="229FD190" w14:textId="77777777" w:rsidR="001D136F" w:rsidRPr="00672AAB" w:rsidRDefault="001D136F" w:rsidP="009E6EB9">
            <w:pPr>
              <w:pStyle w:val="13"/>
              <w:widowControl w:val="0"/>
              <w:tabs>
                <w:tab w:val="left" w:pos="1619"/>
              </w:tabs>
              <w:overflowPunct w:val="0"/>
              <w:spacing w:after="40" w:line="264" w:lineRule="auto"/>
              <w:ind w:left="0" w:right="4"/>
              <w:jc w:val="both"/>
              <w:rPr>
                <w:rFonts w:ascii="Times New Roman" w:hAnsi="Times New Roman"/>
                <w:sz w:val="20"/>
                <w:szCs w:val="20"/>
              </w:rPr>
            </w:pPr>
            <w:r w:rsidRPr="00672AAB">
              <w:rPr>
                <w:rStyle w:val="15"/>
                <w:rFonts w:ascii="Times New Roman" w:hAnsi="Times New Roman"/>
                <w:iCs/>
                <w:spacing w:val="-1"/>
                <w:sz w:val="20"/>
                <w:szCs w:val="20"/>
              </w:rPr>
              <w:t xml:space="preserve">Проблеми в координацията между институциите, свързани с </w:t>
            </w:r>
            <w:r w:rsidRPr="00672AAB">
              <w:rPr>
                <w:rStyle w:val="15"/>
                <w:rFonts w:ascii="Times New Roman" w:hAnsi="Times New Roman"/>
                <w:sz w:val="20"/>
                <w:szCs w:val="20"/>
              </w:rPr>
              <w:t>АИК</w:t>
            </w:r>
            <w:r w:rsidRPr="00672AAB">
              <w:rPr>
                <w:rStyle w:val="15"/>
                <w:rFonts w:ascii="Times New Roman" w:hAnsi="Times New Roman"/>
                <w:iCs/>
                <w:spacing w:val="-1"/>
                <w:sz w:val="20"/>
                <w:szCs w:val="20"/>
              </w:rPr>
              <w:t xml:space="preserve"> (министерства, държавни агенции и т.н.).</w:t>
            </w:r>
          </w:p>
          <w:p w14:paraId="683738AF" w14:textId="63B3A732" w:rsidR="001D136F" w:rsidRPr="00672AAB" w:rsidRDefault="001D136F" w:rsidP="009E6EB9">
            <w:pPr>
              <w:pStyle w:val="16"/>
              <w:spacing w:line="264" w:lineRule="auto"/>
              <w:jc w:val="both"/>
              <w:textAlignment w:val="auto"/>
              <w:rPr>
                <w:sz w:val="20"/>
                <w:szCs w:val="20"/>
              </w:rPr>
            </w:pPr>
            <w:r w:rsidRPr="00672AAB">
              <w:rPr>
                <w:sz w:val="20"/>
                <w:szCs w:val="20"/>
              </w:rPr>
              <w:t>Ограничени финансови и човешки ресурси. Липсата на финансови ресурси за дейностите за АИК</w:t>
            </w:r>
            <w:r w:rsidR="004435FD" w:rsidRPr="00672AAB">
              <w:rPr>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867455" w14:textId="3F253F18"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w:t>
            </w:r>
            <w:r w:rsidR="005121BC" w:rsidRPr="00672AAB">
              <w:rPr>
                <w:rFonts w:ascii="Times New Roman" w:hAnsi="Times New Roman"/>
                <w:sz w:val="20"/>
                <w:szCs w:val="20"/>
              </w:rPr>
              <w:t>.</w:t>
            </w:r>
          </w:p>
          <w:p w14:paraId="2629A3CB" w14:textId="7306006F"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Интегриране на съображенията  по климата в секторните законодателство и политики</w:t>
            </w:r>
            <w:r w:rsidR="005121BC" w:rsidRPr="00672AAB">
              <w:rPr>
                <w:rFonts w:ascii="Times New Roman" w:hAnsi="Times New Roman"/>
                <w:sz w:val="20"/>
                <w:szCs w:val="20"/>
              </w:rPr>
              <w:t>.</w:t>
            </w:r>
          </w:p>
          <w:p w14:paraId="267D5E17" w14:textId="77777777"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 xml:space="preserve">Подобряване на съгласуваността на политиките и координацията на инициативите на АИК в различните сектори. </w:t>
            </w:r>
          </w:p>
          <w:p w14:paraId="328F6CCD" w14:textId="484B8C0C" w:rsidR="001D136F" w:rsidRPr="00672AAB" w:rsidRDefault="001D136F" w:rsidP="009E6EB9">
            <w:pPr>
              <w:pStyle w:val="16"/>
              <w:spacing w:line="264" w:lineRule="auto"/>
              <w:jc w:val="both"/>
              <w:textAlignment w:val="auto"/>
              <w:rPr>
                <w:sz w:val="20"/>
                <w:szCs w:val="20"/>
              </w:rPr>
            </w:pPr>
            <w:r w:rsidRPr="00672AAB">
              <w:rPr>
                <w:rStyle w:val="15"/>
                <w:sz w:val="20"/>
                <w:szCs w:val="20"/>
              </w:rPr>
              <w:t>Ясно разграничение на отговорностите и мандатите на различните субекти</w:t>
            </w:r>
            <w:r w:rsidR="005121BC" w:rsidRPr="00672AAB">
              <w:rPr>
                <w:rStyle w:val="15"/>
                <w:sz w:val="20"/>
                <w:szCs w:val="20"/>
              </w:rPr>
              <w:t>.</w:t>
            </w:r>
          </w:p>
        </w:tc>
      </w:tr>
      <w:tr w:rsidR="001D136F" w:rsidRPr="00672AAB" w14:paraId="773E941A"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445802" w14:textId="7308849F" w:rsidR="001D136F" w:rsidRPr="00672AAB" w:rsidRDefault="001D136F" w:rsidP="009E6EB9">
            <w:pPr>
              <w:pStyle w:val="16"/>
              <w:spacing w:line="264" w:lineRule="auto"/>
              <w:jc w:val="both"/>
              <w:textAlignment w:val="auto"/>
              <w:rPr>
                <w:sz w:val="20"/>
                <w:szCs w:val="20"/>
              </w:rPr>
            </w:pPr>
            <w:r w:rsidRPr="00672AAB">
              <w:rPr>
                <w:rStyle w:val="None"/>
                <w:sz w:val="20"/>
                <w:szCs w:val="20"/>
              </w:rPr>
              <w:t xml:space="preserve">Последиците от изменението на климата не са неутрални. </w:t>
            </w:r>
            <w:r w:rsidRPr="00672AAB">
              <w:rPr>
                <w:rStyle w:val="None"/>
                <w:bCs/>
                <w:sz w:val="20"/>
                <w:szCs w:val="20"/>
              </w:rPr>
              <w:t xml:space="preserve"> Постигането на справедлива устойчивост е от решаващо значение, за да може ползите от адаптирането към изменението на климата да бъдат широко и справедливо споделени</w:t>
            </w:r>
            <w:r w:rsidRPr="00672AAB">
              <w:rPr>
                <w:rStyle w:val="None"/>
                <w:sz w:val="20"/>
                <w:szCs w:val="20"/>
              </w:rPr>
              <w:t>. Неравномерната</w:t>
            </w:r>
            <w:r w:rsidRPr="00672AAB">
              <w:rPr>
                <w:rStyle w:val="15"/>
                <w:sz w:val="20"/>
                <w:szCs w:val="20"/>
              </w:rPr>
              <w:t xml:space="preserve"> експозиция и уязвимостта спрямо последиците от изменението на климата на различни региони и социално-икономически</w:t>
            </w:r>
            <w:r w:rsidR="006C1B75" w:rsidRPr="00672AAB">
              <w:rPr>
                <w:rStyle w:val="15"/>
                <w:sz w:val="20"/>
                <w:szCs w:val="20"/>
              </w:rPr>
              <w:t xml:space="preserve"> </w:t>
            </w:r>
            <w:r w:rsidRPr="00672AAB">
              <w:rPr>
                <w:rStyle w:val="15"/>
                <w:sz w:val="20"/>
                <w:szCs w:val="20"/>
              </w:rPr>
              <w:t xml:space="preserve">групи влошава съществуващите неравенства </w:t>
            </w:r>
            <w:r w:rsidRPr="00672AAB">
              <w:rPr>
                <w:rStyle w:val="None"/>
                <w:sz w:val="20"/>
                <w:szCs w:val="20"/>
              </w:rPr>
              <w:t>и уязвимост</w:t>
            </w:r>
            <w:r w:rsidR="006C1B75" w:rsidRPr="00672AAB">
              <w:rPr>
                <w:rStyle w:val="None"/>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F0F7FA" w14:textId="77777777" w:rsidR="001D136F" w:rsidRPr="00672AAB" w:rsidRDefault="001D136F" w:rsidP="009E6EB9">
            <w:pPr>
              <w:pStyle w:val="1b"/>
              <w:spacing w:after="0" w:line="264" w:lineRule="auto"/>
              <w:ind w:left="0" w:firstLine="0"/>
              <w:textAlignment w:val="auto"/>
              <w:rPr>
                <w:sz w:val="20"/>
                <w:szCs w:val="20"/>
                <w:lang w:val="bg-BG"/>
              </w:rPr>
            </w:pPr>
            <w:r w:rsidRPr="00672AAB">
              <w:rPr>
                <w:rStyle w:val="None"/>
                <w:sz w:val="20"/>
                <w:szCs w:val="20"/>
                <w:lang w:val="bg-BG"/>
              </w:rPr>
              <w:t>Насърчаване на дългосрочните стратегии и политиките за икономическа диверсификация, които дават възможност на работниците да се преквалифицират и да преминават към сектори със „зелен“ растеж,</w:t>
            </w:r>
          </w:p>
          <w:p w14:paraId="506614F3" w14:textId="77777777" w:rsidR="001D136F" w:rsidRPr="00672AAB" w:rsidRDefault="001D136F" w:rsidP="009E6EB9">
            <w:pPr>
              <w:pStyle w:val="16"/>
              <w:spacing w:line="264" w:lineRule="auto"/>
              <w:jc w:val="both"/>
              <w:textAlignment w:val="auto"/>
              <w:rPr>
                <w:sz w:val="20"/>
                <w:szCs w:val="20"/>
              </w:rPr>
            </w:pPr>
            <w:r w:rsidRPr="00672AAB">
              <w:rPr>
                <w:rStyle w:val="None"/>
                <w:sz w:val="20"/>
                <w:szCs w:val="20"/>
              </w:rPr>
              <w:t xml:space="preserve"> Ефективно използване на възможностите на  Европейската програма за умения, „Гаранция за младежта“, Европейския социален фонд плюс (ЕСФ+) и Механизма за възстановяване и устойчивост и др.</w:t>
            </w:r>
          </w:p>
        </w:tc>
      </w:tr>
      <w:tr w:rsidR="001D136F" w:rsidRPr="00672AAB" w14:paraId="25C1C13D"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4A3E1" w14:textId="77777777" w:rsidR="001D136F" w:rsidRPr="00672AAB" w:rsidRDefault="001D136F" w:rsidP="009E6EB9">
            <w:pPr>
              <w:pStyle w:val="16"/>
              <w:spacing w:line="264" w:lineRule="auto"/>
              <w:jc w:val="both"/>
              <w:textAlignment w:val="auto"/>
              <w:rPr>
                <w:sz w:val="20"/>
                <w:szCs w:val="20"/>
              </w:rPr>
            </w:pPr>
            <w:r w:rsidRPr="00672AAB">
              <w:rPr>
                <w:rStyle w:val="15"/>
                <w:b/>
                <w:sz w:val="20"/>
                <w:szCs w:val="20"/>
              </w:rPr>
              <w:t xml:space="preserve">Пропуски в знанията и данните - </w:t>
            </w:r>
            <w:r w:rsidRPr="00672AAB">
              <w:rPr>
                <w:rStyle w:val="15"/>
                <w:sz w:val="20"/>
                <w:szCs w:val="20"/>
              </w:rPr>
              <w:t>несигурността и пропуските в информацията и научните изследвания, които затрудняват процеса на адаптиране.</w:t>
            </w:r>
          </w:p>
          <w:p w14:paraId="30CFC116" w14:textId="01F1CF8E" w:rsidR="001D136F" w:rsidRPr="00672AAB" w:rsidRDefault="001D136F" w:rsidP="009E6EB9">
            <w:pPr>
              <w:pStyle w:val="16"/>
              <w:spacing w:line="264" w:lineRule="auto"/>
              <w:jc w:val="both"/>
              <w:textAlignment w:val="auto"/>
              <w:rPr>
                <w:bCs/>
                <w:sz w:val="20"/>
                <w:szCs w:val="20"/>
              </w:rPr>
            </w:pPr>
            <w:r w:rsidRPr="00672AAB">
              <w:rPr>
                <w:bCs/>
                <w:sz w:val="20"/>
                <w:szCs w:val="20"/>
              </w:rPr>
              <w:t>Продължава да съществуват големи пропуски в  знанията относно адаптирането</w:t>
            </w:r>
            <w:r w:rsidR="006C1B75" w:rsidRPr="00672AAB">
              <w:rPr>
                <w:bCs/>
                <w:sz w:val="20"/>
                <w:szCs w:val="20"/>
              </w:rPr>
              <w:t>.</w:t>
            </w:r>
          </w:p>
          <w:p w14:paraId="2D2F345F" w14:textId="34B4387A" w:rsidR="001D136F" w:rsidRPr="00672AAB" w:rsidRDefault="001D136F" w:rsidP="009E6EB9">
            <w:pPr>
              <w:pStyle w:val="16"/>
              <w:spacing w:line="264" w:lineRule="auto"/>
              <w:jc w:val="both"/>
              <w:textAlignment w:val="auto"/>
              <w:rPr>
                <w:bCs/>
                <w:sz w:val="20"/>
                <w:szCs w:val="20"/>
              </w:rPr>
            </w:pPr>
            <w:r w:rsidRPr="00672AAB">
              <w:rPr>
                <w:bCs/>
                <w:sz w:val="20"/>
                <w:szCs w:val="20"/>
              </w:rPr>
              <w:t>Цифровата трансформация е от решаващо значение за постигането на целите на Зеления пакт в областта на адаптирането</w:t>
            </w:r>
            <w:r w:rsidR="006C1B75" w:rsidRPr="00672AAB">
              <w:rPr>
                <w:bCs/>
                <w:sz w:val="20"/>
                <w:szCs w:val="20"/>
              </w:rPr>
              <w:t>.</w:t>
            </w:r>
          </w:p>
          <w:p w14:paraId="06F8F004" w14:textId="00E77B84" w:rsidR="001D136F" w:rsidRPr="00672AAB" w:rsidRDefault="001D136F" w:rsidP="009E6EB9">
            <w:pPr>
              <w:pStyle w:val="16"/>
              <w:spacing w:line="264" w:lineRule="auto"/>
              <w:jc w:val="both"/>
              <w:textAlignment w:val="auto"/>
              <w:rPr>
                <w:sz w:val="20"/>
                <w:szCs w:val="20"/>
              </w:rPr>
            </w:pPr>
            <w:r w:rsidRPr="00672AAB">
              <w:rPr>
                <w:rStyle w:val="None"/>
                <w:bCs/>
                <w:sz w:val="20"/>
                <w:szCs w:val="20"/>
              </w:rPr>
              <w:t>Липсата на достъп до приложими решения е една от основните пречки пред адаптирането</w:t>
            </w:r>
            <w:r w:rsidR="006C1B75" w:rsidRPr="00672AAB">
              <w:rPr>
                <w:rStyle w:val="None"/>
                <w:bCs/>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C7238" w14:textId="4B7A1D3E" w:rsidR="001D136F" w:rsidRPr="00672AAB" w:rsidRDefault="001D136F" w:rsidP="009E6EB9">
            <w:pPr>
              <w:pStyle w:val="16"/>
              <w:spacing w:line="264" w:lineRule="auto"/>
              <w:jc w:val="both"/>
              <w:textAlignment w:val="auto"/>
              <w:rPr>
                <w:sz w:val="20"/>
                <w:szCs w:val="20"/>
              </w:rPr>
            </w:pPr>
            <w:r w:rsidRPr="00672AAB">
              <w:rPr>
                <w:sz w:val="20"/>
                <w:szCs w:val="20"/>
              </w:rPr>
              <w:t>Мерки насочени към систематизиране на разнообразието от данни за климата, както и наличната информация да бъде трансформирана в специализирани инструменти и лесни за употреба продукти</w:t>
            </w:r>
            <w:r w:rsidR="006C1B75" w:rsidRPr="00672AAB">
              <w:rPr>
                <w:sz w:val="20"/>
                <w:szCs w:val="20"/>
              </w:rPr>
              <w:t>.</w:t>
            </w:r>
            <w:r w:rsidRPr="00672AAB">
              <w:rPr>
                <w:sz w:val="20"/>
                <w:szCs w:val="20"/>
              </w:rPr>
              <w:t xml:space="preserve"> </w:t>
            </w:r>
          </w:p>
          <w:p w14:paraId="39567AA1" w14:textId="77777777" w:rsidR="001D136F" w:rsidRPr="00672AAB" w:rsidRDefault="001D136F" w:rsidP="009E6EB9">
            <w:pPr>
              <w:pStyle w:val="16"/>
              <w:spacing w:line="264" w:lineRule="auto"/>
              <w:jc w:val="both"/>
              <w:textAlignment w:val="auto"/>
              <w:rPr>
                <w:sz w:val="20"/>
                <w:szCs w:val="20"/>
              </w:rPr>
            </w:pPr>
            <w:r w:rsidRPr="00672AAB">
              <w:rPr>
                <w:sz w:val="20"/>
                <w:szCs w:val="20"/>
              </w:rPr>
              <w:t xml:space="preserve">Разширяване на знанията относно адаптирането и придобиване на повече и по-добри данни, свързани с климата, включително относно икономическите загуби. </w:t>
            </w:r>
          </w:p>
          <w:p w14:paraId="45AB3360" w14:textId="77777777" w:rsidR="001D136F" w:rsidRPr="00672AAB" w:rsidRDefault="001D136F" w:rsidP="009E6EB9">
            <w:pPr>
              <w:pStyle w:val="16"/>
              <w:spacing w:line="264" w:lineRule="auto"/>
              <w:jc w:val="both"/>
              <w:textAlignment w:val="auto"/>
              <w:rPr>
                <w:sz w:val="20"/>
                <w:szCs w:val="20"/>
              </w:rPr>
            </w:pPr>
            <w:r w:rsidRPr="00672AAB">
              <w:rPr>
                <w:rStyle w:val="15"/>
                <w:sz w:val="20"/>
                <w:szCs w:val="20"/>
              </w:rPr>
              <w:t>Насърчаване използването на най-новите цифрови технологии и услуги в областта на климата, в подкрепа вземането на решения, като дистанционно наблюдение, интелигентни метеорологични станции, изкуствен интелект и високопроизводителни изчисления и др.</w:t>
            </w:r>
            <w:r w:rsidRPr="00672AAB">
              <w:rPr>
                <w:rStyle w:val="None"/>
                <w:bCs/>
                <w:sz w:val="20"/>
                <w:szCs w:val="20"/>
              </w:rPr>
              <w:t xml:space="preserve"> </w:t>
            </w:r>
          </w:p>
          <w:p w14:paraId="53DECF41" w14:textId="26C0A666" w:rsidR="001D136F" w:rsidRPr="00672AAB" w:rsidRDefault="001D136F" w:rsidP="009E6EB9">
            <w:pPr>
              <w:pStyle w:val="16"/>
              <w:spacing w:line="264" w:lineRule="auto"/>
              <w:jc w:val="both"/>
              <w:textAlignment w:val="auto"/>
              <w:rPr>
                <w:sz w:val="20"/>
                <w:szCs w:val="20"/>
              </w:rPr>
            </w:pPr>
            <w:r w:rsidRPr="00672AAB">
              <w:rPr>
                <w:rStyle w:val="None"/>
                <w:bCs/>
                <w:sz w:val="20"/>
                <w:szCs w:val="20"/>
              </w:rPr>
              <w:t>Все по-широко прилагане и инвестиране в надграждане на платформи за знания в областта на климата</w:t>
            </w:r>
            <w:r w:rsidR="006C1B75" w:rsidRPr="00672AAB">
              <w:rPr>
                <w:rStyle w:val="None"/>
                <w:bCs/>
                <w:sz w:val="20"/>
                <w:szCs w:val="20"/>
              </w:rPr>
              <w:t>.</w:t>
            </w:r>
          </w:p>
        </w:tc>
      </w:tr>
      <w:tr w:rsidR="001D136F" w:rsidRPr="00672AAB" w14:paraId="7DC77F60"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F05B9" w14:textId="47BC51F3"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Недостатъчна осведоменост на обществото, както и разбиране за специфичните въздействия на климатичните промени и потребностите от АИК</w:t>
            </w:r>
            <w:r w:rsidR="006C1B75" w:rsidRPr="00672AAB">
              <w:rPr>
                <w:rFonts w:ascii="Times New Roman" w:hAnsi="Times New Roman"/>
                <w:sz w:val="20"/>
                <w:szCs w:val="20"/>
              </w:rPr>
              <w:t>.</w:t>
            </w:r>
            <w:r w:rsidRPr="00672AAB">
              <w:rPr>
                <w:rFonts w:ascii="Times New Roman" w:hAnsi="Times New Roman"/>
                <w:sz w:val="20"/>
                <w:szCs w:val="20"/>
              </w:rPr>
              <w:t xml:space="preserve"> </w:t>
            </w:r>
          </w:p>
          <w:p w14:paraId="622B4566" w14:textId="77777777" w:rsidR="001D136F" w:rsidRPr="00672AAB" w:rsidRDefault="001D136F" w:rsidP="009E6EB9">
            <w:pPr>
              <w:pStyle w:val="13"/>
              <w:spacing w:line="264" w:lineRule="auto"/>
              <w:ind w:left="0"/>
              <w:jc w:val="both"/>
              <w:rPr>
                <w:rFonts w:ascii="Times New Roman" w:hAnsi="Times New Roman"/>
                <w:sz w:val="20"/>
                <w:szCs w:val="20"/>
              </w:rPr>
            </w:pPr>
            <w:r w:rsidRPr="00672AAB">
              <w:rPr>
                <w:rFonts w:ascii="Times New Roman" w:hAnsi="Times New Roman"/>
                <w:sz w:val="20"/>
                <w:szCs w:val="20"/>
              </w:rPr>
              <w:t>Недостатъчно професионално обучение, включително специализирано професионално обучение, както и специализирани университетски програми.</w:t>
            </w:r>
          </w:p>
          <w:p w14:paraId="311246ED" w14:textId="77777777" w:rsidR="001D136F" w:rsidRPr="00672AAB" w:rsidRDefault="001D136F" w:rsidP="009E6EB9">
            <w:pPr>
              <w:pStyle w:val="13"/>
              <w:spacing w:line="264" w:lineRule="auto"/>
              <w:ind w:left="0"/>
              <w:jc w:val="both"/>
              <w:rPr>
                <w:iCs/>
                <w:sz w:val="20"/>
                <w:szCs w:val="20"/>
              </w:rPr>
            </w:pPr>
            <w:r w:rsidRPr="00672AAB">
              <w:rPr>
                <w:rFonts w:ascii="Times New Roman" w:hAnsi="Times New Roman"/>
                <w:iCs/>
                <w:sz w:val="20"/>
                <w:szCs w:val="20"/>
              </w:rPr>
              <w:t>Пропуски в нивото на осведоменост сред лица, отговорни за вземането на решения.</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37C904" w14:textId="77777777" w:rsidR="001D136F" w:rsidRPr="00672AAB" w:rsidRDefault="001D136F" w:rsidP="009E6EB9">
            <w:pPr>
              <w:pStyle w:val="16"/>
              <w:spacing w:line="264" w:lineRule="auto"/>
              <w:jc w:val="both"/>
              <w:textAlignment w:val="auto"/>
              <w:rPr>
                <w:sz w:val="20"/>
                <w:szCs w:val="20"/>
              </w:rPr>
            </w:pPr>
            <w:r w:rsidRPr="00672AAB">
              <w:rPr>
                <w:sz w:val="20"/>
                <w:szCs w:val="20"/>
              </w:rPr>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68276CE7" w14:textId="1EA0A847" w:rsidR="001D136F" w:rsidRPr="00672AAB" w:rsidRDefault="001D136F" w:rsidP="009E6EB9">
            <w:pPr>
              <w:pStyle w:val="13"/>
              <w:spacing w:after="40" w:line="264" w:lineRule="auto"/>
              <w:ind w:left="0"/>
              <w:jc w:val="both"/>
              <w:rPr>
                <w:rFonts w:ascii="Times New Roman" w:hAnsi="Times New Roman"/>
                <w:sz w:val="20"/>
                <w:szCs w:val="20"/>
              </w:rPr>
            </w:pPr>
            <w:r w:rsidRPr="00672AAB">
              <w:rPr>
                <w:rFonts w:ascii="Times New Roman" w:hAnsi="Times New Roman"/>
                <w:sz w:val="20"/>
                <w:szCs w:val="20"/>
              </w:rPr>
              <w:t>Повишаване на институционалния капацитет</w:t>
            </w:r>
            <w:r w:rsidR="006C1B75" w:rsidRPr="00672AAB">
              <w:rPr>
                <w:rFonts w:ascii="Times New Roman" w:hAnsi="Times New Roman"/>
                <w:sz w:val="20"/>
                <w:szCs w:val="20"/>
              </w:rPr>
              <w:t xml:space="preserve"> </w:t>
            </w:r>
            <w:r w:rsidRPr="00672AAB">
              <w:rPr>
                <w:rFonts w:ascii="Times New Roman" w:hAnsi="Times New Roman"/>
                <w:sz w:val="20"/>
                <w:szCs w:val="20"/>
              </w:rPr>
              <w:t xml:space="preserve">- </w:t>
            </w:r>
          </w:p>
          <w:p w14:paraId="4B89BA93" w14:textId="77777777" w:rsidR="001D136F" w:rsidRPr="00672AAB" w:rsidRDefault="001D136F" w:rsidP="009E6EB9">
            <w:pPr>
              <w:pStyle w:val="16"/>
              <w:spacing w:line="264" w:lineRule="auto"/>
              <w:jc w:val="both"/>
              <w:textAlignment w:val="auto"/>
              <w:rPr>
                <w:sz w:val="20"/>
                <w:szCs w:val="20"/>
              </w:rPr>
            </w:pPr>
            <w:r w:rsidRPr="00672AAB">
              <w:rPr>
                <w:rStyle w:val="15"/>
                <w:iCs/>
                <w:sz w:val="20"/>
                <w:szCs w:val="20"/>
              </w:rPr>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672AAB">
              <w:rPr>
                <w:rStyle w:val="None"/>
                <w:bCs/>
                <w:sz w:val="20"/>
                <w:szCs w:val="20"/>
              </w:rPr>
              <w:t xml:space="preserve"> </w:t>
            </w:r>
          </w:p>
        </w:tc>
      </w:tr>
    </w:tbl>
    <w:p w14:paraId="696E8E3E" w14:textId="77777777" w:rsidR="001D136F" w:rsidRPr="00672AAB" w:rsidRDefault="001D136F" w:rsidP="001D136F">
      <w:pPr>
        <w:rPr>
          <w:rFonts w:ascii="Times New Roman" w:hAnsi="Times New Roman" w:cs="Times New Roman"/>
        </w:rPr>
      </w:pPr>
    </w:p>
    <w:p w14:paraId="385616D5" w14:textId="78A3434A" w:rsidR="002A2534" w:rsidRPr="00672AAB" w:rsidRDefault="002A2534" w:rsidP="008D6E90">
      <w:pPr>
        <w:pStyle w:val="Heading2"/>
        <w:numPr>
          <w:ilvl w:val="0"/>
          <w:numId w:val="4"/>
        </w:numPr>
      </w:pPr>
      <w:bookmarkStart w:id="20" w:name="_Toc73344750"/>
      <w:r w:rsidRPr="00672AAB">
        <w:t>Опазване, съхранение и увеличаване на природния капитал</w:t>
      </w:r>
      <w:bookmarkEnd w:id="20"/>
    </w:p>
    <w:p w14:paraId="717464E2" w14:textId="77777777" w:rsidR="002A2534" w:rsidRPr="00672AAB" w:rsidRDefault="00025ECE" w:rsidP="007F57A0">
      <w:pPr>
        <w:pStyle w:val="Heading3"/>
        <w:numPr>
          <w:ilvl w:val="1"/>
          <w:numId w:val="4"/>
        </w:numPr>
        <w:spacing w:before="120" w:after="120" w:line="264" w:lineRule="auto"/>
      </w:pPr>
      <w:bookmarkStart w:id="21" w:name="_Toc73344751"/>
      <w:r w:rsidRPr="00672AAB">
        <w:t>Природа и биологично разнообразие</w:t>
      </w:r>
      <w:bookmarkEnd w:id="21"/>
    </w:p>
    <w:p w14:paraId="3A54E567" w14:textId="77777777" w:rsidR="008C2FDF" w:rsidRPr="00672AAB" w:rsidRDefault="008C2FDF" w:rsidP="008C2FDF">
      <w:pPr>
        <w:spacing w:before="120" w:after="120" w:line="264" w:lineRule="auto"/>
        <w:jc w:val="both"/>
        <w:rPr>
          <w:rFonts w:ascii="Times New Roman" w:hAnsi="Times New Roman" w:cs="Times New Roman"/>
          <w:noProof/>
        </w:rPr>
      </w:pPr>
      <w:bookmarkStart w:id="22" w:name="_Hlk71472109"/>
      <w:r w:rsidRPr="00672AAB">
        <w:rPr>
          <w:rFonts w:ascii="Times New Roman" w:hAnsi="Times New Roman" w:cs="Times New Roman"/>
        </w:rPr>
        <w:t xml:space="preserve">Една от най-критичните заплахи за околната среда в глобален мащаб е загубата на биологично разнообразие. </w:t>
      </w:r>
      <w:r w:rsidRPr="00672AAB">
        <w:rPr>
          <w:rFonts w:ascii="Times New Roman" w:hAnsi="Times New Roman" w:cs="Times New Roman"/>
          <w:noProof/>
        </w:rPr>
        <w:t>В Съобщение на Европейската комисия относно Стратегията на ЕС за биологично разнообразие до 2030 г. се почертава, че „здравето и устойчивостта</w:t>
      </w:r>
      <w:r w:rsidRPr="00672AAB">
        <w:rPr>
          <w:rStyle w:val="FootnoteReference"/>
          <w:noProof/>
        </w:rPr>
        <w:footnoteReference w:id="37"/>
      </w:r>
      <w:r w:rsidRPr="00672AAB">
        <w:rPr>
          <w:rFonts w:ascii="Times New Roman" w:hAnsi="Times New Roman" w:cs="Times New Roman"/>
          <w:noProof/>
        </w:rPr>
        <w:t xml:space="preserve"> на обществото могат да се постигнат само ако на природата се осигури необходимото пространство. Вследствие на избухналата неотдавна пандемия от COVID-19, необходимостта от защита и възстановяване на природата става все по-наложителна. В контекста на пандемията преосмисляме взаимовръзките между собственото си здраве и здравето на екосистемите и се убеждаваме в необходимостта от устойчиви вериги на доставки и модели, които не надхвърлят възможностите на планетата. Тези взаимовръзки отразяват факта, че рискът от поява и разпространение на инфекциозни болести се увеличава пропорционално на темповете на унищожаване на природата</w:t>
      </w:r>
      <w:r w:rsidRPr="00672AAB">
        <w:rPr>
          <w:rFonts w:ascii="Times New Roman" w:hAnsi="Times New Roman" w:cs="Times New Roman"/>
          <w:noProof/>
          <w:vertAlign w:val="superscript"/>
        </w:rPr>
        <w:footnoteReference w:id="38"/>
      </w:r>
      <w:r w:rsidRPr="00672AAB">
        <w:rPr>
          <w:rFonts w:ascii="Times New Roman" w:hAnsi="Times New Roman" w:cs="Times New Roman"/>
          <w:noProof/>
        </w:rPr>
        <w:t xml:space="preserve">. Поради това опазването и възстановяването на биологичното разнообразие и добре функциониращите екосистеми са от ключово значение за </w:t>
      </w:r>
      <w:r w:rsidRPr="00672AAB">
        <w:rPr>
          <w:rFonts w:ascii="Times New Roman" w:hAnsi="Times New Roman" w:cs="Times New Roman"/>
          <w:b/>
          <w:noProof/>
        </w:rPr>
        <w:t>повишаване на нашата устойчивост и за предотвратяване на появата и разпространението на болести в бъдеще</w:t>
      </w:r>
      <w:r w:rsidRPr="00672AAB">
        <w:rPr>
          <w:rFonts w:ascii="Times New Roman" w:hAnsi="Times New Roman" w:cs="Times New Roman"/>
          <w:noProof/>
        </w:rPr>
        <w:t xml:space="preserve">. </w:t>
      </w:r>
    </w:p>
    <w:p w14:paraId="65F18652" w14:textId="77777777" w:rsidR="008C2FDF" w:rsidRPr="00672AAB" w:rsidRDefault="008C2FDF" w:rsidP="008C2FDF">
      <w:pPr>
        <w:pStyle w:val="BodyText"/>
        <w:spacing w:before="120" w:line="264" w:lineRule="auto"/>
        <w:jc w:val="both"/>
        <w:rPr>
          <w:rFonts w:ascii="Times New Roman" w:hAnsi="Times New Roman"/>
          <w:lang w:val="bg-BG"/>
        </w:rPr>
      </w:pPr>
      <w:r w:rsidRPr="00672AAB">
        <w:rPr>
          <w:rFonts w:ascii="Times New Roman" w:hAnsi="Times New Roman"/>
          <w:lang w:val="bg-BG"/>
        </w:rPr>
        <w:t xml:space="preserve">Общата рамка за действие в областта на биоразнообразието на </w:t>
      </w:r>
      <w:r w:rsidRPr="00672AAB">
        <w:rPr>
          <w:rFonts w:ascii="Times New Roman" w:hAnsi="Times New Roman"/>
          <w:bCs/>
          <w:lang w:val="bg-BG"/>
        </w:rPr>
        <w:t>европейско ниво</w:t>
      </w:r>
      <w:r w:rsidRPr="00672AAB">
        <w:rPr>
          <w:rFonts w:ascii="Times New Roman" w:hAnsi="Times New Roman"/>
          <w:lang w:val="bg-BG"/>
        </w:rPr>
        <w:t xml:space="preserve"> се определя от Седмата програма за действие в областта на околната среда, която изрично обвързва биоразнообразието и изменението на климата. Възстановяването на екосистемите и зелената инфраструктура се разглеждат като източници на важни социално-икономически ползи, като начини за подобряване на екологичната и климатичната устойчивост, както и възможност за смекчаване на последиците от изменението на климата, адаптация и управление на риска от бедствия.</w:t>
      </w:r>
    </w:p>
    <w:p w14:paraId="7DBAD2D3" w14:textId="77777777" w:rsidR="008C2FDF" w:rsidRPr="00672AAB" w:rsidRDefault="008C2FDF" w:rsidP="008C2FDF">
      <w:pPr>
        <w:pStyle w:val="BodyText"/>
        <w:spacing w:before="120" w:line="264" w:lineRule="auto"/>
        <w:jc w:val="both"/>
        <w:rPr>
          <w:rStyle w:val="jlqj4b"/>
          <w:rFonts w:ascii="Times New Roman" w:hAnsi="Times New Roman"/>
          <w:lang w:val="bg-BG"/>
        </w:rPr>
      </w:pPr>
      <w:r w:rsidRPr="00672AAB">
        <w:rPr>
          <w:rFonts w:ascii="Times New Roman" w:hAnsi="Times New Roman"/>
          <w:lang w:val="bg-BG"/>
        </w:rPr>
        <w:t xml:space="preserve">Публикуваното предложение за </w:t>
      </w:r>
      <w:r w:rsidRPr="00672AAB">
        <w:rPr>
          <w:rStyle w:val="jlqj4b"/>
          <w:rFonts w:ascii="Times New Roman" w:hAnsi="Times New Roman"/>
          <w:lang w:val="bg-BG"/>
        </w:rPr>
        <w:t>Осма програма за действие в областта на околната среда</w:t>
      </w:r>
      <w:r w:rsidRPr="00672AAB">
        <w:rPr>
          <w:rStyle w:val="FootnoteReference"/>
          <w:lang w:val="bg-BG"/>
        </w:rPr>
        <w:footnoteReference w:id="39"/>
      </w:r>
      <w:r w:rsidRPr="00672AAB">
        <w:rPr>
          <w:rStyle w:val="jlqj4b"/>
          <w:rFonts w:ascii="Times New Roman" w:hAnsi="Times New Roman"/>
          <w:lang w:val="bg-BG"/>
        </w:rPr>
        <w:t xml:space="preserve"> поставя защитата, запазването и възстановяването на биологичното разнообразие и подобряването на природния капитал (по-специално въздух, вода, почва и гори, сладководни, влажни и морски екосистеми) сред шестте приоритетни цели на Общността до 2030 г.</w:t>
      </w:r>
    </w:p>
    <w:p w14:paraId="3502EDF6" w14:textId="53992DA1" w:rsidR="00785BE0" w:rsidRPr="00672AAB" w:rsidRDefault="008C2FDF" w:rsidP="008C2FDF">
      <w:pPr>
        <w:spacing w:after="0" w:line="276" w:lineRule="auto"/>
        <w:jc w:val="both"/>
        <w:rPr>
          <w:rFonts w:ascii="Times New Roman" w:hAnsi="Times New Roman" w:cs="Times New Roman"/>
        </w:rPr>
      </w:pPr>
      <w:bookmarkStart w:id="23" w:name="_Hlk74495020"/>
      <w:r w:rsidRPr="00672AAB">
        <w:rPr>
          <w:rFonts w:ascii="Times New Roman" w:hAnsi="Times New Roman" w:cs="Times New Roman"/>
        </w:rPr>
        <w:t>Европейската стратегия за биоразнообразие 2030</w:t>
      </w:r>
      <w:r w:rsidRPr="00672AAB">
        <w:rPr>
          <w:rStyle w:val="FootnoteReference"/>
          <w:rFonts w:ascii="Times New Roman" w:hAnsi="Times New Roman" w:cs="Times New Roman"/>
        </w:rPr>
        <w:footnoteReference w:id="40"/>
      </w:r>
      <w:r w:rsidRPr="00672AAB">
        <w:rPr>
          <w:rFonts w:ascii="Times New Roman" w:hAnsi="Times New Roman" w:cs="Times New Roman"/>
        </w:rPr>
        <w:t xml:space="preserve"> акцентира върху въвеждането на базирани на природата решения за възстановяване на екосистемите и биологичното разнообразие. Очаква се да </w:t>
      </w:r>
      <w:r w:rsidR="002463BD" w:rsidRPr="00672AAB">
        <w:rPr>
          <w:rFonts w:ascii="Times New Roman" w:hAnsi="Times New Roman" w:cs="Times New Roman"/>
        </w:rPr>
        <w:t xml:space="preserve">се </w:t>
      </w:r>
      <w:r w:rsidRPr="00672AAB">
        <w:rPr>
          <w:rFonts w:ascii="Times New Roman" w:hAnsi="Times New Roman" w:cs="Times New Roman"/>
        </w:rPr>
        <w:t xml:space="preserve">обвържат целите и мерките за опазване на биологичното разнообразие с целите за климата. </w:t>
      </w:r>
    </w:p>
    <w:p w14:paraId="014B4F58" w14:textId="38E4BB0D" w:rsidR="00785BE0" w:rsidRPr="00672AAB" w:rsidRDefault="00785BE0" w:rsidP="008C2FDF">
      <w:pPr>
        <w:spacing w:after="0" w:line="276" w:lineRule="auto"/>
        <w:jc w:val="both"/>
        <w:rPr>
          <w:rFonts w:ascii="Times New Roman" w:hAnsi="Times New Roman" w:cs="Times New Roman"/>
        </w:rPr>
      </w:pPr>
      <w:r w:rsidRPr="00672AAB">
        <w:rPr>
          <w:rFonts w:ascii="Times New Roman" w:hAnsi="Times New Roman" w:cs="Times New Roman"/>
        </w:rPr>
        <w:t xml:space="preserve">Новата стратегия се фокусира върху основните двигатели на загубата на биологично разнообразие като неустойчиво използване на сушата и морето, свръхексплоатация на природни ресурси, замърсяване и инвазивни чужди видове. </w:t>
      </w:r>
      <w:r w:rsidR="000C029E" w:rsidRPr="00672AAB">
        <w:rPr>
          <w:rFonts w:ascii="Times New Roman" w:hAnsi="Times New Roman" w:cs="Times New Roman"/>
        </w:rPr>
        <w:t>С</w:t>
      </w:r>
      <w:r w:rsidRPr="00672AAB">
        <w:rPr>
          <w:rFonts w:ascii="Times New Roman" w:hAnsi="Times New Roman" w:cs="Times New Roman"/>
        </w:rPr>
        <w:t>тратегията е централен елемент на плана за възстановяване на ЕС</w:t>
      </w:r>
      <w:r w:rsidR="00775FFF" w:rsidRPr="00672AAB">
        <w:rPr>
          <w:rFonts w:ascii="Times New Roman" w:hAnsi="Times New Roman" w:cs="Times New Roman"/>
        </w:rPr>
        <w:t xml:space="preserve"> и</w:t>
      </w:r>
      <w:r w:rsidR="000C029E" w:rsidRPr="00672AAB">
        <w:rPr>
          <w:rFonts w:ascii="Times New Roman" w:hAnsi="Times New Roman" w:cs="Times New Roman"/>
        </w:rPr>
        <w:t xml:space="preserve"> е приета по време на </w:t>
      </w:r>
      <w:r w:rsidR="00775FFF" w:rsidRPr="00672AAB">
        <w:rPr>
          <w:rFonts w:ascii="Times New Roman" w:hAnsi="Times New Roman" w:cs="Times New Roman"/>
        </w:rPr>
        <w:t xml:space="preserve">COVID-19 </w:t>
      </w:r>
      <w:r w:rsidR="000C029E" w:rsidRPr="00672AAB">
        <w:rPr>
          <w:rFonts w:ascii="Times New Roman" w:hAnsi="Times New Roman" w:cs="Times New Roman"/>
        </w:rPr>
        <w:t xml:space="preserve">пандемията. Планът е от </w:t>
      </w:r>
      <w:r w:rsidRPr="00672AAB">
        <w:rPr>
          <w:rFonts w:ascii="Times New Roman" w:hAnsi="Times New Roman" w:cs="Times New Roman"/>
        </w:rPr>
        <w:t xml:space="preserve">съществено значение за предотвратяването и изграждането на устойчивост към бъдещи огнища и предоставя незабавни възможности за бизнес и инвестиции за възстановяване на икономиката на ЕС. Той също така цели да направи биологичното разнообразие неразделна част от цялостната стратегия на ЕС за икономически растеж. Стратегията предлага да се определят обвързващи цели за възстановяване на увредените екосистеми, да се подобри здравето на защитените местообитания и видове в ЕС, да се върнат опрашителите в земеделските земи, да се намали замърсяването, да се озеленят нашите градове, да се подобри биологичното земеделие и здравето на европейските гори. </w:t>
      </w:r>
    </w:p>
    <w:p w14:paraId="065551CD" w14:textId="57FACB44" w:rsidR="00785BE0" w:rsidRPr="00672AAB" w:rsidRDefault="00785BE0" w:rsidP="008C2FDF">
      <w:pPr>
        <w:spacing w:after="0" w:line="276" w:lineRule="auto"/>
        <w:jc w:val="both"/>
        <w:rPr>
          <w:rFonts w:ascii="Times New Roman" w:hAnsi="Times New Roman" w:cs="Times New Roman"/>
        </w:rPr>
      </w:pPr>
      <w:r w:rsidRPr="00672AAB">
        <w:rPr>
          <w:rFonts w:ascii="Times New Roman" w:hAnsi="Times New Roman" w:cs="Times New Roman"/>
        </w:rPr>
        <w:t xml:space="preserve">Стратегията предлага конкретни стъпки за поставяне на европейското биоразнообразие на пътя към възстановяване до 2030 г., включително трансформиране на поне 30% от европейските земи и морета в ефективно управлявани защитени територии и връщане на поне 10% от селскостопанската площ връщайки </w:t>
      </w:r>
      <w:r w:rsidR="00470965" w:rsidRPr="00672AAB">
        <w:rPr>
          <w:rFonts w:ascii="Times New Roman" w:hAnsi="Times New Roman" w:cs="Times New Roman"/>
        </w:rPr>
        <w:t xml:space="preserve">към </w:t>
      </w:r>
      <w:r w:rsidRPr="00672AAB">
        <w:rPr>
          <w:rFonts w:ascii="Times New Roman" w:hAnsi="Times New Roman" w:cs="Times New Roman"/>
        </w:rPr>
        <w:t>ландшафт с голямо разнообразие.</w:t>
      </w:r>
    </w:p>
    <w:bookmarkEnd w:id="23"/>
    <w:p w14:paraId="6ACC9FAF" w14:textId="77777777" w:rsidR="008C2FDF" w:rsidRPr="00672AAB" w:rsidRDefault="008C2FDF" w:rsidP="00294E5D">
      <w:pPr>
        <w:spacing w:before="120" w:after="120" w:line="264" w:lineRule="auto"/>
        <w:jc w:val="both"/>
        <w:rPr>
          <w:rStyle w:val="A2"/>
          <w:rFonts w:ascii="Times New Roman" w:hAnsi="Times New Roman" w:cs="Times New Roman"/>
        </w:rPr>
      </w:pPr>
      <w:r w:rsidRPr="00672AAB">
        <w:rPr>
          <w:rStyle w:val="A2"/>
          <w:rFonts w:ascii="Times New Roman" w:hAnsi="Times New Roman" w:cs="Times New Roman"/>
          <w:b/>
          <w:bCs/>
        </w:rPr>
        <w:t xml:space="preserve">Националната политика за биоразнообразието </w:t>
      </w:r>
      <w:r w:rsidRPr="00672AAB">
        <w:rPr>
          <w:rStyle w:val="A2"/>
          <w:rFonts w:ascii="Times New Roman" w:hAnsi="Times New Roman" w:cs="Times New Roman"/>
        </w:rPr>
        <w:t>транспонира европейските инициативи и законодателство на две основни нива: стратегическо и законодателно.</w:t>
      </w:r>
    </w:p>
    <w:p w14:paraId="4716DEBC" w14:textId="3EB6A474" w:rsidR="008C2FDF" w:rsidRPr="00672AAB" w:rsidRDefault="008C2FDF" w:rsidP="00294E5D">
      <w:pPr>
        <w:spacing w:before="120" w:after="120" w:line="264" w:lineRule="auto"/>
        <w:jc w:val="both"/>
        <w:rPr>
          <w:rStyle w:val="A2"/>
          <w:rFonts w:ascii="Times New Roman" w:hAnsi="Times New Roman" w:cs="Times New Roman"/>
          <w:sz w:val="24"/>
          <w:szCs w:val="24"/>
        </w:rPr>
      </w:pPr>
      <w:r w:rsidRPr="00672AAB">
        <w:rPr>
          <w:rStyle w:val="A2"/>
          <w:rFonts w:ascii="Times New Roman" w:hAnsi="Times New Roman" w:cs="Times New Roman"/>
        </w:rPr>
        <w:t xml:space="preserve">Националната стратегическа рамка в сектор Биоразнообразие и Натура 2000 функционира при отсъствие на рамков актуален стратегически документ. </w:t>
      </w:r>
      <w:r w:rsidRPr="00672AAB">
        <w:rPr>
          <w:rFonts w:ascii="Times New Roman" w:hAnsi="Times New Roman" w:cs="Times New Roman"/>
        </w:rPr>
        <w:t>Основният национален документ, свързан с биологичното разнообразие в България, е вторият национален план за опазване на биологичното разнообразие за периода 2005</w:t>
      </w:r>
      <w:r w:rsidR="00547F69" w:rsidRPr="00672AAB">
        <w:rPr>
          <w:rFonts w:ascii="Times New Roman" w:hAnsi="Times New Roman" w:cs="Times New Roman"/>
        </w:rPr>
        <w:t>-</w:t>
      </w:r>
      <w:r w:rsidRPr="00672AAB">
        <w:rPr>
          <w:rFonts w:ascii="Times New Roman" w:hAnsi="Times New Roman" w:cs="Times New Roman"/>
        </w:rPr>
        <w:t>2010 г. Планът не е актуализиран официално, но са формулирани</w:t>
      </w:r>
      <w:r w:rsidR="00294E5D" w:rsidRPr="00672AAB">
        <w:rPr>
          <w:rStyle w:val="FootnoteReference"/>
          <w:rFonts w:ascii="Times New Roman" w:hAnsi="Times New Roman" w:cs="Times New Roman"/>
        </w:rPr>
        <w:footnoteReference w:id="41"/>
      </w:r>
      <w:r w:rsidRPr="00672AAB">
        <w:rPr>
          <w:rFonts w:ascii="Times New Roman" w:hAnsi="Times New Roman" w:cs="Times New Roman"/>
        </w:rPr>
        <w:t xml:space="preserve"> и приложени нови национални приоритети.</w:t>
      </w:r>
    </w:p>
    <w:p w14:paraId="536B9AE7" w14:textId="375E319F" w:rsidR="008C2FDF" w:rsidRPr="00672AAB" w:rsidRDefault="008C2FDF" w:rsidP="008C2FDF">
      <w:pPr>
        <w:jc w:val="both"/>
        <w:rPr>
          <w:rFonts w:ascii="Times New Roman" w:hAnsi="Times New Roman" w:cs="Times New Roman"/>
          <w:bCs/>
        </w:rPr>
      </w:pPr>
      <w:r w:rsidRPr="00672AAB">
        <w:rPr>
          <w:rFonts w:ascii="Times New Roman" w:hAnsi="Times New Roman" w:cs="Times New Roman"/>
          <w:bCs/>
        </w:rPr>
        <w:t>В съответствие със задълженията си по Директива</w:t>
      </w:r>
      <w:r w:rsidRPr="00672AAB">
        <w:rPr>
          <w:rFonts w:ascii="Times New Roman" w:hAnsi="Times New Roman" w:cs="Times New Roman"/>
          <w:bCs/>
          <w:spacing w:val="1"/>
        </w:rPr>
        <w:t xml:space="preserve"> </w:t>
      </w:r>
      <w:r w:rsidRPr="00672AAB">
        <w:rPr>
          <w:rFonts w:ascii="Times New Roman" w:hAnsi="Times New Roman" w:cs="Times New Roman"/>
          <w:bCs/>
        </w:rPr>
        <w:t>92/43/ЕИО</w:t>
      </w:r>
      <w:r w:rsidRPr="00672AAB">
        <w:rPr>
          <w:rFonts w:ascii="Times New Roman" w:hAnsi="Times New Roman" w:cs="Times New Roman"/>
          <w:bCs/>
          <w:spacing w:val="1"/>
        </w:rPr>
        <w:t xml:space="preserve"> </w:t>
      </w:r>
      <w:r w:rsidRPr="00672AAB">
        <w:rPr>
          <w:rFonts w:ascii="Times New Roman" w:hAnsi="Times New Roman" w:cs="Times New Roman"/>
          <w:bCs/>
        </w:rPr>
        <w:t>за</w:t>
      </w:r>
      <w:r w:rsidRPr="00672AAB">
        <w:rPr>
          <w:rFonts w:ascii="Times New Roman" w:hAnsi="Times New Roman" w:cs="Times New Roman"/>
          <w:bCs/>
          <w:spacing w:val="1"/>
        </w:rPr>
        <w:t xml:space="preserve"> </w:t>
      </w:r>
      <w:r w:rsidRPr="00672AAB">
        <w:rPr>
          <w:rFonts w:ascii="Times New Roman" w:hAnsi="Times New Roman" w:cs="Times New Roman"/>
          <w:bCs/>
        </w:rPr>
        <w:t>опазване</w:t>
      </w:r>
      <w:r w:rsidRPr="00672AAB">
        <w:rPr>
          <w:rFonts w:ascii="Times New Roman" w:hAnsi="Times New Roman" w:cs="Times New Roman"/>
          <w:bCs/>
          <w:spacing w:val="1"/>
        </w:rPr>
        <w:t xml:space="preserve"> </w:t>
      </w:r>
      <w:r w:rsidRPr="00672AAB">
        <w:rPr>
          <w:rFonts w:ascii="Times New Roman" w:hAnsi="Times New Roman" w:cs="Times New Roman"/>
          <w:bCs/>
        </w:rPr>
        <w:t>на</w:t>
      </w:r>
      <w:r w:rsidRPr="00672AAB">
        <w:rPr>
          <w:rFonts w:ascii="Times New Roman" w:hAnsi="Times New Roman" w:cs="Times New Roman"/>
          <w:bCs/>
          <w:spacing w:val="1"/>
        </w:rPr>
        <w:t xml:space="preserve"> </w:t>
      </w:r>
      <w:r w:rsidRPr="00672AAB">
        <w:rPr>
          <w:rFonts w:ascii="Times New Roman" w:hAnsi="Times New Roman" w:cs="Times New Roman"/>
          <w:bCs/>
        </w:rPr>
        <w:t>естествените</w:t>
      </w:r>
      <w:r w:rsidRPr="00672AAB">
        <w:rPr>
          <w:rFonts w:ascii="Times New Roman" w:hAnsi="Times New Roman" w:cs="Times New Roman"/>
          <w:bCs/>
          <w:spacing w:val="1"/>
        </w:rPr>
        <w:t xml:space="preserve"> </w:t>
      </w:r>
      <w:r w:rsidRPr="00672AAB">
        <w:rPr>
          <w:rFonts w:ascii="Times New Roman" w:hAnsi="Times New Roman" w:cs="Times New Roman"/>
          <w:bCs/>
        </w:rPr>
        <w:t>местообитания</w:t>
      </w:r>
      <w:r w:rsidRPr="00672AAB">
        <w:rPr>
          <w:rFonts w:ascii="Times New Roman" w:hAnsi="Times New Roman" w:cs="Times New Roman"/>
          <w:bCs/>
          <w:spacing w:val="1"/>
        </w:rPr>
        <w:t xml:space="preserve"> </w:t>
      </w:r>
      <w:r w:rsidRPr="00672AAB">
        <w:rPr>
          <w:rFonts w:ascii="Times New Roman" w:hAnsi="Times New Roman" w:cs="Times New Roman"/>
          <w:bCs/>
        </w:rPr>
        <w:t>и</w:t>
      </w:r>
      <w:r w:rsidRPr="00672AAB">
        <w:rPr>
          <w:rFonts w:ascii="Times New Roman" w:hAnsi="Times New Roman" w:cs="Times New Roman"/>
          <w:bCs/>
          <w:spacing w:val="1"/>
        </w:rPr>
        <w:t xml:space="preserve"> </w:t>
      </w:r>
      <w:r w:rsidRPr="00672AAB">
        <w:rPr>
          <w:rFonts w:ascii="Times New Roman" w:hAnsi="Times New Roman" w:cs="Times New Roman"/>
          <w:bCs/>
        </w:rPr>
        <w:t>на дивата</w:t>
      </w:r>
      <w:r w:rsidRPr="00672AAB">
        <w:rPr>
          <w:rFonts w:ascii="Times New Roman" w:hAnsi="Times New Roman" w:cs="Times New Roman"/>
          <w:bCs/>
          <w:spacing w:val="1"/>
        </w:rPr>
        <w:t xml:space="preserve"> </w:t>
      </w:r>
      <w:r w:rsidRPr="00672AAB">
        <w:rPr>
          <w:rFonts w:ascii="Times New Roman" w:hAnsi="Times New Roman" w:cs="Times New Roman"/>
          <w:bCs/>
        </w:rPr>
        <w:t>флора и фауна, държавата разработва Национална приоритетна рамка за действие за НАТУРА 2000</w:t>
      </w:r>
      <w:r w:rsidRPr="00672AAB">
        <w:rPr>
          <w:rFonts w:ascii="Times New Roman" w:hAnsi="Times New Roman" w:cs="Times New Roman"/>
          <w:bCs/>
          <w:spacing w:val="1"/>
        </w:rPr>
        <w:t xml:space="preserve"> </w:t>
      </w:r>
      <w:r w:rsidRPr="00672AAB">
        <w:rPr>
          <w:rFonts w:ascii="Times New Roman" w:hAnsi="Times New Roman" w:cs="Times New Roman"/>
          <w:bCs/>
        </w:rPr>
        <w:t>(НПРД). На</w:t>
      </w:r>
      <w:r w:rsidRPr="00672AAB">
        <w:rPr>
          <w:rFonts w:ascii="Times New Roman" w:hAnsi="Times New Roman" w:cs="Times New Roman"/>
          <w:bCs/>
          <w:spacing w:val="1"/>
        </w:rPr>
        <w:t xml:space="preserve"> </w:t>
      </w:r>
      <w:r w:rsidRPr="00672AAB">
        <w:rPr>
          <w:rFonts w:ascii="Times New Roman" w:hAnsi="Times New Roman" w:cs="Times New Roman"/>
          <w:bCs/>
        </w:rPr>
        <w:t>национално</w:t>
      </w:r>
      <w:r w:rsidRPr="00672AAB">
        <w:rPr>
          <w:rFonts w:ascii="Times New Roman" w:hAnsi="Times New Roman" w:cs="Times New Roman"/>
          <w:bCs/>
          <w:spacing w:val="1"/>
        </w:rPr>
        <w:t xml:space="preserve"> </w:t>
      </w:r>
      <w:r w:rsidRPr="00672AAB">
        <w:rPr>
          <w:rFonts w:ascii="Times New Roman" w:hAnsi="Times New Roman" w:cs="Times New Roman"/>
          <w:bCs/>
        </w:rPr>
        <w:t>равнище</w:t>
      </w:r>
      <w:r w:rsidRPr="00672AAB">
        <w:rPr>
          <w:rFonts w:ascii="Times New Roman" w:hAnsi="Times New Roman" w:cs="Times New Roman"/>
          <w:bCs/>
          <w:spacing w:val="1"/>
        </w:rPr>
        <w:t xml:space="preserve"> рамката </w:t>
      </w:r>
      <w:r w:rsidRPr="00672AAB">
        <w:rPr>
          <w:rFonts w:ascii="Times New Roman" w:hAnsi="Times New Roman" w:cs="Times New Roman"/>
          <w:bCs/>
        </w:rPr>
        <w:t>дефинира</w:t>
      </w:r>
      <w:r w:rsidRPr="00672AAB">
        <w:rPr>
          <w:rFonts w:ascii="Times New Roman" w:hAnsi="Times New Roman" w:cs="Times New Roman"/>
          <w:bCs/>
          <w:spacing w:val="1"/>
        </w:rPr>
        <w:t xml:space="preserve"> </w:t>
      </w:r>
      <w:r w:rsidRPr="00672AAB">
        <w:rPr>
          <w:rFonts w:ascii="Times New Roman" w:hAnsi="Times New Roman" w:cs="Times New Roman"/>
          <w:bCs/>
        </w:rPr>
        <w:t>5</w:t>
      </w:r>
      <w:r w:rsidRPr="00672AAB">
        <w:rPr>
          <w:rFonts w:ascii="Times New Roman" w:hAnsi="Times New Roman" w:cs="Times New Roman"/>
          <w:bCs/>
          <w:spacing w:val="1"/>
        </w:rPr>
        <w:t xml:space="preserve"> </w:t>
      </w:r>
      <w:r w:rsidRPr="00672AAB">
        <w:rPr>
          <w:rFonts w:ascii="Times New Roman" w:hAnsi="Times New Roman" w:cs="Times New Roman"/>
          <w:bCs/>
        </w:rPr>
        <w:t>приоритета</w:t>
      </w:r>
      <w:r w:rsidRPr="00672AAB">
        <w:rPr>
          <w:rFonts w:ascii="Times New Roman" w:hAnsi="Times New Roman" w:cs="Times New Roman"/>
          <w:bCs/>
          <w:spacing w:val="1"/>
        </w:rPr>
        <w:t xml:space="preserve"> </w:t>
      </w:r>
      <w:r w:rsidRPr="00672AAB">
        <w:rPr>
          <w:rFonts w:ascii="Times New Roman" w:hAnsi="Times New Roman" w:cs="Times New Roman"/>
          <w:bCs/>
        </w:rPr>
        <w:t xml:space="preserve">за </w:t>
      </w:r>
      <w:r w:rsidRPr="00672AAB">
        <w:rPr>
          <w:rFonts w:ascii="Times New Roman" w:hAnsi="Times New Roman" w:cs="Times New Roman"/>
          <w:bCs/>
          <w:spacing w:val="-57"/>
        </w:rPr>
        <w:t xml:space="preserve"> </w:t>
      </w:r>
      <w:r w:rsidRPr="00672AAB">
        <w:rPr>
          <w:rFonts w:ascii="Times New Roman" w:hAnsi="Times New Roman" w:cs="Times New Roman"/>
          <w:bCs/>
        </w:rPr>
        <w:t>програмния</w:t>
      </w:r>
      <w:r w:rsidRPr="00672AAB">
        <w:rPr>
          <w:rFonts w:ascii="Times New Roman" w:hAnsi="Times New Roman" w:cs="Times New Roman"/>
          <w:bCs/>
          <w:spacing w:val="1"/>
        </w:rPr>
        <w:t xml:space="preserve"> </w:t>
      </w:r>
      <w:r w:rsidRPr="00672AAB">
        <w:rPr>
          <w:rFonts w:ascii="Times New Roman" w:hAnsi="Times New Roman" w:cs="Times New Roman"/>
          <w:bCs/>
        </w:rPr>
        <w:t>период</w:t>
      </w:r>
      <w:r w:rsidRPr="00672AAB">
        <w:rPr>
          <w:rFonts w:ascii="Times New Roman" w:hAnsi="Times New Roman" w:cs="Times New Roman"/>
          <w:bCs/>
          <w:spacing w:val="1"/>
        </w:rPr>
        <w:t xml:space="preserve"> </w:t>
      </w:r>
      <w:r w:rsidRPr="00672AAB">
        <w:rPr>
          <w:rFonts w:ascii="Times New Roman" w:hAnsi="Times New Roman" w:cs="Times New Roman"/>
          <w:bCs/>
        </w:rPr>
        <w:t>2014-2020</w:t>
      </w:r>
      <w:r w:rsidRPr="00672AAB">
        <w:rPr>
          <w:rFonts w:ascii="Times New Roman" w:hAnsi="Times New Roman" w:cs="Times New Roman"/>
          <w:bCs/>
          <w:spacing w:val="1"/>
        </w:rPr>
        <w:t xml:space="preserve"> </w:t>
      </w:r>
      <w:r w:rsidRPr="00672AAB">
        <w:rPr>
          <w:rFonts w:ascii="Times New Roman" w:hAnsi="Times New Roman" w:cs="Times New Roman"/>
          <w:bCs/>
        </w:rPr>
        <w:t>г.,</w:t>
      </w:r>
      <w:r w:rsidRPr="00672AAB">
        <w:rPr>
          <w:rFonts w:ascii="Times New Roman" w:hAnsi="Times New Roman" w:cs="Times New Roman"/>
          <w:bCs/>
          <w:spacing w:val="1"/>
        </w:rPr>
        <w:t xml:space="preserve"> </w:t>
      </w:r>
      <w:r w:rsidRPr="00672AAB">
        <w:rPr>
          <w:rFonts w:ascii="Times New Roman" w:hAnsi="Times New Roman" w:cs="Times New Roman"/>
          <w:bCs/>
        </w:rPr>
        <w:t>които</w:t>
      </w:r>
      <w:r w:rsidRPr="00672AAB">
        <w:rPr>
          <w:rFonts w:ascii="Times New Roman" w:hAnsi="Times New Roman" w:cs="Times New Roman"/>
          <w:bCs/>
          <w:spacing w:val="1"/>
        </w:rPr>
        <w:t xml:space="preserve"> </w:t>
      </w:r>
      <w:r w:rsidRPr="00672AAB">
        <w:rPr>
          <w:rFonts w:ascii="Times New Roman" w:hAnsi="Times New Roman" w:cs="Times New Roman"/>
          <w:bCs/>
        </w:rPr>
        <w:t>да</w:t>
      </w:r>
      <w:r w:rsidRPr="00672AAB">
        <w:rPr>
          <w:rFonts w:ascii="Times New Roman" w:hAnsi="Times New Roman" w:cs="Times New Roman"/>
          <w:bCs/>
          <w:spacing w:val="1"/>
        </w:rPr>
        <w:t xml:space="preserve"> </w:t>
      </w:r>
      <w:r w:rsidRPr="00672AAB">
        <w:rPr>
          <w:rFonts w:ascii="Times New Roman" w:hAnsi="Times New Roman" w:cs="Times New Roman"/>
          <w:bCs/>
        </w:rPr>
        <w:t>бъдат</w:t>
      </w:r>
      <w:r w:rsidRPr="00672AAB">
        <w:rPr>
          <w:rFonts w:ascii="Times New Roman" w:hAnsi="Times New Roman" w:cs="Times New Roman"/>
          <w:bCs/>
          <w:spacing w:val="1"/>
        </w:rPr>
        <w:t xml:space="preserve"> </w:t>
      </w:r>
      <w:r w:rsidRPr="00672AAB">
        <w:rPr>
          <w:rFonts w:ascii="Times New Roman" w:hAnsi="Times New Roman" w:cs="Times New Roman"/>
          <w:bCs/>
        </w:rPr>
        <w:t>реализирани</w:t>
      </w:r>
      <w:r w:rsidRPr="00672AAB">
        <w:rPr>
          <w:rFonts w:ascii="Times New Roman" w:hAnsi="Times New Roman" w:cs="Times New Roman"/>
          <w:bCs/>
          <w:spacing w:val="1"/>
        </w:rPr>
        <w:t xml:space="preserve"> </w:t>
      </w:r>
      <w:r w:rsidRPr="00672AAB">
        <w:rPr>
          <w:rFonts w:ascii="Times New Roman" w:hAnsi="Times New Roman" w:cs="Times New Roman"/>
          <w:bCs/>
        </w:rPr>
        <w:t>на</w:t>
      </w:r>
      <w:r w:rsidRPr="00672AAB">
        <w:rPr>
          <w:rFonts w:ascii="Times New Roman" w:hAnsi="Times New Roman" w:cs="Times New Roman"/>
          <w:bCs/>
          <w:spacing w:val="1"/>
        </w:rPr>
        <w:t xml:space="preserve"> </w:t>
      </w:r>
      <w:r w:rsidRPr="00672AAB">
        <w:rPr>
          <w:rFonts w:ascii="Times New Roman" w:hAnsi="Times New Roman" w:cs="Times New Roman"/>
          <w:bCs/>
        </w:rPr>
        <w:t>територията</w:t>
      </w:r>
      <w:r w:rsidRPr="00672AAB">
        <w:rPr>
          <w:rFonts w:ascii="Times New Roman" w:hAnsi="Times New Roman" w:cs="Times New Roman"/>
          <w:bCs/>
          <w:spacing w:val="1"/>
        </w:rPr>
        <w:t xml:space="preserve"> </w:t>
      </w:r>
      <w:r w:rsidRPr="00672AAB">
        <w:rPr>
          <w:rFonts w:ascii="Times New Roman" w:hAnsi="Times New Roman" w:cs="Times New Roman"/>
          <w:bCs/>
        </w:rPr>
        <w:t>на</w:t>
      </w:r>
      <w:r w:rsidRPr="00672AAB">
        <w:rPr>
          <w:rFonts w:ascii="Times New Roman" w:hAnsi="Times New Roman" w:cs="Times New Roman"/>
          <w:bCs/>
          <w:spacing w:val="1"/>
        </w:rPr>
        <w:t xml:space="preserve"> </w:t>
      </w:r>
      <w:r w:rsidRPr="00672AAB">
        <w:rPr>
          <w:rFonts w:ascii="Times New Roman" w:hAnsi="Times New Roman" w:cs="Times New Roman"/>
          <w:bCs/>
        </w:rPr>
        <w:t>защитените</w:t>
      </w:r>
      <w:r w:rsidRPr="00672AAB">
        <w:rPr>
          <w:rFonts w:ascii="Times New Roman" w:hAnsi="Times New Roman" w:cs="Times New Roman"/>
          <w:bCs/>
          <w:spacing w:val="-2"/>
        </w:rPr>
        <w:t xml:space="preserve"> </w:t>
      </w:r>
      <w:r w:rsidRPr="00672AAB">
        <w:rPr>
          <w:rFonts w:ascii="Times New Roman" w:hAnsi="Times New Roman" w:cs="Times New Roman"/>
          <w:bCs/>
        </w:rPr>
        <w:t>зони от НАТУРА</w:t>
      </w:r>
      <w:r w:rsidRPr="00672AAB">
        <w:rPr>
          <w:rFonts w:ascii="Times New Roman" w:hAnsi="Times New Roman" w:cs="Times New Roman"/>
          <w:bCs/>
          <w:spacing w:val="-1"/>
        </w:rPr>
        <w:t xml:space="preserve"> </w:t>
      </w:r>
      <w:r w:rsidRPr="00672AAB">
        <w:rPr>
          <w:rFonts w:ascii="Times New Roman" w:hAnsi="Times New Roman" w:cs="Times New Roman"/>
          <w:bCs/>
        </w:rPr>
        <w:t>2000 в</w:t>
      </w:r>
      <w:r w:rsidRPr="00672AAB">
        <w:rPr>
          <w:rFonts w:ascii="Times New Roman" w:hAnsi="Times New Roman" w:cs="Times New Roman"/>
          <w:bCs/>
          <w:spacing w:val="-1"/>
        </w:rPr>
        <w:t xml:space="preserve"> </w:t>
      </w:r>
      <w:r w:rsidRPr="00672AAB">
        <w:rPr>
          <w:rFonts w:ascii="Times New Roman" w:hAnsi="Times New Roman" w:cs="Times New Roman"/>
          <w:bCs/>
        </w:rPr>
        <w:t>България. Изпълнението</w:t>
      </w:r>
      <w:r w:rsidRPr="00672AAB">
        <w:rPr>
          <w:rFonts w:ascii="Times New Roman" w:hAnsi="Times New Roman" w:cs="Times New Roman"/>
          <w:bCs/>
          <w:spacing w:val="35"/>
        </w:rPr>
        <w:t xml:space="preserve"> </w:t>
      </w:r>
      <w:r w:rsidRPr="00672AAB">
        <w:rPr>
          <w:rFonts w:ascii="Times New Roman" w:hAnsi="Times New Roman" w:cs="Times New Roman"/>
          <w:bCs/>
        </w:rPr>
        <w:t>на</w:t>
      </w:r>
      <w:r w:rsidRPr="00672AAB">
        <w:rPr>
          <w:rFonts w:ascii="Times New Roman" w:hAnsi="Times New Roman" w:cs="Times New Roman"/>
          <w:bCs/>
          <w:spacing w:val="36"/>
        </w:rPr>
        <w:t xml:space="preserve"> </w:t>
      </w:r>
      <w:r w:rsidRPr="00672AAB">
        <w:rPr>
          <w:rFonts w:ascii="Times New Roman" w:hAnsi="Times New Roman" w:cs="Times New Roman"/>
          <w:bCs/>
        </w:rPr>
        <w:t>дефинираните</w:t>
      </w:r>
      <w:r w:rsidRPr="00672AAB">
        <w:rPr>
          <w:rFonts w:ascii="Times New Roman" w:hAnsi="Times New Roman" w:cs="Times New Roman"/>
          <w:bCs/>
          <w:spacing w:val="34"/>
        </w:rPr>
        <w:t xml:space="preserve"> </w:t>
      </w:r>
      <w:r w:rsidRPr="00672AAB">
        <w:rPr>
          <w:rFonts w:ascii="Times New Roman" w:hAnsi="Times New Roman" w:cs="Times New Roman"/>
          <w:bCs/>
        </w:rPr>
        <w:t>приоритети</w:t>
      </w:r>
      <w:r w:rsidRPr="00672AAB">
        <w:rPr>
          <w:rFonts w:ascii="Times New Roman" w:hAnsi="Times New Roman" w:cs="Times New Roman"/>
          <w:bCs/>
          <w:spacing w:val="36"/>
        </w:rPr>
        <w:t xml:space="preserve"> </w:t>
      </w:r>
      <w:r w:rsidRPr="00672AAB">
        <w:rPr>
          <w:rFonts w:ascii="Times New Roman" w:hAnsi="Times New Roman" w:cs="Times New Roman"/>
          <w:bCs/>
        </w:rPr>
        <w:t>се</w:t>
      </w:r>
      <w:r w:rsidRPr="00672AAB">
        <w:rPr>
          <w:rFonts w:ascii="Times New Roman" w:hAnsi="Times New Roman" w:cs="Times New Roman"/>
          <w:bCs/>
          <w:spacing w:val="36"/>
        </w:rPr>
        <w:t xml:space="preserve"> </w:t>
      </w:r>
      <w:r w:rsidRPr="00672AAB">
        <w:rPr>
          <w:rFonts w:ascii="Times New Roman" w:hAnsi="Times New Roman" w:cs="Times New Roman"/>
          <w:bCs/>
        </w:rPr>
        <w:t>постига</w:t>
      </w:r>
      <w:r w:rsidRPr="00672AAB">
        <w:rPr>
          <w:rFonts w:ascii="Times New Roman" w:hAnsi="Times New Roman" w:cs="Times New Roman"/>
          <w:bCs/>
          <w:spacing w:val="36"/>
        </w:rPr>
        <w:t xml:space="preserve"> </w:t>
      </w:r>
      <w:r w:rsidRPr="00672AAB">
        <w:rPr>
          <w:rFonts w:ascii="Times New Roman" w:hAnsi="Times New Roman" w:cs="Times New Roman"/>
          <w:bCs/>
        </w:rPr>
        <w:t>с</w:t>
      </w:r>
      <w:r w:rsidRPr="00672AAB">
        <w:rPr>
          <w:rFonts w:ascii="Times New Roman" w:hAnsi="Times New Roman" w:cs="Times New Roman"/>
          <w:bCs/>
          <w:spacing w:val="34"/>
        </w:rPr>
        <w:t xml:space="preserve"> </w:t>
      </w:r>
      <w:r w:rsidRPr="00672AAB">
        <w:rPr>
          <w:rFonts w:ascii="Times New Roman" w:hAnsi="Times New Roman" w:cs="Times New Roman"/>
          <w:bCs/>
        </w:rPr>
        <w:t>прилагането</w:t>
      </w:r>
      <w:r w:rsidRPr="00672AAB">
        <w:rPr>
          <w:rFonts w:ascii="Times New Roman" w:hAnsi="Times New Roman" w:cs="Times New Roman"/>
          <w:bCs/>
          <w:spacing w:val="37"/>
        </w:rPr>
        <w:t xml:space="preserve"> </w:t>
      </w:r>
      <w:r w:rsidRPr="00672AAB">
        <w:rPr>
          <w:rFonts w:ascii="Times New Roman" w:hAnsi="Times New Roman" w:cs="Times New Roman"/>
          <w:bCs/>
        </w:rPr>
        <w:t>на</w:t>
      </w:r>
      <w:r w:rsidRPr="00672AAB">
        <w:rPr>
          <w:rFonts w:ascii="Times New Roman" w:hAnsi="Times New Roman" w:cs="Times New Roman"/>
          <w:bCs/>
          <w:spacing w:val="36"/>
        </w:rPr>
        <w:t xml:space="preserve"> </w:t>
      </w:r>
      <w:r w:rsidRPr="00672AAB">
        <w:rPr>
          <w:rFonts w:ascii="Times New Roman" w:hAnsi="Times New Roman" w:cs="Times New Roman"/>
          <w:bCs/>
        </w:rPr>
        <w:t xml:space="preserve">32 </w:t>
      </w:r>
      <w:r w:rsidRPr="00672AAB">
        <w:rPr>
          <w:rFonts w:ascii="Times New Roman" w:hAnsi="Times New Roman" w:cs="Times New Roman"/>
          <w:bCs/>
          <w:spacing w:val="-57"/>
        </w:rPr>
        <w:t xml:space="preserve">     </w:t>
      </w:r>
      <w:r w:rsidRPr="00672AAB">
        <w:rPr>
          <w:rFonts w:ascii="Times New Roman" w:hAnsi="Times New Roman" w:cs="Times New Roman"/>
          <w:bCs/>
        </w:rPr>
        <w:t>мерки. Индикаторите за изпълнение на мерките са заложени в разработената „Система за</w:t>
      </w:r>
      <w:r w:rsidRPr="00672AAB">
        <w:rPr>
          <w:rFonts w:ascii="Times New Roman" w:hAnsi="Times New Roman" w:cs="Times New Roman"/>
          <w:bCs/>
          <w:spacing w:val="1"/>
        </w:rPr>
        <w:t xml:space="preserve"> </w:t>
      </w:r>
      <w:r w:rsidRPr="00672AAB">
        <w:rPr>
          <w:rFonts w:ascii="Times New Roman" w:hAnsi="Times New Roman" w:cs="Times New Roman"/>
          <w:bCs/>
        </w:rPr>
        <w:t>мониторинг, контрол, допълване и актуализация на НПРД за 2014-2020“, като приложение</w:t>
      </w:r>
      <w:r w:rsidR="00AA46D1" w:rsidRPr="00672AAB">
        <w:rPr>
          <w:rFonts w:ascii="Times New Roman" w:hAnsi="Times New Roman" w:cs="Times New Roman"/>
          <w:bCs/>
        </w:rPr>
        <w:t xml:space="preserve"> </w:t>
      </w:r>
      <w:r w:rsidRPr="00672AAB">
        <w:rPr>
          <w:rFonts w:ascii="Times New Roman" w:hAnsi="Times New Roman" w:cs="Times New Roman"/>
          <w:bCs/>
          <w:spacing w:val="-57"/>
        </w:rPr>
        <w:t xml:space="preserve"> </w:t>
      </w:r>
      <w:r w:rsidRPr="00672AAB">
        <w:rPr>
          <w:rFonts w:ascii="Times New Roman" w:hAnsi="Times New Roman" w:cs="Times New Roman"/>
          <w:bCs/>
        </w:rPr>
        <w:t>към НПРД (Система от индикатори). В процес на подготовка е актуализирана рамка за периода 2021</w:t>
      </w:r>
      <w:r w:rsidR="00AA46D1" w:rsidRPr="00672AAB">
        <w:rPr>
          <w:rFonts w:ascii="Times New Roman" w:hAnsi="Times New Roman" w:cs="Times New Roman"/>
          <w:bCs/>
        </w:rPr>
        <w:t>-</w:t>
      </w:r>
      <w:r w:rsidRPr="00672AAB">
        <w:rPr>
          <w:rFonts w:ascii="Times New Roman" w:hAnsi="Times New Roman" w:cs="Times New Roman"/>
          <w:bCs/>
        </w:rPr>
        <w:t xml:space="preserve">2027 г. </w:t>
      </w:r>
    </w:p>
    <w:p w14:paraId="5E9C227A" w14:textId="23336A82" w:rsidR="000C029E" w:rsidRPr="00672AAB" w:rsidRDefault="000C029E" w:rsidP="008C2FDF">
      <w:pPr>
        <w:jc w:val="both"/>
        <w:rPr>
          <w:rFonts w:ascii="Times New Roman" w:hAnsi="Times New Roman" w:cs="Times New Roman"/>
          <w:bCs/>
        </w:rPr>
      </w:pPr>
      <w:r w:rsidRPr="00672AAB">
        <w:rPr>
          <w:rFonts w:ascii="Times New Roman" w:hAnsi="Times New Roman" w:cs="Times New Roman"/>
          <w:bCs/>
        </w:rPr>
        <w:t>Състояние на биологичното разнообразие в България</w:t>
      </w:r>
    </w:p>
    <w:p w14:paraId="62226A21" w14:textId="5476EC74" w:rsidR="008C2FDF" w:rsidRPr="00672AAB" w:rsidRDefault="008C2FDF" w:rsidP="008C2FDF">
      <w:pPr>
        <w:pStyle w:val="BodyText"/>
        <w:spacing w:before="120" w:line="264" w:lineRule="auto"/>
        <w:jc w:val="both"/>
        <w:rPr>
          <w:rFonts w:ascii="Times New Roman" w:hAnsi="Times New Roman"/>
          <w:lang w:val="bg-BG"/>
        </w:rPr>
      </w:pPr>
      <w:r w:rsidRPr="00672AAB">
        <w:rPr>
          <w:rFonts w:ascii="Times New Roman" w:hAnsi="Times New Roman"/>
          <w:lang w:val="bg-BG"/>
        </w:rPr>
        <w:t>Територията на България</w:t>
      </w:r>
      <w:r w:rsidRPr="00672AAB">
        <w:rPr>
          <w:rStyle w:val="FootnoteReference"/>
          <w:lang w:val="bg-BG"/>
        </w:rPr>
        <w:footnoteReference w:id="42"/>
      </w:r>
      <w:r w:rsidRPr="00672AAB">
        <w:rPr>
          <w:rFonts w:ascii="Times New Roman" w:hAnsi="Times New Roman"/>
          <w:lang w:val="bg-BG"/>
        </w:rPr>
        <w:t xml:space="preserve"> се характеризира със значителен дял от застрашените на европейско ниво видове</w:t>
      </w:r>
      <w:r w:rsidRPr="00672AAB">
        <w:rPr>
          <w:rStyle w:val="FootnoteReference"/>
          <w:lang w:val="bg-BG"/>
        </w:rPr>
        <w:footnoteReference w:id="43"/>
      </w:r>
      <w:r w:rsidRPr="00672AAB">
        <w:rPr>
          <w:rFonts w:ascii="Times New Roman" w:hAnsi="Times New Roman"/>
          <w:lang w:val="bg-BG"/>
        </w:rPr>
        <w:t xml:space="preserve"> и страната има отговорността да защити тези видове на своя територия. Наличните у нас 41 493 вида животни и растения представляват 26% от общия брой видове в Европа, като в световен мащаб това представлява над 2% от всички видове на планетата. </w:t>
      </w:r>
      <w:r w:rsidR="00AA46D1" w:rsidRPr="00672AAB">
        <w:rPr>
          <w:rFonts w:ascii="Times New Roman" w:hAnsi="Times New Roman"/>
          <w:lang w:val="bg-BG"/>
        </w:rPr>
        <w:t xml:space="preserve">В България </w:t>
      </w:r>
      <w:r w:rsidRPr="00672AAB">
        <w:rPr>
          <w:rFonts w:ascii="Times New Roman" w:hAnsi="Times New Roman"/>
          <w:lang w:val="bg-BG"/>
        </w:rPr>
        <w:t>могат да бъдат открити</w:t>
      </w:r>
      <w:r w:rsidR="00AA46D1" w:rsidRPr="00672AAB">
        <w:rPr>
          <w:rFonts w:ascii="Times New Roman" w:hAnsi="Times New Roman"/>
          <w:lang w:val="bg-BG"/>
        </w:rPr>
        <w:t xml:space="preserve"> 25% от видовете, попадащи в Европейския червен списък на видовете</w:t>
      </w:r>
      <w:r w:rsidRPr="00672AAB">
        <w:rPr>
          <w:rFonts w:ascii="Times New Roman" w:hAnsi="Times New Roman"/>
          <w:lang w:val="bg-BG"/>
        </w:rPr>
        <w:t>.</w:t>
      </w:r>
      <w:r w:rsidRPr="00672AAB">
        <w:rPr>
          <w:rStyle w:val="FootnoteReference"/>
          <w:lang w:val="bg-BG"/>
        </w:rPr>
        <w:footnoteReference w:id="44"/>
      </w:r>
      <w:r w:rsidRPr="00672AAB">
        <w:rPr>
          <w:rFonts w:ascii="Times New Roman" w:hAnsi="Times New Roman"/>
          <w:lang w:val="bg-BG"/>
        </w:rPr>
        <w:t xml:space="preserve"> </w:t>
      </w:r>
    </w:p>
    <w:p w14:paraId="5D4E6880" w14:textId="77777777" w:rsidR="008C2FDF" w:rsidRPr="00672AAB" w:rsidRDefault="008C2FDF" w:rsidP="008C2FDF">
      <w:pPr>
        <w:pStyle w:val="BodyText"/>
        <w:spacing w:before="120" w:line="264" w:lineRule="auto"/>
        <w:jc w:val="both"/>
        <w:rPr>
          <w:rFonts w:ascii="Times New Roman" w:hAnsi="Times New Roman"/>
          <w:lang w:val="bg-BG"/>
        </w:rPr>
      </w:pPr>
      <w:r w:rsidRPr="00672AAB">
        <w:rPr>
          <w:rFonts w:ascii="Times New Roman" w:hAnsi="Times New Roman"/>
          <w:lang w:val="bg-BG"/>
        </w:rPr>
        <w:t xml:space="preserve">Защитените територии обхващат общо 584.498,50 ха., някои от които с много малка площ, но изключително ценни от гледна точка на биоразнообразието, като биосферните резервати на ЮНЕСКО и влажните зони по Рамсарската конвенция. Горските екосистеми в България съставляват над 37% от общата й площ и съдържат 202 зони по Натура 2000, в които са разположени 27 местообитания. Видовете, които се считат за застрашени на европейско ниво и се срещат в България, могат да бъдат открити най-вече във влажните зони, горите и тревните екосистеми. Тези екосистеми изискват особено внимание, за да се гарантира, че местообитанията на подобни чувствителни видове ще бъдат запазени. </w:t>
      </w:r>
    </w:p>
    <w:p w14:paraId="240BE1A6" w14:textId="77777777" w:rsidR="008C2FDF" w:rsidRPr="00672AAB" w:rsidRDefault="008C2FDF" w:rsidP="008C2FDF">
      <w:pPr>
        <w:spacing w:before="120" w:after="120" w:line="264" w:lineRule="auto"/>
        <w:ind w:right="4"/>
        <w:jc w:val="both"/>
        <w:rPr>
          <w:rFonts w:ascii="Times New Roman" w:hAnsi="Times New Roman" w:cs="Times New Roman"/>
        </w:rPr>
      </w:pPr>
      <w:r w:rsidRPr="00672AAB">
        <w:rPr>
          <w:rFonts w:ascii="Times New Roman" w:hAnsi="Times New Roman" w:cs="Times New Roman"/>
        </w:rPr>
        <w:t>За опазването и устойчивото ползване на биологичното разнообразие в Република</w:t>
      </w:r>
      <w:r w:rsidRPr="00672AAB">
        <w:rPr>
          <w:rFonts w:ascii="Times New Roman" w:hAnsi="Times New Roman" w:cs="Times New Roman"/>
          <w:spacing w:val="1"/>
        </w:rPr>
        <w:t xml:space="preserve"> </w:t>
      </w:r>
      <w:r w:rsidRPr="00672AAB">
        <w:rPr>
          <w:rFonts w:ascii="Times New Roman" w:hAnsi="Times New Roman" w:cs="Times New Roman"/>
        </w:rPr>
        <w:t>България държавата изгражда</w:t>
      </w:r>
      <w:r w:rsidRPr="00672AAB">
        <w:rPr>
          <w:rFonts w:ascii="Times New Roman" w:hAnsi="Times New Roman" w:cs="Times New Roman"/>
          <w:spacing w:val="1"/>
        </w:rPr>
        <w:t xml:space="preserve"> </w:t>
      </w:r>
      <w:r w:rsidRPr="00672AAB">
        <w:rPr>
          <w:rFonts w:ascii="Times New Roman" w:hAnsi="Times New Roman" w:cs="Times New Roman"/>
          <w:iCs/>
        </w:rPr>
        <w:t>Национална</w:t>
      </w:r>
      <w:r w:rsidRPr="00672AAB">
        <w:rPr>
          <w:rFonts w:ascii="Times New Roman" w:hAnsi="Times New Roman" w:cs="Times New Roman"/>
          <w:iCs/>
          <w:spacing w:val="1"/>
        </w:rPr>
        <w:t xml:space="preserve"> </w:t>
      </w:r>
      <w:r w:rsidRPr="00672AAB">
        <w:rPr>
          <w:rFonts w:ascii="Times New Roman" w:hAnsi="Times New Roman" w:cs="Times New Roman"/>
          <w:iCs/>
        </w:rPr>
        <w:t>екологична</w:t>
      </w:r>
      <w:r w:rsidRPr="00672AAB">
        <w:rPr>
          <w:rFonts w:ascii="Times New Roman" w:hAnsi="Times New Roman" w:cs="Times New Roman"/>
          <w:iCs/>
          <w:spacing w:val="1"/>
        </w:rPr>
        <w:t xml:space="preserve"> </w:t>
      </w:r>
      <w:r w:rsidRPr="00672AAB">
        <w:rPr>
          <w:rFonts w:ascii="Times New Roman" w:hAnsi="Times New Roman" w:cs="Times New Roman"/>
          <w:iCs/>
        </w:rPr>
        <w:t>мрежа</w:t>
      </w:r>
      <w:r w:rsidRPr="00672AAB">
        <w:rPr>
          <w:rFonts w:ascii="Times New Roman" w:hAnsi="Times New Roman" w:cs="Times New Roman"/>
          <w:i/>
          <w:spacing w:val="1"/>
        </w:rPr>
        <w:t xml:space="preserve"> </w:t>
      </w:r>
      <w:r w:rsidRPr="00672AAB">
        <w:rPr>
          <w:rFonts w:ascii="Times New Roman" w:hAnsi="Times New Roman" w:cs="Times New Roman"/>
        </w:rPr>
        <w:t>(НЕМ),</w:t>
      </w:r>
      <w:r w:rsidRPr="00672AAB">
        <w:rPr>
          <w:rFonts w:ascii="Times New Roman" w:hAnsi="Times New Roman" w:cs="Times New Roman"/>
          <w:spacing w:val="1"/>
        </w:rPr>
        <w:t xml:space="preserve"> </w:t>
      </w:r>
      <w:r w:rsidRPr="00672AAB">
        <w:rPr>
          <w:rFonts w:ascii="Times New Roman" w:hAnsi="Times New Roman" w:cs="Times New Roman"/>
        </w:rPr>
        <w:t>която си поставя за цел: дългосрочно опазване на биологичното, геологично и ландшафтно разнообразие; осигуряване на достатъчни по площ и качество места за размножаване, хранене и почивка, включително при миграция, линеене и зимуване на дивите животни; създаване на условия за генетичен обмен между разделени популации и видове; участие на Република България в европейските и световни екологични мрежи; ограничаване на негативното антропогенно въздействие върху защитени територии.</w:t>
      </w:r>
    </w:p>
    <w:p w14:paraId="76DC6D66" w14:textId="7DB83208" w:rsidR="008C2FDF" w:rsidRPr="00672AAB" w:rsidRDefault="008C2FDF" w:rsidP="008C2FDF">
      <w:pPr>
        <w:pStyle w:val="NormalWeb"/>
        <w:spacing w:before="120" w:beforeAutospacing="0" w:after="120" w:afterAutospacing="0" w:line="264" w:lineRule="auto"/>
        <w:jc w:val="both"/>
        <w:rPr>
          <w:sz w:val="22"/>
          <w:szCs w:val="22"/>
        </w:rPr>
      </w:pPr>
      <w:r w:rsidRPr="00672AAB">
        <w:rPr>
          <w:sz w:val="22"/>
          <w:szCs w:val="22"/>
        </w:rPr>
        <w:t xml:space="preserve">НЕМ се състои от защитени територии, обявени според изискванията на Закона за защитените територии и защитени зони, които се обявяват според изискванията на две основни за опазването на околната среда Директиви на Европейския съюз – Директива 92/43/ЕЕС за опазване на природните местообитания и на дивата флора и фауна (наричана накратко Директива за местообитанията) и Директива 2009/147/ЕС за опазване на дивите птици (наричана накратко Директива за птиците). </w:t>
      </w:r>
    </w:p>
    <w:p w14:paraId="0ABDA424" w14:textId="42192365" w:rsidR="008C2FDF" w:rsidRPr="00672AAB" w:rsidRDefault="008C2FDF" w:rsidP="008C2FDF">
      <w:pPr>
        <w:pStyle w:val="NormalWeb"/>
        <w:spacing w:before="120" w:beforeAutospacing="0" w:after="120" w:afterAutospacing="0" w:line="264" w:lineRule="auto"/>
        <w:jc w:val="both"/>
        <w:rPr>
          <w:sz w:val="22"/>
          <w:szCs w:val="22"/>
        </w:rPr>
      </w:pPr>
      <w:r w:rsidRPr="00672AAB">
        <w:rPr>
          <w:sz w:val="22"/>
          <w:szCs w:val="22"/>
        </w:rPr>
        <w:t>Към настоящият момент в България са обявени 1023 защитени територии в 6 категории: резервати (55), национални паркове (3), природни забележителности (346), поддържани резервати (35), природни паркове (11), защитени местности (573). Обявените 234 защитени зони от Натура 2000</w:t>
      </w:r>
      <w:r w:rsidRPr="00672AAB">
        <w:rPr>
          <w:rStyle w:val="FootnoteReference"/>
          <w:sz w:val="22"/>
          <w:szCs w:val="22"/>
        </w:rPr>
        <w:footnoteReference w:id="45"/>
      </w:r>
      <w:r w:rsidRPr="00672AAB">
        <w:rPr>
          <w:sz w:val="22"/>
          <w:szCs w:val="22"/>
        </w:rPr>
        <w:t>, съгласно Директивата за местообитанията (SCI), покриват 30</w:t>
      </w:r>
      <w:r w:rsidR="00E81A1D" w:rsidRPr="00672AAB">
        <w:rPr>
          <w:sz w:val="22"/>
          <w:szCs w:val="22"/>
        </w:rPr>
        <w:t>,</w:t>
      </w:r>
      <w:r w:rsidRPr="00672AAB">
        <w:rPr>
          <w:sz w:val="22"/>
          <w:szCs w:val="22"/>
        </w:rPr>
        <w:t>3% от територията на страната. От тях 3 са изцяло с морска акватория с обща площ 560,24 км</w:t>
      </w:r>
      <w:r w:rsidRPr="00672AAB">
        <w:rPr>
          <w:sz w:val="22"/>
          <w:szCs w:val="22"/>
          <w:vertAlign w:val="superscript"/>
        </w:rPr>
        <w:t>2</w:t>
      </w:r>
      <w:r w:rsidRPr="00672AAB">
        <w:rPr>
          <w:sz w:val="22"/>
          <w:szCs w:val="22"/>
        </w:rPr>
        <w:t>, а 14 включват в границите си и морска акватория. Съгласно Директивата за птиците са определени 120 защитени зони от НАТУРА 2000 (SPA), покриващи 23</w:t>
      </w:r>
      <w:r w:rsidR="00E81A1D" w:rsidRPr="00672AAB">
        <w:rPr>
          <w:sz w:val="22"/>
          <w:szCs w:val="22"/>
        </w:rPr>
        <w:t>,</w:t>
      </w:r>
      <w:r w:rsidRPr="00672AAB">
        <w:rPr>
          <w:sz w:val="22"/>
          <w:szCs w:val="22"/>
        </w:rPr>
        <w:t xml:space="preserve">1% от общата територия на страната. От тях 14 зони включват в границите си и морска акватория. В екологичната мрежа Натура 2000 в България 13 SCI защитени зони от се припокриват изцяло със SPA защитени зони (границите им съвпадат). </w:t>
      </w:r>
    </w:p>
    <w:p w14:paraId="6DF5FC69" w14:textId="05A5E332" w:rsidR="000C029E" w:rsidRPr="00672AAB" w:rsidRDefault="000C029E" w:rsidP="008C2FDF">
      <w:pPr>
        <w:pStyle w:val="NormalWeb"/>
        <w:spacing w:before="120" w:beforeAutospacing="0" w:after="120" w:afterAutospacing="0" w:line="264" w:lineRule="auto"/>
        <w:jc w:val="both"/>
        <w:rPr>
          <w:sz w:val="22"/>
          <w:szCs w:val="22"/>
        </w:rPr>
      </w:pPr>
      <w:r w:rsidRPr="00672AAB">
        <w:rPr>
          <w:sz w:val="22"/>
          <w:szCs w:val="22"/>
        </w:rPr>
        <w:t>Екосистемни услуги</w:t>
      </w:r>
    </w:p>
    <w:p w14:paraId="284EBCF7" w14:textId="77777777" w:rsidR="008C2FDF" w:rsidRPr="00672AAB" w:rsidRDefault="008C2FDF" w:rsidP="008C2FDF">
      <w:pPr>
        <w:pStyle w:val="NormalWeb"/>
        <w:spacing w:before="120" w:beforeAutospacing="0" w:after="120" w:afterAutospacing="0" w:line="264" w:lineRule="auto"/>
        <w:jc w:val="both"/>
        <w:rPr>
          <w:sz w:val="22"/>
          <w:szCs w:val="22"/>
        </w:rPr>
      </w:pPr>
      <w:r w:rsidRPr="00672AAB">
        <w:rPr>
          <w:sz w:val="22"/>
          <w:szCs w:val="22"/>
        </w:rPr>
        <w:t>Типологията на екосистемите в България, картирането и оценката на състоянието им, както и на екосистемните услуги, се основават на Национална методика</w:t>
      </w:r>
      <w:r w:rsidRPr="00672AAB">
        <w:rPr>
          <w:rStyle w:val="FootnoteReference"/>
          <w:sz w:val="22"/>
          <w:szCs w:val="22"/>
        </w:rPr>
        <w:footnoteReference w:id="46"/>
      </w:r>
      <w:r w:rsidRPr="00672AAB">
        <w:rPr>
          <w:sz w:val="22"/>
          <w:szCs w:val="22"/>
        </w:rPr>
        <w:t xml:space="preserve"> за оценка и картиране на екосистемите и екосистемните услуги, предоставяни от тях. Към момента на територията на България са картирани 9 типа екосистеми, извън мрежата Натура 2000. За същите е направена и биофизична оценка на състоянието. По инициатива на неправителствени природозащитни организации са реализирани още 7 проекта, в т.ч. и проекти, които прилагат частни схеми за плащания за екосистемни услуги, с участието на сектори туризъм и земеделие, в конкретни защитени зони. </w:t>
      </w:r>
    </w:p>
    <w:p w14:paraId="6CE6B091" w14:textId="77777777" w:rsidR="008C2FDF" w:rsidRPr="00672AAB" w:rsidRDefault="008C2FDF" w:rsidP="008C2FDF">
      <w:pPr>
        <w:ind w:right="4"/>
        <w:jc w:val="both"/>
        <w:rPr>
          <w:rFonts w:ascii="Times New Roman" w:hAnsi="Times New Roman" w:cs="Times New Roman"/>
        </w:rPr>
      </w:pPr>
      <w:r w:rsidRPr="00672AAB">
        <w:rPr>
          <w:rFonts w:ascii="Times New Roman" w:hAnsi="Times New Roman" w:cs="Times New Roman"/>
        </w:rPr>
        <w:t>Проследяването</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обобщаване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промените</w:t>
      </w:r>
      <w:r w:rsidRPr="00672AAB">
        <w:rPr>
          <w:rFonts w:ascii="Times New Roman" w:hAnsi="Times New Roman" w:cs="Times New Roman"/>
          <w:spacing w:val="1"/>
        </w:rPr>
        <w:t xml:space="preserve"> </w:t>
      </w:r>
      <w:r w:rsidRPr="00672AAB">
        <w:rPr>
          <w:rFonts w:ascii="Times New Roman" w:hAnsi="Times New Roman" w:cs="Times New Roman"/>
        </w:rPr>
        <w:t>в</w:t>
      </w:r>
      <w:r w:rsidRPr="00672AAB">
        <w:rPr>
          <w:rFonts w:ascii="Times New Roman" w:hAnsi="Times New Roman" w:cs="Times New Roman"/>
          <w:spacing w:val="1"/>
        </w:rPr>
        <w:t xml:space="preserve"> </w:t>
      </w:r>
      <w:r w:rsidRPr="00672AAB">
        <w:rPr>
          <w:rFonts w:ascii="Times New Roman" w:hAnsi="Times New Roman" w:cs="Times New Roman"/>
        </w:rPr>
        <w:t>биологичното</w:t>
      </w:r>
      <w:r w:rsidRPr="00672AAB">
        <w:rPr>
          <w:rFonts w:ascii="Times New Roman" w:hAnsi="Times New Roman" w:cs="Times New Roman"/>
          <w:spacing w:val="1"/>
        </w:rPr>
        <w:t xml:space="preserve"> </w:t>
      </w:r>
      <w:r w:rsidRPr="00672AAB">
        <w:rPr>
          <w:rFonts w:ascii="Times New Roman" w:hAnsi="Times New Roman" w:cs="Times New Roman"/>
        </w:rPr>
        <w:t>разнообразие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Република</w:t>
      </w:r>
      <w:r w:rsidRPr="00672AAB">
        <w:rPr>
          <w:rFonts w:ascii="Times New Roman" w:hAnsi="Times New Roman" w:cs="Times New Roman"/>
          <w:spacing w:val="1"/>
        </w:rPr>
        <w:t xml:space="preserve"> </w:t>
      </w:r>
      <w:r w:rsidRPr="00672AAB">
        <w:rPr>
          <w:rFonts w:ascii="Times New Roman" w:hAnsi="Times New Roman" w:cs="Times New Roman"/>
        </w:rPr>
        <w:t>България</w:t>
      </w:r>
      <w:r w:rsidRPr="00672AAB">
        <w:rPr>
          <w:rFonts w:ascii="Times New Roman" w:hAnsi="Times New Roman" w:cs="Times New Roman"/>
          <w:spacing w:val="1"/>
        </w:rPr>
        <w:t xml:space="preserve"> </w:t>
      </w:r>
      <w:r w:rsidRPr="00672AAB">
        <w:rPr>
          <w:rFonts w:ascii="Times New Roman" w:hAnsi="Times New Roman" w:cs="Times New Roman"/>
        </w:rPr>
        <w:t>се</w:t>
      </w:r>
      <w:r w:rsidRPr="00672AAB">
        <w:rPr>
          <w:rFonts w:ascii="Times New Roman" w:hAnsi="Times New Roman" w:cs="Times New Roman"/>
          <w:spacing w:val="1"/>
        </w:rPr>
        <w:t xml:space="preserve"> </w:t>
      </w:r>
      <w:r w:rsidRPr="00672AAB">
        <w:rPr>
          <w:rFonts w:ascii="Times New Roman" w:hAnsi="Times New Roman" w:cs="Times New Roman"/>
        </w:rPr>
        <w:t>осъществява</w:t>
      </w:r>
      <w:r w:rsidRPr="00672AAB">
        <w:rPr>
          <w:rFonts w:ascii="Times New Roman" w:hAnsi="Times New Roman" w:cs="Times New Roman"/>
          <w:spacing w:val="1"/>
        </w:rPr>
        <w:t xml:space="preserve"> </w:t>
      </w:r>
      <w:r w:rsidRPr="00672AAB">
        <w:rPr>
          <w:rFonts w:ascii="Times New Roman" w:hAnsi="Times New Roman" w:cs="Times New Roman"/>
        </w:rPr>
        <w:t>чрез</w:t>
      </w:r>
      <w:r w:rsidRPr="00672AAB">
        <w:rPr>
          <w:rFonts w:ascii="Times New Roman" w:hAnsi="Times New Roman" w:cs="Times New Roman"/>
          <w:spacing w:val="1"/>
        </w:rPr>
        <w:t xml:space="preserve"> </w:t>
      </w:r>
      <w:r w:rsidRPr="00672AAB">
        <w:rPr>
          <w:rFonts w:ascii="Times New Roman" w:hAnsi="Times New Roman" w:cs="Times New Roman"/>
          <w:b/>
        </w:rPr>
        <w:t>Националната</w:t>
      </w:r>
      <w:r w:rsidRPr="00672AAB">
        <w:rPr>
          <w:rFonts w:ascii="Times New Roman" w:hAnsi="Times New Roman" w:cs="Times New Roman"/>
          <w:b/>
          <w:spacing w:val="1"/>
        </w:rPr>
        <w:t xml:space="preserve"> </w:t>
      </w:r>
      <w:r w:rsidRPr="00672AAB">
        <w:rPr>
          <w:rFonts w:ascii="Times New Roman" w:hAnsi="Times New Roman" w:cs="Times New Roman"/>
          <w:b/>
        </w:rPr>
        <w:t>мрежа</w:t>
      </w:r>
      <w:r w:rsidRPr="00672AAB">
        <w:rPr>
          <w:rFonts w:ascii="Times New Roman" w:hAnsi="Times New Roman" w:cs="Times New Roman"/>
          <w:b/>
          <w:spacing w:val="1"/>
        </w:rPr>
        <w:t xml:space="preserve"> </w:t>
      </w:r>
      <w:r w:rsidRPr="00672AAB">
        <w:rPr>
          <w:rFonts w:ascii="Times New Roman" w:hAnsi="Times New Roman" w:cs="Times New Roman"/>
          <w:b/>
        </w:rPr>
        <w:t>за</w:t>
      </w:r>
      <w:r w:rsidRPr="00672AAB">
        <w:rPr>
          <w:rFonts w:ascii="Times New Roman" w:hAnsi="Times New Roman" w:cs="Times New Roman"/>
          <w:b/>
          <w:spacing w:val="1"/>
        </w:rPr>
        <w:t xml:space="preserve"> </w:t>
      </w:r>
      <w:r w:rsidRPr="00672AAB">
        <w:rPr>
          <w:rFonts w:ascii="Times New Roman" w:hAnsi="Times New Roman" w:cs="Times New Roman"/>
          <w:b/>
        </w:rPr>
        <w:t>мониторинг</w:t>
      </w:r>
      <w:r w:rsidRPr="00672AAB">
        <w:rPr>
          <w:rFonts w:ascii="Times New Roman" w:hAnsi="Times New Roman" w:cs="Times New Roman"/>
          <w:b/>
          <w:spacing w:val="1"/>
        </w:rPr>
        <w:t xml:space="preserve"> </w:t>
      </w:r>
      <w:r w:rsidRPr="00672AAB">
        <w:rPr>
          <w:rFonts w:ascii="Times New Roman" w:hAnsi="Times New Roman" w:cs="Times New Roman"/>
          <w:b/>
        </w:rPr>
        <w:t>на</w:t>
      </w:r>
      <w:r w:rsidRPr="00672AAB">
        <w:rPr>
          <w:rFonts w:ascii="Times New Roman" w:hAnsi="Times New Roman" w:cs="Times New Roman"/>
          <w:b/>
          <w:spacing w:val="1"/>
        </w:rPr>
        <w:t xml:space="preserve"> </w:t>
      </w:r>
      <w:r w:rsidRPr="00672AAB">
        <w:rPr>
          <w:rFonts w:ascii="Times New Roman" w:hAnsi="Times New Roman" w:cs="Times New Roman"/>
          <w:b/>
        </w:rPr>
        <w:t>биологичното разнообразие</w:t>
      </w:r>
      <w:r w:rsidRPr="00672AAB">
        <w:rPr>
          <w:rFonts w:ascii="Times New Roman" w:hAnsi="Times New Roman" w:cs="Times New Roman"/>
        </w:rPr>
        <w:t>, която е част от националната система за мониторинг на</w:t>
      </w:r>
      <w:r w:rsidRPr="00672AAB">
        <w:rPr>
          <w:rFonts w:ascii="Times New Roman" w:hAnsi="Times New Roman" w:cs="Times New Roman"/>
          <w:spacing w:val="1"/>
        </w:rPr>
        <w:t xml:space="preserve"> </w:t>
      </w:r>
      <w:r w:rsidRPr="00672AAB">
        <w:rPr>
          <w:rFonts w:ascii="Times New Roman" w:hAnsi="Times New Roman" w:cs="Times New Roman"/>
        </w:rPr>
        <w:t>околната</w:t>
      </w:r>
      <w:r w:rsidRPr="00672AAB">
        <w:rPr>
          <w:rFonts w:ascii="Times New Roman" w:hAnsi="Times New Roman" w:cs="Times New Roman"/>
          <w:spacing w:val="1"/>
        </w:rPr>
        <w:t xml:space="preserve"> </w:t>
      </w:r>
      <w:r w:rsidRPr="00672AAB">
        <w:rPr>
          <w:rFonts w:ascii="Times New Roman" w:hAnsi="Times New Roman" w:cs="Times New Roman"/>
        </w:rPr>
        <w:t>среда.</w:t>
      </w:r>
      <w:r w:rsidRPr="00672AAB">
        <w:rPr>
          <w:rFonts w:ascii="Times New Roman" w:hAnsi="Times New Roman" w:cs="Times New Roman"/>
          <w:spacing w:val="1"/>
        </w:rPr>
        <w:t xml:space="preserve"> </w:t>
      </w:r>
      <w:r w:rsidRPr="00672AAB">
        <w:rPr>
          <w:rFonts w:ascii="Times New Roman" w:hAnsi="Times New Roman" w:cs="Times New Roman"/>
        </w:rPr>
        <w:t>Министърът на околната среда и водите организира</w:t>
      </w:r>
      <w:r w:rsidRPr="00672AAB">
        <w:rPr>
          <w:rFonts w:ascii="Times New Roman" w:hAnsi="Times New Roman" w:cs="Times New Roman"/>
          <w:spacing w:val="1"/>
        </w:rPr>
        <w:t xml:space="preserve"> </w:t>
      </w:r>
      <w:r w:rsidRPr="00672AAB">
        <w:rPr>
          <w:rFonts w:ascii="Times New Roman" w:hAnsi="Times New Roman" w:cs="Times New Roman"/>
        </w:rPr>
        <w:t>Национална</w:t>
      </w:r>
      <w:r w:rsidRPr="00672AAB">
        <w:rPr>
          <w:rFonts w:ascii="Times New Roman" w:hAnsi="Times New Roman" w:cs="Times New Roman"/>
          <w:spacing w:val="1"/>
        </w:rPr>
        <w:t xml:space="preserve"> </w:t>
      </w:r>
      <w:r w:rsidRPr="00672AAB">
        <w:rPr>
          <w:rFonts w:ascii="Times New Roman" w:hAnsi="Times New Roman" w:cs="Times New Roman"/>
        </w:rPr>
        <w:t>система</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мониторинг</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състоянието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биологичното</w:t>
      </w:r>
      <w:r w:rsidRPr="00672AAB">
        <w:rPr>
          <w:rFonts w:ascii="Times New Roman" w:hAnsi="Times New Roman" w:cs="Times New Roman"/>
          <w:spacing w:val="1"/>
        </w:rPr>
        <w:t xml:space="preserve"> </w:t>
      </w:r>
      <w:r w:rsidRPr="00672AAB">
        <w:rPr>
          <w:rFonts w:ascii="Times New Roman" w:hAnsi="Times New Roman" w:cs="Times New Roman"/>
        </w:rPr>
        <w:t>разнообразие</w:t>
      </w:r>
      <w:r w:rsidRPr="00672AAB">
        <w:rPr>
          <w:rFonts w:ascii="Times New Roman" w:hAnsi="Times New Roman" w:cs="Times New Roman"/>
          <w:spacing w:val="1"/>
        </w:rPr>
        <w:t xml:space="preserve"> </w:t>
      </w:r>
      <w:r w:rsidRPr="00672AAB">
        <w:rPr>
          <w:rFonts w:ascii="Times New Roman" w:hAnsi="Times New Roman" w:cs="Times New Roman"/>
        </w:rPr>
        <w:t>(НСМСБР)</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издава</w:t>
      </w:r>
      <w:r w:rsidRPr="00672AAB">
        <w:rPr>
          <w:rFonts w:ascii="Times New Roman" w:hAnsi="Times New Roman" w:cs="Times New Roman"/>
          <w:spacing w:val="-3"/>
        </w:rPr>
        <w:t xml:space="preserve"> </w:t>
      </w:r>
      <w:r w:rsidRPr="00672AAB">
        <w:rPr>
          <w:rFonts w:ascii="Times New Roman" w:hAnsi="Times New Roman" w:cs="Times New Roman"/>
        </w:rPr>
        <w:t>наредба за условията</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реда</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2"/>
        </w:rPr>
        <w:t xml:space="preserve"> </w:t>
      </w:r>
      <w:r w:rsidRPr="00672AAB">
        <w:rPr>
          <w:rFonts w:ascii="Times New Roman" w:hAnsi="Times New Roman" w:cs="Times New Roman"/>
        </w:rPr>
        <w:t>нейното функциониране.</w:t>
      </w:r>
      <w:r w:rsidRPr="00672AAB">
        <w:rPr>
          <w:rStyle w:val="FootnoteReference"/>
        </w:rPr>
        <w:footnoteReference w:id="47"/>
      </w:r>
    </w:p>
    <w:p w14:paraId="6910A508" w14:textId="6C732C5C" w:rsidR="008C2FDF" w:rsidRPr="00672AAB" w:rsidRDefault="008C2FDF" w:rsidP="008C2FDF">
      <w:pPr>
        <w:spacing w:before="120" w:after="120" w:line="264" w:lineRule="auto"/>
        <w:jc w:val="both"/>
        <w:rPr>
          <w:rFonts w:ascii="Times New Roman" w:hAnsi="Times New Roman" w:cs="Times New Roman"/>
        </w:rPr>
      </w:pPr>
      <w:r w:rsidRPr="00672AAB">
        <w:rPr>
          <w:rFonts w:ascii="Times New Roman" w:hAnsi="Times New Roman" w:cs="Times New Roman"/>
        </w:rPr>
        <w:t>Изследването на взаимодействието Движещи сили – Натиск – Състояние – Въздействие</w:t>
      </w:r>
      <w:r w:rsidR="00470965" w:rsidRPr="00672AAB">
        <w:rPr>
          <w:rFonts w:ascii="Times New Roman" w:hAnsi="Times New Roman" w:cs="Times New Roman"/>
        </w:rPr>
        <w:t xml:space="preserve"> - Отговор</w:t>
      </w:r>
      <w:r w:rsidRPr="00672AAB">
        <w:rPr>
          <w:rFonts w:ascii="Times New Roman" w:hAnsi="Times New Roman" w:cs="Times New Roman"/>
        </w:rPr>
        <w:t xml:space="preserve"> по отношение на биоразнообразието и екоситемите е извършен в контекста на основните елементи на политиките в областта за България и демонстрира следните тенденции и перспективи:</w:t>
      </w:r>
    </w:p>
    <w:tbl>
      <w:tblPr>
        <w:tblStyle w:val="TableGrid"/>
        <w:tblW w:w="0" w:type="auto"/>
        <w:tblLook w:val="04A0" w:firstRow="1" w:lastRow="0" w:firstColumn="1" w:lastColumn="0" w:noHBand="0" w:noVBand="1"/>
      </w:tblPr>
      <w:tblGrid>
        <w:gridCol w:w="2335"/>
        <w:gridCol w:w="360"/>
        <w:gridCol w:w="6655"/>
      </w:tblGrid>
      <w:tr w:rsidR="008C2FDF" w:rsidRPr="00672AAB" w14:paraId="6B8070EE" w14:textId="77777777" w:rsidTr="009E6EB9">
        <w:tc>
          <w:tcPr>
            <w:tcW w:w="9350" w:type="dxa"/>
            <w:gridSpan w:val="3"/>
          </w:tcPr>
          <w:p w14:paraId="3E981593" w14:textId="77777777" w:rsidR="008C2FDF" w:rsidRPr="00672AAB" w:rsidRDefault="008C2FDF" w:rsidP="009E6EB9">
            <w:pPr>
              <w:spacing w:after="120" w:line="276" w:lineRule="auto"/>
              <w:jc w:val="both"/>
              <w:rPr>
                <w:rFonts w:ascii="Times New Roman" w:hAnsi="Times New Roman" w:cs="Times New Roman"/>
                <w:b/>
                <w:bCs/>
                <w:sz w:val="20"/>
                <w:szCs w:val="20"/>
              </w:rPr>
            </w:pPr>
            <w:r w:rsidRPr="00672AAB">
              <w:rPr>
                <w:rFonts w:ascii="Times New Roman" w:hAnsi="Times New Roman" w:cs="Times New Roman"/>
                <w:b/>
                <w:bCs/>
                <w:sz w:val="20"/>
                <w:szCs w:val="20"/>
              </w:rPr>
              <w:t>Сухоземни защитени зони</w:t>
            </w:r>
          </w:p>
        </w:tc>
      </w:tr>
      <w:tr w:rsidR="008C2FDF" w:rsidRPr="00672AAB" w14:paraId="3629C0F6" w14:textId="77777777" w:rsidTr="009E6EB9">
        <w:tc>
          <w:tcPr>
            <w:tcW w:w="2335" w:type="dxa"/>
          </w:tcPr>
          <w:p w14:paraId="39795412"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10 -15 години</w:t>
            </w:r>
          </w:p>
        </w:tc>
        <w:tc>
          <w:tcPr>
            <w:tcW w:w="360" w:type="dxa"/>
            <w:shd w:val="clear" w:color="auto" w:fill="92D050"/>
          </w:tcPr>
          <w:p w14:paraId="7E9B08E2"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1CB0B7D8"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4289A91E"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Налице е стабилен ръст на кумулативната площ на мрежата Натура 2000 през последните 10 г., както и постоянен растеж в броя на защитените зони</w:t>
            </w:r>
          </w:p>
        </w:tc>
      </w:tr>
      <w:tr w:rsidR="008C2FDF" w:rsidRPr="00672AAB" w14:paraId="2A03D03D" w14:textId="77777777" w:rsidTr="009E6EB9">
        <w:tc>
          <w:tcPr>
            <w:tcW w:w="2335" w:type="dxa"/>
          </w:tcPr>
          <w:p w14:paraId="7ADC67C5"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7485D890"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360" w:type="dxa"/>
            <w:shd w:val="clear" w:color="auto" w:fill="FFC000"/>
          </w:tcPr>
          <w:p w14:paraId="4DD21103"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0EE36DF2" w14:textId="77777777" w:rsidR="008C2FDF" w:rsidRPr="00672AAB" w:rsidRDefault="008C2FDF" w:rsidP="009E6EB9">
            <w:pPr>
              <w:spacing w:after="120"/>
              <w:jc w:val="both"/>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45FD85D3"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Определянето на защитени зони само по себе си не е гаранция за ефективна защита на биологичното разнообразие.</w:t>
            </w:r>
            <w:r w:rsidRPr="00672AAB">
              <w:rPr>
                <w:rStyle w:val="viiyi"/>
                <w:rFonts w:ascii="Times New Roman" w:hAnsi="Times New Roman"/>
                <w:sz w:val="20"/>
                <w:szCs w:val="20"/>
              </w:rPr>
              <w:t xml:space="preserve"> </w:t>
            </w:r>
            <w:r w:rsidRPr="00672AAB">
              <w:rPr>
                <w:rStyle w:val="jlqj4b"/>
                <w:rFonts w:ascii="Times New Roman" w:hAnsi="Times New Roman" w:cs="Times New Roman"/>
                <w:sz w:val="20"/>
                <w:szCs w:val="20"/>
              </w:rPr>
              <w:t>Установяването или пълното прилагане на консервационни мерки и планове за управление за постигане на ефективно управлявани, екологично представителни и добре свързани системи от защитени територии са от решаващо значение и остават предизвикателство до 2030 г.</w:t>
            </w:r>
          </w:p>
        </w:tc>
      </w:tr>
    </w:tbl>
    <w:p w14:paraId="6F586CCE" w14:textId="77777777" w:rsidR="008C2FDF" w:rsidRPr="00672AAB" w:rsidRDefault="008C2FDF" w:rsidP="008C2FDF">
      <w:pPr>
        <w:spacing w:after="120" w:line="276" w:lineRule="auto"/>
        <w:jc w:val="both"/>
        <w:rPr>
          <w:rFonts w:ascii="Times New Roman" w:hAnsi="Times New Roman" w:cs="Times New Roman"/>
          <w:sz w:val="16"/>
          <w:szCs w:val="16"/>
        </w:rPr>
      </w:pPr>
    </w:p>
    <w:tbl>
      <w:tblPr>
        <w:tblStyle w:val="TableGrid"/>
        <w:tblW w:w="0" w:type="auto"/>
        <w:tblLook w:val="04A0" w:firstRow="1" w:lastRow="0" w:firstColumn="1" w:lastColumn="0" w:noHBand="0" w:noVBand="1"/>
      </w:tblPr>
      <w:tblGrid>
        <w:gridCol w:w="2335"/>
        <w:gridCol w:w="360"/>
        <w:gridCol w:w="6655"/>
      </w:tblGrid>
      <w:tr w:rsidR="008C2FDF" w:rsidRPr="00672AAB" w14:paraId="4158CD63" w14:textId="77777777" w:rsidTr="009E6EB9">
        <w:tc>
          <w:tcPr>
            <w:tcW w:w="9350" w:type="dxa"/>
            <w:gridSpan w:val="3"/>
          </w:tcPr>
          <w:p w14:paraId="2E5300F7" w14:textId="77777777" w:rsidR="008C2FDF" w:rsidRPr="00672AAB" w:rsidRDefault="008C2FDF" w:rsidP="009E6EB9">
            <w:pPr>
              <w:spacing w:after="120" w:line="276" w:lineRule="auto"/>
              <w:jc w:val="both"/>
              <w:rPr>
                <w:rFonts w:ascii="Times New Roman" w:hAnsi="Times New Roman" w:cs="Times New Roman"/>
                <w:b/>
                <w:bCs/>
                <w:sz w:val="20"/>
                <w:szCs w:val="20"/>
              </w:rPr>
            </w:pPr>
            <w:r w:rsidRPr="00672AAB">
              <w:rPr>
                <w:rFonts w:ascii="Times New Roman" w:hAnsi="Times New Roman" w:cs="Times New Roman"/>
                <w:b/>
                <w:bCs/>
                <w:sz w:val="20"/>
                <w:szCs w:val="20"/>
              </w:rPr>
              <w:t>Защитени видове и местообитания в ЕС</w:t>
            </w:r>
          </w:p>
        </w:tc>
      </w:tr>
      <w:tr w:rsidR="008C2FDF" w:rsidRPr="00672AAB" w14:paraId="5CDF2A24" w14:textId="77777777" w:rsidTr="009E6EB9">
        <w:tc>
          <w:tcPr>
            <w:tcW w:w="2335" w:type="dxa"/>
          </w:tcPr>
          <w:p w14:paraId="06CC17A6"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5EB3F61F"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360" w:type="dxa"/>
            <w:shd w:val="clear" w:color="auto" w:fill="FFC000"/>
          </w:tcPr>
          <w:p w14:paraId="38F5F3A8"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4E913931" w14:textId="77777777" w:rsidR="008C2FDF" w:rsidRPr="00672AAB" w:rsidRDefault="008C2FDF" w:rsidP="009E6EB9">
            <w:pPr>
              <w:spacing w:after="120"/>
              <w:jc w:val="both"/>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344BD961"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Голяма част от защитените видове и местообитания са в неблагоприятно състояние, въпреки че през последните 10 години има някои ограничени подобрения</w:t>
            </w:r>
          </w:p>
        </w:tc>
      </w:tr>
      <w:tr w:rsidR="008C2FDF" w:rsidRPr="00672AAB" w14:paraId="43CC75AC" w14:textId="77777777" w:rsidTr="009E6EB9">
        <w:tc>
          <w:tcPr>
            <w:tcW w:w="2335" w:type="dxa"/>
          </w:tcPr>
          <w:p w14:paraId="786080FD"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294168EA"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360" w:type="dxa"/>
            <w:shd w:val="clear" w:color="auto" w:fill="FFC000"/>
          </w:tcPr>
          <w:p w14:paraId="4D62AE5A"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5DC78843" w14:textId="77777777" w:rsidR="008C2FDF" w:rsidRPr="00672AAB" w:rsidRDefault="008C2FDF" w:rsidP="009E6EB9">
            <w:pPr>
              <w:spacing w:after="120"/>
              <w:jc w:val="both"/>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4AC35CD0"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Основните движещи сили за загубата на биологично разнообразие не се променят благоприятно, така че без значителни консервационни усилия текущите тенденции няма да бъдат обърнати и натискът ще продължи да се увеличава</w:t>
            </w:r>
          </w:p>
        </w:tc>
      </w:tr>
    </w:tbl>
    <w:p w14:paraId="15CB26B9" w14:textId="77777777" w:rsidR="008C2FDF" w:rsidRPr="00672AAB" w:rsidRDefault="008C2FDF" w:rsidP="008C2FDF">
      <w:pPr>
        <w:spacing w:after="120" w:line="276" w:lineRule="auto"/>
        <w:jc w:val="both"/>
        <w:rPr>
          <w:rFonts w:ascii="Times New Roman" w:hAnsi="Times New Roman" w:cs="Times New Roman"/>
          <w:sz w:val="16"/>
          <w:szCs w:val="16"/>
        </w:rPr>
      </w:pPr>
    </w:p>
    <w:tbl>
      <w:tblPr>
        <w:tblStyle w:val="TableGrid"/>
        <w:tblW w:w="0" w:type="auto"/>
        <w:tblLook w:val="04A0" w:firstRow="1" w:lastRow="0" w:firstColumn="1" w:lastColumn="0" w:noHBand="0" w:noVBand="1"/>
      </w:tblPr>
      <w:tblGrid>
        <w:gridCol w:w="2335"/>
        <w:gridCol w:w="360"/>
        <w:gridCol w:w="6655"/>
      </w:tblGrid>
      <w:tr w:rsidR="008C2FDF" w:rsidRPr="00672AAB" w14:paraId="69A6C62B" w14:textId="77777777" w:rsidTr="009E6EB9">
        <w:tc>
          <w:tcPr>
            <w:tcW w:w="9350" w:type="dxa"/>
            <w:gridSpan w:val="3"/>
          </w:tcPr>
          <w:p w14:paraId="2D993584" w14:textId="77777777" w:rsidR="008C2FDF" w:rsidRPr="00672AAB" w:rsidRDefault="008C2FDF" w:rsidP="009E6EB9">
            <w:pPr>
              <w:spacing w:after="120" w:line="276" w:lineRule="auto"/>
              <w:jc w:val="both"/>
              <w:rPr>
                <w:rFonts w:ascii="Times New Roman" w:hAnsi="Times New Roman" w:cs="Times New Roman"/>
                <w:b/>
                <w:bCs/>
                <w:sz w:val="20"/>
                <w:szCs w:val="20"/>
              </w:rPr>
            </w:pPr>
            <w:r w:rsidRPr="00672AAB">
              <w:rPr>
                <w:rFonts w:ascii="Times New Roman" w:hAnsi="Times New Roman" w:cs="Times New Roman"/>
                <w:b/>
                <w:bCs/>
                <w:sz w:val="20"/>
                <w:szCs w:val="20"/>
              </w:rPr>
              <w:t>Най-разпространени видове (птици и пеперуди)</w:t>
            </w:r>
          </w:p>
        </w:tc>
      </w:tr>
      <w:tr w:rsidR="008C2FDF" w:rsidRPr="00672AAB" w14:paraId="03E46312" w14:textId="77777777" w:rsidTr="009E6EB9">
        <w:tc>
          <w:tcPr>
            <w:tcW w:w="2335" w:type="dxa"/>
          </w:tcPr>
          <w:p w14:paraId="3E0D48D2"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25 години</w:t>
            </w:r>
          </w:p>
          <w:p w14:paraId="1EAF7B08"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360" w:type="dxa"/>
            <w:shd w:val="clear" w:color="auto" w:fill="C00000"/>
          </w:tcPr>
          <w:p w14:paraId="4D0F941C"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69B1C478" w14:textId="77777777" w:rsidR="008C2FDF" w:rsidRPr="00672AAB" w:rsidRDefault="008C2FDF" w:rsidP="009E6EB9">
            <w:pPr>
              <w:spacing w:after="120" w:line="276" w:lineRule="auto"/>
              <w:jc w:val="both"/>
              <w:rPr>
                <w:rStyle w:val="jlqj4b"/>
                <w:rFonts w:ascii="Times New Roman" w:hAnsi="Times New Roman" w:cs="Times New Roman"/>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63CB28AD"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От 1990 г. се наблюдава продължаваща тенденция към намаляване на популациите от обикновени птици.</w:t>
            </w:r>
            <w:r w:rsidRPr="00672AAB">
              <w:rPr>
                <w:rStyle w:val="viiyi"/>
                <w:rFonts w:ascii="Times New Roman" w:hAnsi="Times New Roman"/>
                <w:sz w:val="20"/>
                <w:szCs w:val="20"/>
              </w:rPr>
              <w:t xml:space="preserve"> </w:t>
            </w:r>
            <w:r w:rsidRPr="00672AAB">
              <w:rPr>
                <w:rStyle w:val="jlqj4b"/>
                <w:rFonts w:ascii="Times New Roman" w:hAnsi="Times New Roman" w:cs="Times New Roman"/>
                <w:sz w:val="20"/>
                <w:szCs w:val="20"/>
              </w:rPr>
              <w:t>Въпреки че за някои видове това се е забавило от 2000 г., не се наблюдава тенденция към възстановяване.</w:t>
            </w:r>
            <w:r w:rsidRPr="00672AAB">
              <w:rPr>
                <w:rStyle w:val="viiyi"/>
                <w:rFonts w:ascii="Times New Roman" w:hAnsi="Times New Roman"/>
                <w:sz w:val="20"/>
                <w:szCs w:val="20"/>
              </w:rPr>
              <w:t xml:space="preserve"> </w:t>
            </w:r>
            <w:r w:rsidRPr="00672AAB">
              <w:rPr>
                <w:rStyle w:val="jlqj4b"/>
                <w:rFonts w:ascii="Times New Roman" w:hAnsi="Times New Roman" w:cs="Times New Roman"/>
                <w:sz w:val="20"/>
                <w:szCs w:val="20"/>
              </w:rPr>
              <w:t>Най-силно изразени спадове се наблюдават при птици в земеделска земя и пеперуди на пасища.</w:t>
            </w:r>
          </w:p>
        </w:tc>
      </w:tr>
      <w:tr w:rsidR="008C2FDF" w:rsidRPr="00672AAB" w14:paraId="77D631A5" w14:textId="77777777" w:rsidTr="009E6EB9">
        <w:tc>
          <w:tcPr>
            <w:tcW w:w="2335" w:type="dxa"/>
          </w:tcPr>
          <w:p w14:paraId="6BB9646E" w14:textId="77777777" w:rsidR="008C2FDF" w:rsidRPr="00672AAB" w:rsidRDefault="008C2FDF"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424EC752"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360" w:type="dxa"/>
            <w:shd w:val="clear" w:color="auto" w:fill="C00000"/>
          </w:tcPr>
          <w:p w14:paraId="63417C43" w14:textId="77777777" w:rsidR="008C2FDF" w:rsidRPr="00672AAB" w:rsidRDefault="008C2FDF" w:rsidP="009E6EB9">
            <w:pPr>
              <w:spacing w:after="120" w:line="276" w:lineRule="auto"/>
              <w:jc w:val="both"/>
              <w:rPr>
                <w:rFonts w:ascii="Times New Roman" w:hAnsi="Times New Roman" w:cs="Times New Roman"/>
                <w:sz w:val="20"/>
                <w:szCs w:val="20"/>
              </w:rPr>
            </w:pPr>
          </w:p>
        </w:tc>
        <w:tc>
          <w:tcPr>
            <w:tcW w:w="6655" w:type="dxa"/>
          </w:tcPr>
          <w:p w14:paraId="6249109F" w14:textId="77777777" w:rsidR="008C2FDF" w:rsidRPr="00672AAB" w:rsidRDefault="008C2FDF" w:rsidP="009E6EB9">
            <w:pPr>
              <w:spacing w:after="120" w:line="276" w:lineRule="auto"/>
              <w:jc w:val="both"/>
              <w:rPr>
                <w:rStyle w:val="jlqj4b"/>
                <w:rFonts w:ascii="Times New Roman" w:hAnsi="Times New Roman" w:cs="Times New Roman"/>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280F8E63" w14:textId="5D070EA4" w:rsidR="008C2FDF" w:rsidRPr="00672AAB" w:rsidRDefault="008C2FDF"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Няма благоприятна промяна на основните фактори за намаляването на често срещаните видове.</w:t>
            </w:r>
            <w:r w:rsidRPr="00672AAB">
              <w:rPr>
                <w:rStyle w:val="viiyi"/>
                <w:rFonts w:ascii="Times New Roman" w:hAnsi="Times New Roman"/>
                <w:sz w:val="20"/>
                <w:szCs w:val="20"/>
              </w:rPr>
              <w:t xml:space="preserve"> </w:t>
            </w:r>
            <w:r w:rsidRPr="00672AAB">
              <w:rPr>
                <w:rStyle w:val="jlqj4b"/>
                <w:rFonts w:ascii="Times New Roman" w:hAnsi="Times New Roman" w:cs="Times New Roman"/>
                <w:sz w:val="20"/>
                <w:szCs w:val="20"/>
              </w:rPr>
              <w:t>За постигането на подобрения е необходимо пълно прилагане на редица политически мерки, включително секторни политики</w:t>
            </w:r>
          </w:p>
        </w:tc>
      </w:tr>
    </w:tbl>
    <w:p w14:paraId="6F3B844B" w14:textId="77777777" w:rsidR="008C2FDF" w:rsidRPr="00672AAB" w:rsidRDefault="008C2FDF" w:rsidP="008C2FDF">
      <w:pPr>
        <w:spacing w:after="120"/>
        <w:jc w:val="both"/>
        <w:rPr>
          <w:rFonts w:ascii="Times New Roman" w:hAnsi="Times New Roman" w:cs="Times New Roman"/>
          <w:sz w:val="24"/>
          <w:szCs w:val="24"/>
          <w:highlight w:val="yellow"/>
        </w:rPr>
      </w:pPr>
    </w:p>
    <w:p w14:paraId="594F2D1A" w14:textId="7CEF202B" w:rsidR="008C2FDF" w:rsidRPr="00672AAB" w:rsidRDefault="008C2FDF" w:rsidP="008C2FDF">
      <w:pPr>
        <w:spacing w:after="120"/>
        <w:jc w:val="both"/>
        <w:rPr>
          <w:rFonts w:ascii="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на биоразнообразието в България е представен в Приложение II. </w:t>
      </w:r>
      <w:r w:rsidR="00CC077F" w:rsidRPr="00672AAB">
        <w:rPr>
          <w:rFonts w:ascii="Times New Roman" w:hAnsi="Times New Roman" w:cs="Times New Roman"/>
        </w:rPr>
        <w:t>2</w:t>
      </w:r>
      <w:r w:rsidRPr="00672AAB">
        <w:rPr>
          <w:rFonts w:ascii="Times New Roman" w:hAnsi="Times New Roman" w:cs="Times New Roman"/>
        </w:rPr>
        <w:t>.1.</w:t>
      </w:r>
    </w:p>
    <w:p w14:paraId="70835B7E" w14:textId="77777777" w:rsidR="00E27D92" w:rsidRPr="00672AAB" w:rsidRDefault="00E27D92" w:rsidP="00E27D92">
      <w:pPr>
        <w:spacing w:after="120" w:line="276" w:lineRule="auto"/>
        <w:jc w:val="both"/>
        <w:rPr>
          <w:rFonts w:ascii="Times New Roman" w:hAnsi="Times New Roman" w:cs="Times New Roman"/>
          <w:b/>
          <w:bCs/>
          <w:sz w:val="24"/>
          <w:szCs w:val="24"/>
        </w:rPr>
        <w:sectPr w:rsidR="00E27D92" w:rsidRPr="00672AAB">
          <w:pgSz w:w="12240" w:h="15840"/>
          <w:pgMar w:top="1440" w:right="1440" w:bottom="1440" w:left="1440" w:header="720" w:footer="720" w:gutter="0"/>
          <w:cols w:space="720"/>
          <w:docGrid w:linePitch="360"/>
        </w:sectPr>
      </w:pPr>
    </w:p>
    <w:p w14:paraId="7A59F757" w14:textId="16FC1CF9" w:rsidR="00E27D92" w:rsidRPr="00672AAB" w:rsidRDefault="009A5E55" w:rsidP="00E27D92">
      <w:pPr>
        <w:spacing w:after="120" w:line="276" w:lineRule="auto"/>
        <w:jc w:val="both"/>
        <w:rPr>
          <w:rFonts w:ascii="Times New Roman" w:hAnsi="Times New Roman" w:cs="Times New Roman"/>
          <w:b/>
          <w:bCs/>
          <w:sz w:val="24"/>
          <w:szCs w:val="24"/>
        </w:rPr>
      </w:pPr>
      <w:r w:rsidRPr="00672AAB">
        <w:rPr>
          <w:noProof/>
          <w:lang w:val="en-US"/>
        </w:rPr>
        <mc:AlternateContent>
          <mc:Choice Requires="wpg">
            <w:drawing>
              <wp:anchor distT="0" distB="0" distL="114300" distR="114300" simplePos="0" relativeHeight="251749888" behindDoc="0" locked="0" layoutInCell="1" allowOverlap="1" wp14:anchorId="52DEF3B3" wp14:editId="3D772B94">
                <wp:simplePos x="0" y="0"/>
                <wp:positionH relativeFrom="column">
                  <wp:posOffset>-414655</wp:posOffset>
                </wp:positionH>
                <wp:positionV relativeFrom="paragraph">
                  <wp:posOffset>-207010</wp:posOffset>
                </wp:positionV>
                <wp:extent cx="4493260" cy="6273800"/>
                <wp:effectExtent l="0" t="0" r="0" b="12700"/>
                <wp:wrapNone/>
                <wp:docPr id="201" name="Group 201"/>
                <wp:cNvGraphicFramePr/>
                <a:graphic xmlns:a="http://schemas.openxmlformats.org/drawingml/2006/main">
                  <a:graphicData uri="http://schemas.microsoft.com/office/word/2010/wordprocessingGroup">
                    <wpg:wgp>
                      <wpg:cNvGrpSpPr/>
                      <wpg:grpSpPr>
                        <a:xfrm>
                          <a:off x="0" y="0"/>
                          <a:ext cx="4493260" cy="6273800"/>
                          <a:chOff x="-220662" y="0"/>
                          <a:chExt cx="4714228" cy="6273851"/>
                        </a:xfrm>
                      </wpg:grpSpPr>
                      <wps:wsp>
                        <wps:cNvPr id="202" name="Oval 202"/>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13E0B2" w14:textId="77777777" w:rsidR="00365787" w:rsidRPr="00FC0B7A" w:rsidRDefault="00365787" w:rsidP="00E27D92">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Arc 203"/>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Arc 204"/>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Arc 205"/>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1A2A5944" w14:textId="77777777" w:rsidR="00365787" w:rsidRPr="00FC0B7A" w:rsidRDefault="00365787" w:rsidP="00E27D92">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1" name="3D Model 206" descr="Four-leaf clover"/>
                          <pic:cNvPicPr>
                            <a:picLocks noGrp="1" noRot="1" noChangeAspect="1" noMove="1" noResize="1" noEditPoints="1" noAdjustHandles="1" noChangeArrowheads="1" noChangeShapeType="1" noCrop="1"/>
                          </pic:cNvPicPr>
                        </pic:nvPicPr>
                        <pic:blipFill>
                          <a:blip r:embed="rId21"/>
                          <a:stretch>
                            <a:fillRect/>
                          </a:stretch>
                        </pic:blipFill>
                        <pic:spPr>
                          <a:xfrm rot="7064520">
                            <a:off x="162660" y="2533443"/>
                            <a:ext cx="2033888" cy="2359210"/>
                          </a:xfrm>
                          <a:prstGeom prst="rect">
                            <a:avLst/>
                          </a:prstGeom>
                        </pic:spPr>
                      </pic:pic>
                      <wps:wsp>
                        <wps:cNvPr id="207" name="Oval 207"/>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114A47" w14:textId="77777777" w:rsidR="00365787" w:rsidRPr="00DB1D25" w:rsidRDefault="00365787" w:rsidP="00E27D92">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Oval 208"/>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7F7D68" w14:textId="77777777" w:rsidR="00365787" w:rsidRPr="00FC0B7A" w:rsidRDefault="00365787" w:rsidP="00E27D92">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Oval 209"/>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1894A4" w14:textId="77777777" w:rsidR="00365787" w:rsidRPr="00DB1D25" w:rsidRDefault="00365787" w:rsidP="00E27D92">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Oval 210"/>
                        <wps:cNvSpPr/>
                        <wps:spPr>
                          <a:xfrm>
                            <a:off x="818679" y="5278171"/>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A1FC7E" w14:textId="77777777" w:rsidR="00365787" w:rsidRPr="00FC0B7A" w:rsidRDefault="00365787" w:rsidP="00E27D92">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DEF3B3" id="Group 201" o:spid="_x0000_s1058" style="position:absolute;left:0;text-align:left;margin-left:-32.65pt;margin-top:-16.3pt;width:353.8pt;height:494pt;z-index:251749888" coordorigin="-2206" coordsize="47142,62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">
                <v:oval id="Oval 202" o:spid="_x0000_s1059"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" filled="f" strokecolor="#bf8f00 [2407]" strokeweight="2pt">
                  <v:stroke joinstyle="miter"/>
                  <v:textbox>
                    <w:txbxContent>
                      <w:p w14:paraId="1313E0B2" w14:textId="77777777" w:rsidR="00365787" w:rsidRPr="00FC0B7A" w:rsidRDefault="00365787" w:rsidP="00E27D92">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203" o:spid="_x0000_s1060"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204" o:spid="_x0000_s1061"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205" o:spid="_x0000_s1062"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1A2A5944" w14:textId="77777777" w:rsidR="00365787" w:rsidRPr="00FC0B7A" w:rsidRDefault="00365787" w:rsidP="00E27D92">
                        <w:pPr>
                          <w:jc w:val="center"/>
                          <w:rPr>
                            <w:b/>
                            <w:bCs/>
                            <w:sz w:val="28"/>
                            <w:szCs w:val="28"/>
                          </w:rPr>
                        </w:pPr>
                      </w:p>
                    </w:txbxContent>
                  </v:textbox>
                </v:shape>
                <v:oval id="Oval 207" o:spid="_x0000_s1064"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" filled="f" strokecolor="#c45911 [2405]" strokeweight="2pt">
                  <v:stroke joinstyle="miter"/>
                  <v:textbox>
                    <w:txbxContent>
                      <w:p w14:paraId="11114A47" w14:textId="77777777" w:rsidR="00365787" w:rsidRPr="00DB1D25" w:rsidRDefault="00365787" w:rsidP="00E27D92">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208" o:spid="_x0000_s1065"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" filled="f" strokecolor="#538135 [2409]" strokeweight="2pt">
                  <v:stroke joinstyle="miter"/>
                  <v:textbox>
                    <w:txbxContent>
                      <w:p w14:paraId="4C7F7D68" w14:textId="77777777" w:rsidR="00365787" w:rsidRPr="00FC0B7A" w:rsidRDefault="00365787" w:rsidP="00E27D92">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209" o:spid="_x0000_s1066"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" filled="f" strokecolor="#7b7b7b [2406]" strokeweight="2pt">
                  <v:stroke joinstyle="miter"/>
                  <v:textbox>
                    <w:txbxContent>
                      <w:p w14:paraId="201894A4" w14:textId="77777777" w:rsidR="00365787" w:rsidRPr="00DB1D25" w:rsidRDefault="00365787" w:rsidP="00E27D92">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210" o:spid="_x0000_s1067" style="position:absolute;left:8186;top:52781;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" filled="f" strokecolor="#a8d08d [1945]" strokeweight="2pt">
                  <v:stroke joinstyle="miter"/>
                  <v:textbox>
                    <w:txbxContent>
                      <w:p w14:paraId="48A1FC7E" w14:textId="77777777" w:rsidR="00365787" w:rsidRPr="00FC0B7A" w:rsidRDefault="00365787" w:rsidP="00E27D92">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r w:rsidR="00CC077F" w:rsidRPr="00672AAB">
        <w:rPr>
          <w:noProof/>
          <w:lang w:val="en-US"/>
        </w:rPr>
        <mc:AlternateContent>
          <mc:Choice Requires="wps">
            <w:drawing>
              <wp:anchor distT="0" distB="0" distL="114300" distR="114300" simplePos="0" relativeHeight="251750912" behindDoc="0" locked="0" layoutInCell="1" allowOverlap="1" wp14:anchorId="599ED078" wp14:editId="44163964">
                <wp:simplePos x="0" y="0"/>
                <wp:positionH relativeFrom="column">
                  <wp:posOffset>2933700</wp:posOffset>
                </wp:positionH>
                <wp:positionV relativeFrom="paragraph">
                  <wp:posOffset>-419100</wp:posOffset>
                </wp:positionV>
                <wp:extent cx="5675630" cy="1310640"/>
                <wp:effectExtent l="0" t="0" r="20320" b="22860"/>
                <wp:wrapNone/>
                <wp:docPr id="213" name="Flowchart: Terminator 213"/>
                <wp:cNvGraphicFramePr/>
                <a:graphic xmlns:a="http://schemas.openxmlformats.org/drawingml/2006/main">
                  <a:graphicData uri="http://schemas.microsoft.com/office/word/2010/wordprocessingShape">
                    <wps:wsp>
                      <wps:cNvSpPr/>
                      <wps:spPr>
                        <a:xfrm>
                          <a:off x="0" y="0"/>
                          <a:ext cx="5675630" cy="1310640"/>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2CCDBC" w14:textId="32A40575"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Широк спектър антропогенни фактори, резултат от човешката дейност</w:t>
                            </w:r>
                          </w:p>
                          <w:p w14:paraId="2EDD437F" w14:textId="10211F4C"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 xml:space="preserve">Селско стопанство - </w:t>
                            </w:r>
                            <w:r w:rsidRPr="009A5E55">
                              <w:rPr>
                                <w:rFonts w:asciiTheme="majorHAnsi" w:hAnsiTheme="majorHAnsi" w:cstheme="majorHAnsi"/>
                                <w:iCs/>
                                <w:noProof/>
                                <w:color w:val="C45911" w:themeColor="accent2" w:themeShade="BF"/>
                                <w:sz w:val="20"/>
                                <w:szCs w:val="20"/>
                              </w:rPr>
                              <w:t>Най-често докладваният натиск както за местообитанията, така и за видовете, което отразява относителния мащаб на земеползването за земеделски цели и промените в земеделските практики</w:t>
                            </w:r>
                          </w:p>
                          <w:p w14:paraId="79731A54" w14:textId="7AC8D64D"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 xml:space="preserve">Урбанизацията - </w:t>
                            </w:r>
                            <w:r w:rsidRPr="009A5E55">
                              <w:rPr>
                                <w:rStyle w:val="jlqj4b"/>
                                <w:rFonts w:asciiTheme="majorHAnsi" w:hAnsiTheme="majorHAnsi" w:cstheme="majorHAnsi"/>
                                <w:color w:val="C45911" w:themeColor="accent2" w:themeShade="BF"/>
                                <w:sz w:val="20"/>
                                <w:szCs w:val="20"/>
                              </w:rPr>
                              <w:t xml:space="preserve">използване на жилищни, търговски, индустриални и развлекателни зони и дейности. </w:t>
                            </w:r>
                          </w:p>
                          <w:p w14:paraId="4FC600E3" w14:textId="77777777" w:rsidR="00365787" w:rsidRPr="009A5E55" w:rsidRDefault="00365787" w:rsidP="00E27D92">
                            <w:pPr>
                              <w:spacing w:after="0" w:line="240" w:lineRule="auto"/>
                              <w:rPr>
                                <w:rFonts w:asciiTheme="majorHAnsi" w:hAnsiTheme="majorHAnsi" w:cstheme="majorHAnsi"/>
                                <w:color w:val="C45911" w:themeColor="accent2"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ED078" id="Flowchart: Terminator 213" o:spid="_x0000_s1068" type="#_x0000_t116" style="position:absolute;left:0;text-align:left;margin-left:231pt;margin-top:-33pt;width:446.9pt;height:103.2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" filled="f" strokecolor="#c45911 [2405]" strokeweight="1pt">
                <v:textbox inset=",0,,0">
                  <w:txbxContent>
                    <w:p w14:paraId="012CCDBC" w14:textId="32A40575"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Широк спектър антропогенни фактори, резултат от човешката дейност</w:t>
                      </w:r>
                    </w:p>
                    <w:p w14:paraId="2EDD437F" w14:textId="10211F4C"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 xml:space="preserve">Селско стопанство - </w:t>
                      </w:r>
                      <w:r w:rsidRPr="009A5E55">
                        <w:rPr>
                          <w:rFonts w:asciiTheme="majorHAnsi" w:hAnsiTheme="majorHAnsi" w:cstheme="majorHAnsi"/>
                          <w:iCs/>
                          <w:noProof/>
                          <w:color w:val="C45911" w:themeColor="accent2" w:themeShade="BF"/>
                          <w:sz w:val="20"/>
                          <w:szCs w:val="20"/>
                        </w:rPr>
                        <w:t>Най-често докладваният натиск както за местообитанията, така и за видовете, което отразява относителния мащаб на земеползването за земеделски цели и промените в земеделските практики</w:t>
                      </w:r>
                    </w:p>
                    <w:p w14:paraId="79731A54" w14:textId="7AC8D64D" w:rsidR="00365787" w:rsidRPr="009A5E55" w:rsidRDefault="00365787" w:rsidP="00E27D92">
                      <w:pPr>
                        <w:spacing w:after="0" w:line="240" w:lineRule="auto"/>
                        <w:rPr>
                          <w:rFonts w:asciiTheme="majorHAnsi" w:hAnsiTheme="majorHAnsi" w:cstheme="majorHAnsi"/>
                          <w:color w:val="C45911" w:themeColor="accent2" w:themeShade="BF"/>
                          <w:sz w:val="20"/>
                          <w:szCs w:val="20"/>
                        </w:rPr>
                      </w:pPr>
                      <w:r w:rsidRPr="009A5E55">
                        <w:rPr>
                          <w:rFonts w:asciiTheme="majorHAnsi" w:hAnsiTheme="majorHAnsi" w:cstheme="majorHAnsi"/>
                          <w:color w:val="C45911" w:themeColor="accent2" w:themeShade="BF"/>
                          <w:sz w:val="20"/>
                          <w:szCs w:val="20"/>
                        </w:rPr>
                        <w:t xml:space="preserve">Урбанизацията - </w:t>
                      </w:r>
                      <w:r w:rsidRPr="009A5E55">
                        <w:rPr>
                          <w:rStyle w:val="jlqj4b"/>
                          <w:rFonts w:asciiTheme="majorHAnsi" w:hAnsiTheme="majorHAnsi" w:cstheme="majorHAnsi"/>
                          <w:color w:val="C45911" w:themeColor="accent2" w:themeShade="BF"/>
                          <w:sz w:val="20"/>
                          <w:szCs w:val="20"/>
                        </w:rPr>
                        <w:t xml:space="preserve">използване на жилищни, търговски, индустриални и развлекателни зони и дейности. </w:t>
                      </w:r>
                    </w:p>
                    <w:p w14:paraId="4FC600E3" w14:textId="77777777" w:rsidR="00365787" w:rsidRPr="009A5E55" w:rsidRDefault="00365787" w:rsidP="00E27D92">
                      <w:pPr>
                        <w:spacing w:after="0" w:line="240" w:lineRule="auto"/>
                        <w:rPr>
                          <w:rFonts w:asciiTheme="majorHAnsi" w:hAnsiTheme="majorHAnsi" w:cstheme="majorHAnsi"/>
                          <w:color w:val="C45911" w:themeColor="accent2" w:themeShade="BF"/>
                          <w:sz w:val="20"/>
                          <w:szCs w:val="20"/>
                        </w:rPr>
                      </w:pPr>
                    </w:p>
                  </w:txbxContent>
                </v:textbox>
              </v:shape>
            </w:pict>
          </mc:Fallback>
        </mc:AlternateContent>
      </w:r>
      <w:r w:rsidR="00E27D92" w:rsidRPr="00672AAB">
        <w:rPr>
          <w:rFonts w:ascii="Times New Roman" w:hAnsi="Times New Roman" w:cs="Times New Roman"/>
          <w:b/>
          <w:bCs/>
          <w:sz w:val="24"/>
          <w:szCs w:val="24"/>
        </w:rPr>
        <w:t>Основни изводи от анализа ДНСВО:</w:t>
      </w:r>
    </w:p>
    <w:p w14:paraId="6872CD7F" w14:textId="53855DAD" w:rsidR="00E27D92" w:rsidRPr="00672AAB" w:rsidRDefault="00E27D92" w:rsidP="00E27D92"/>
    <w:p w14:paraId="17427BF2" w14:textId="77777777" w:rsidR="00E27D92" w:rsidRPr="00672AAB" w:rsidRDefault="00E27D92" w:rsidP="00E27D92">
      <w:pPr>
        <w:spacing w:after="120" w:line="276" w:lineRule="auto"/>
        <w:jc w:val="both"/>
        <w:rPr>
          <w:rFonts w:ascii="Times New Roman" w:eastAsia="Times New Roman" w:hAnsi="Times New Roman" w:cs="Times New Roman"/>
          <w:b/>
          <w:bCs/>
          <w:sz w:val="24"/>
          <w:szCs w:val="24"/>
        </w:rPr>
      </w:pPr>
    </w:p>
    <w:p w14:paraId="6C99C196" w14:textId="20280158" w:rsidR="00E27D92" w:rsidRPr="00672AAB" w:rsidRDefault="009A5E55" w:rsidP="00E27D92">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51936" behindDoc="0" locked="0" layoutInCell="1" allowOverlap="1" wp14:anchorId="55A90B13" wp14:editId="39A5622E">
                <wp:simplePos x="0" y="0"/>
                <wp:positionH relativeFrom="page">
                  <wp:posOffset>4617720</wp:posOffset>
                </wp:positionH>
                <wp:positionV relativeFrom="paragraph">
                  <wp:posOffset>111125</wp:posOffset>
                </wp:positionV>
                <wp:extent cx="5250180" cy="1333500"/>
                <wp:effectExtent l="0" t="0" r="26670" b="19050"/>
                <wp:wrapNone/>
                <wp:docPr id="214" name="Flowchart: Terminator 214"/>
                <wp:cNvGraphicFramePr/>
                <a:graphic xmlns:a="http://schemas.openxmlformats.org/drawingml/2006/main">
                  <a:graphicData uri="http://schemas.microsoft.com/office/word/2010/wordprocessingShape">
                    <wps:wsp>
                      <wps:cNvSpPr/>
                      <wps:spPr>
                        <a:xfrm>
                          <a:off x="0" y="0"/>
                          <a:ext cx="5250180" cy="133350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4F5393" w14:textId="28DD186D"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 xml:space="preserve">Разрушаване на местообитания – промени в земеползването, хидроложкия режим, климатични промени, които разрушават </w:t>
                            </w:r>
                            <w:r w:rsidRPr="009A5E55">
                              <w:rPr>
                                <w:rFonts w:asciiTheme="majorHAnsi" w:eastAsia="Calibri" w:hAnsiTheme="majorHAnsi" w:cstheme="majorHAnsi"/>
                                <w:color w:val="806000" w:themeColor="accent4" w:themeShade="80"/>
                                <w:shd w:val="clear" w:color="auto" w:fill="FFFFFF"/>
                              </w:rPr>
                              <w:t>дадено местообитание</w:t>
                            </w:r>
                          </w:p>
                          <w:p w14:paraId="784608D6" w14:textId="37E21E3E"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Замърсяване на въздуха, почвите и водите</w:t>
                            </w:r>
                          </w:p>
                          <w:p w14:paraId="31CE0329" w14:textId="77777777"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Експлоатация</w:t>
                            </w:r>
                          </w:p>
                          <w:p w14:paraId="475C1AD4" w14:textId="6F854934"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Инвазивни видове причиняват огромни щети върху екосистемите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A90B13" id="Flowchart: Terminator 214" o:spid="_x0000_s1069" type="#_x0000_t116" style="position:absolute;left:0;text-align:left;margin-left:363.6pt;margin-top:8.75pt;width:413.4pt;height:105pt;z-index:251751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" filled="f" strokecolor="#bf8f00 [2407]" strokeweight="1pt">
                <v:textbox inset=",0,,0">
                  <w:txbxContent>
                    <w:p w14:paraId="424F5393" w14:textId="28DD186D"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 xml:space="preserve">Разрушаване на местообитания – промени в земеползването, хидроложкия режим, климатични промени, които разрушават </w:t>
                      </w:r>
                      <w:r w:rsidRPr="009A5E55">
                        <w:rPr>
                          <w:rFonts w:asciiTheme="majorHAnsi" w:eastAsia="Calibri" w:hAnsiTheme="majorHAnsi" w:cstheme="majorHAnsi"/>
                          <w:color w:val="806000" w:themeColor="accent4" w:themeShade="80"/>
                          <w:shd w:val="clear" w:color="auto" w:fill="FFFFFF"/>
                        </w:rPr>
                        <w:t>дадено местообитание</w:t>
                      </w:r>
                    </w:p>
                    <w:p w14:paraId="784608D6" w14:textId="37E21E3E"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Замърсяване на въздуха, почвите и водите</w:t>
                      </w:r>
                    </w:p>
                    <w:p w14:paraId="31CE0329" w14:textId="77777777"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Експлоатация</w:t>
                      </w:r>
                    </w:p>
                    <w:p w14:paraId="475C1AD4" w14:textId="6F854934" w:rsidR="00365787" w:rsidRPr="009A5E55" w:rsidRDefault="00365787" w:rsidP="00E27D92">
                      <w:pPr>
                        <w:spacing w:after="0"/>
                        <w:rPr>
                          <w:rFonts w:asciiTheme="majorHAnsi" w:hAnsiTheme="majorHAnsi" w:cstheme="majorHAnsi"/>
                          <w:color w:val="806000" w:themeColor="accent4" w:themeShade="80"/>
                        </w:rPr>
                      </w:pPr>
                      <w:r w:rsidRPr="009A5E55">
                        <w:rPr>
                          <w:rFonts w:asciiTheme="majorHAnsi" w:hAnsiTheme="majorHAnsi" w:cstheme="majorHAnsi"/>
                          <w:color w:val="806000" w:themeColor="accent4" w:themeShade="80"/>
                        </w:rPr>
                        <w:t>Инвазивни видове причиняват огромни щети върху екосистемите</w:t>
                      </w:r>
                    </w:p>
                  </w:txbxContent>
                </v:textbox>
                <w10:wrap anchorx="page"/>
              </v:shape>
            </w:pict>
          </mc:Fallback>
        </mc:AlternateContent>
      </w:r>
    </w:p>
    <w:p w14:paraId="61A48D0E" w14:textId="0414770E" w:rsidR="00E27D92" w:rsidRPr="00672AAB" w:rsidRDefault="00E27D92" w:rsidP="00E27D92">
      <w:pPr>
        <w:spacing w:after="120" w:line="276" w:lineRule="auto"/>
        <w:jc w:val="both"/>
        <w:rPr>
          <w:rFonts w:ascii="Times New Roman" w:hAnsi="Times New Roman" w:cs="Times New Roman"/>
          <w:sz w:val="24"/>
          <w:szCs w:val="24"/>
        </w:rPr>
      </w:pPr>
    </w:p>
    <w:p w14:paraId="00C42BC7" w14:textId="7101DFE1" w:rsidR="00E27D92" w:rsidRPr="00672AAB" w:rsidRDefault="00E27D92" w:rsidP="00E27D92">
      <w:pPr>
        <w:spacing w:after="120" w:line="276" w:lineRule="auto"/>
        <w:jc w:val="both"/>
        <w:rPr>
          <w:rFonts w:ascii="Times New Roman" w:hAnsi="Times New Roman" w:cs="Times New Roman"/>
          <w:sz w:val="24"/>
          <w:szCs w:val="24"/>
        </w:rPr>
      </w:pPr>
    </w:p>
    <w:p w14:paraId="00D03508" w14:textId="77777777" w:rsidR="00E27D92" w:rsidRPr="00672AAB" w:rsidRDefault="00E27D92" w:rsidP="00E27D92">
      <w:pPr>
        <w:spacing w:after="120" w:line="276" w:lineRule="auto"/>
        <w:jc w:val="both"/>
        <w:rPr>
          <w:rFonts w:ascii="Times New Roman" w:hAnsi="Times New Roman" w:cs="Times New Roman"/>
          <w:sz w:val="24"/>
          <w:szCs w:val="24"/>
        </w:rPr>
      </w:pPr>
    </w:p>
    <w:p w14:paraId="4E8F2F2D" w14:textId="77777777" w:rsidR="00E27D92" w:rsidRPr="00672AAB" w:rsidRDefault="00E27D92" w:rsidP="00E27D92">
      <w:pPr>
        <w:spacing w:after="120" w:line="276" w:lineRule="auto"/>
        <w:jc w:val="both"/>
        <w:rPr>
          <w:rFonts w:ascii="Times New Roman" w:hAnsi="Times New Roman" w:cs="Times New Roman"/>
          <w:sz w:val="24"/>
          <w:szCs w:val="24"/>
        </w:rPr>
      </w:pPr>
    </w:p>
    <w:p w14:paraId="6611AA52" w14:textId="661810AB" w:rsidR="00E27D92" w:rsidRPr="00672AAB" w:rsidRDefault="00C21044" w:rsidP="00E27D92">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55008" behindDoc="0" locked="0" layoutInCell="1" allowOverlap="1" wp14:anchorId="0858353E" wp14:editId="608C0E78">
                <wp:simplePos x="0" y="0"/>
                <wp:positionH relativeFrom="margin">
                  <wp:posOffset>2743200</wp:posOffset>
                </wp:positionH>
                <wp:positionV relativeFrom="paragraph">
                  <wp:posOffset>33655</wp:posOffset>
                </wp:positionV>
                <wp:extent cx="6236970" cy="1287780"/>
                <wp:effectExtent l="0" t="0" r="11430" b="26670"/>
                <wp:wrapNone/>
                <wp:docPr id="215" name="Flowchart: Terminator 215"/>
                <wp:cNvGraphicFramePr/>
                <a:graphic xmlns:a="http://schemas.openxmlformats.org/drawingml/2006/main">
                  <a:graphicData uri="http://schemas.microsoft.com/office/word/2010/wordprocessingShape">
                    <wps:wsp>
                      <wps:cNvSpPr/>
                      <wps:spPr>
                        <a:xfrm>
                          <a:off x="0" y="0"/>
                          <a:ext cx="6236970" cy="128778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83E9B0" w14:textId="2EC8B629" w:rsidR="00365787" w:rsidRPr="00C21044" w:rsidRDefault="00365787" w:rsidP="00E27D92">
                            <w:pPr>
                              <w:spacing w:after="0"/>
                            </w:pPr>
                            <w:r w:rsidRPr="00C21044">
                              <w:rPr>
                                <w:color w:val="000000" w:themeColor="text1"/>
                              </w:rPr>
                              <w:t xml:space="preserve">Направените </w:t>
                            </w:r>
                            <w:r>
                              <w:rPr>
                                <w:color w:val="000000" w:themeColor="text1"/>
                              </w:rPr>
                              <w:t>оценки на състоянието (2019) показват следното съотношение при видовете и местообитанията: при 38% от видовете състоянието е благоприятно, при 31% незадоволително, при 3% е лошо, а при 28% е неизвестно. За местообитанията – при 12% състоянието е благоприятно, при 79% е неблагоприятно-незадоволително, при 5% е неблагоприятно лошо и при 3% - незадоволителнот</w:t>
                            </w:r>
                            <w:r w:rsidRPr="00C21044">
                              <w:t xml:space="preserve">о се представя в четири категории, показват следното съотношение (в %) при </w:t>
                            </w:r>
                            <w:r w:rsidRPr="00C21044">
                              <w:rPr>
                                <w:b/>
                                <w:bCs/>
                              </w:rPr>
                              <w:t>видовете и природните местообитания</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58353E" id="Flowchart: Terminator 215" o:spid="_x0000_s1070" type="#_x0000_t116" style="position:absolute;left:0;text-align:left;margin-left:3in;margin-top:2.65pt;width:491.1pt;height:101.4pt;z-index:251755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" filled="f" strokecolor="#538135 [2409]" strokeweight="1pt">
                <v:textbox inset=",0,,0">
                  <w:txbxContent>
                    <w:p w14:paraId="4A83E9B0" w14:textId="2EC8B629" w:rsidR="00365787" w:rsidRPr="00C21044" w:rsidRDefault="00365787" w:rsidP="00E27D92">
                      <w:pPr>
                        <w:spacing w:after="0"/>
                      </w:pPr>
                      <w:r w:rsidRPr="00C21044">
                        <w:rPr>
                          <w:color w:val="000000" w:themeColor="text1"/>
                        </w:rPr>
                        <w:t xml:space="preserve">Направените </w:t>
                      </w:r>
                      <w:r>
                        <w:rPr>
                          <w:color w:val="000000" w:themeColor="text1"/>
                        </w:rPr>
                        <w:t>оценки на състоянието (2019) показват следното съотношение при видовете и местообитанията: при 38% от видовете състоянието е благоприятно, при 31% незадоволително, при 3% е лошо, а при 28% е неизвестно. За местообитанията – при 12% състоянието е благоприятно, при 79% е неблагоприятно-незадоволително, при 5% е неблагоприятно лошо и при 3% - незадоволителнот</w:t>
                      </w:r>
                      <w:r w:rsidRPr="00C21044">
                        <w:t xml:space="preserve">о се представя в четири категории, показват следното съотношение (в %) при </w:t>
                      </w:r>
                      <w:r w:rsidRPr="00C21044">
                        <w:rPr>
                          <w:b/>
                          <w:bCs/>
                        </w:rPr>
                        <w:t>видовете и природните местообитания</w:t>
                      </w:r>
                    </w:p>
                  </w:txbxContent>
                </v:textbox>
                <w10:wrap anchorx="margin"/>
              </v:shape>
            </w:pict>
          </mc:Fallback>
        </mc:AlternateContent>
      </w:r>
    </w:p>
    <w:p w14:paraId="4EBFFCA1" w14:textId="5B083CF9" w:rsidR="00E27D92" w:rsidRPr="00672AAB" w:rsidRDefault="00E27D92" w:rsidP="00E27D92">
      <w:pPr>
        <w:spacing w:after="120" w:line="276" w:lineRule="auto"/>
        <w:jc w:val="both"/>
        <w:rPr>
          <w:rFonts w:ascii="Times New Roman" w:hAnsi="Times New Roman" w:cs="Times New Roman"/>
          <w:sz w:val="24"/>
          <w:szCs w:val="24"/>
        </w:rPr>
      </w:pPr>
    </w:p>
    <w:p w14:paraId="364B9B75" w14:textId="7B482731" w:rsidR="00E27D92" w:rsidRPr="00672AAB" w:rsidRDefault="00E27D92" w:rsidP="00E27D92">
      <w:pPr>
        <w:spacing w:after="120" w:line="276" w:lineRule="auto"/>
        <w:jc w:val="both"/>
        <w:rPr>
          <w:rFonts w:ascii="Times New Roman" w:hAnsi="Times New Roman" w:cs="Times New Roman"/>
          <w:sz w:val="24"/>
          <w:szCs w:val="24"/>
        </w:rPr>
      </w:pPr>
    </w:p>
    <w:p w14:paraId="0D97B1B9" w14:textId="77777777" w:rsidR="00E27D92" w:rsidRPr="00672AAB" w:rsidRDefault="00E27D92" w:rsidP="00E27D92">
      <w:pPr>
        <w:spacing w:after="120" w:line="276" w:lineRule="auto"/>
        <w:jc w:val="both"/>
        <w:rPr>
          <w:rFonts w:ascii="Times New Roman" w:hAnsi="Times New Roman" w:cs="Times New Roman"/>
          <w:sz w:val="24"/>
          <w:szCs w:val="24"/>
        </w:rPr>
      </w:pPr>
    </w:p>
    <w:p w14:paraId="0F89ADFF" w14:textId="77777777" w:rsidR="00E27D92" w:rsidRPr="00672AAB" w:rsidRDefault="00E27D92" w:rsidP="00E27D92">
      <w:pPr>
        <w:spacing w:after="120" w:line="276" w:lineRule="auto"/>
        <w:jc w:val="both"/>
        <w:rPr>
          <w:rFonts w:ascii="Times New Roman" w:hAnsi="Times New Roman" w:cs="Times New Roman"/>
          <w:sz w:val="24"/>
          <w:szCs w:val="24"/>
        </w:rPr>
      </w:pPr>
    </w:p>
    <w:p w14:paraId="2FE4D46C" w14:textId="77777777" w:rsidR="00E27D92" w:rsidRPr="00672AAB" w:rsidRDefault="00E27D92" w:rsidP="00E27D92">
      <w:pPr>
        <w:spacing w:after="120" w:line="276" w:lineRule="auto"/>
        <w:jc w:val="both"/>
        <w:rPr>
          <w:rFonts w:ascii="Times New Roman" w:hAnsi="Times New Roman" w:cs="Times New Roman"/>
          <w:sz w:val="24"/>
          <w:szCs w:val="24"/>
        </w:rPr>
      </w:pPr>
    </w:p>
    <w:p w14:paraId="78B60354" w14:textId="3E679ED3" w:rsidR="00E27D92" w:rsidRPr="00672AAB" w:rsidRDefault="003915C9" w:rsidP="00E27D92">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52960" behindDoc="0" locked="0" layoutInCell="1" allowOverlap="1" wp14:anchorId="1059C0BA" wp14:editId="3CF72C5D">
                <wp:simplePos x="0" y="0"/>
                <wp:positionH relativeFrom="margin">
                  <wp:posOffset>3474720</wp:posOffset>
                </wp:positionH>
                <wp:positionV relativeFrom="paragraph">
                  <wp:posOffset>5081</wp:posOffset>
                </wp:positionV>
                <wp:extent cx="5160010" cy="655320"/>
                <wp:effectExtent l="0" t="0" r="21590" b="11430"/>
                <wp:wrapNone/>
                <wp:docPr id="212" name="Flowchart: Terminator 212"/>
                <wp:cNvGraphicFramePr/>
                <a:graphic xmlns:a="http://schemas.openxmlformats.org/drawingml/2006/main">
                  <a:graphicData uri="http://schemas.microsoft.com/office/word/2010/wordprocessingShape">
                    <wps:wsp>
                      <wps:cNvSpPr/>
                      <wps:spPr>
                        <a:xfrm>
                          <a:off x="0" y="0"/>
                          <a:ext cx="5160010" cy="655320"/>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30B578" w14:textId="77777777" w:rsidR="00365787" w:rsidRPr="00244BB9" w:rsidRDefault="00365787" w:rsidP="00E27D92">
                            <w:pPr>
                              <w:spacing w:after="0"/>
                              <w:rPr>
                                <w:color w:val="767171" w:themeColor="background2" w:themeShade="80"/>
                              </w:rPr>
                            </w:pPr>
                            <w:r>
                              <w:rPr>
                                <w:color w:val="767171" w:themeColor="background2" w:themeShade="80"/>
                              </w:rPr>
                              <w:t>Промени във функциите на екосистемите и влошаване на качеството на екосистемните услуги</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59C0BA" id="Flowchart: Terminator 212" o:spid="_x0000_s1071" type="#_x0000_t116" style="position:absolute;left:0;text-align:left;margin-left:273.6pt;margin-top:.4pt;width:406.3pt;height:51.6pt;z-index:251752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" filled="f" strokecolor="#7b7b7b [2406]" strokeweight="1pt">
                <v:textbox inset=",0,,0">
                  <w:txbxContent>
                    <w:p w14:paraId="4930B578" w14:textId="77777777" w:rsidR="00365787" w:rsidRPr="00244BB9" w:rsidRDefault="00365787" w:rsidP="00E27D92">
                      <w:pPr>
                        <w:spacing w:after="0"/>
                        <w:rPr>
                          <w:color w:val="767171" w:themeColor="background2" w:themeShade="80"/>
                        </w:rPr>
                      </w:pPr>
                      <w:r>
                        <w:rPr>
                          <w:color w:val="767171" w:themeColor="background2" w:themeShade="80"/>
                        </w:rPr>
                        <w:t>Промени във функциите на екосистемите и влошаване на качеството на екосистемните услуги</w:t>
                      </w:r>
                    </w:p>
                  </w:txbxContent>
                </v:textbox>
                <w10:wrap anchorx="margin"/>
              </v:shape>
            </w:pict>
          </mc:Fallback>
        </mc:AlternateContent>
      </w:r>
    </w:p>
    <w:p w14:paraId="79AAB462" w14:textId="77777777" w:rsidR="00E27D92" w:rsidRPr="00672AAB" w:rsidRDefault="00E27D92" w:rsidP="00E27D92">
      <w:pPr>
        <w:spacing w:after="120" w:line="276" w:lineRule="auto"/>
        <w:jc w:val="both"/>
        <w:rPr>
          <w:rFonts w:ascii="Times New Roman" w:hAnsi="Times New Roman" w:cs="Times New Roman"/>
          <w:sz w:val="24"/>
          <w:szCs w:val="24"/>
        </w:rPr>
      </w:pPr>
    </w:p>
    <w:p w14:paraId="24D71202" w14:textId="77777777" w:rsidR="00E27D92" w:rsidRPr="00672AAB" w:rsidRDefault="00E27D92" w:rsidP="00E27D92">
      <w:pPr>
        <w:spacing w:after="120" w:line="276" w:lineRule="auto"/>
        <w:jc w:val="both"/>
        <w:rPr>
          <w:rFonts w:ascii="Times New Roman" w:hAnsi="Times New Roman" w:cs="Times New Roman"/>
          <w:sz w:val="24"/>
          <w:szCs w:val="24"/>
        </w:rPr>
      </w:pPr>
    </w:p>
    <w:p w14:paraId="69DA9AAF" w14:textId="3951DD25" w:rsidR="00E27D92" w:rsidRPr="00672AAB" w:rsidRDefault="003915C9" w:rsidP="00E27D92">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53984" behindDoc="0" locked="0" layoutInCell="1" allowOverlap="1" wp14:anchorId="51E71097" wp14:editId="60456984">
                <wp:simplePos x="0" y="0"/>
                <wp:positionH relativeFrom="margin">
                  <wp:posOffset>2865120</wp:posOffset>
                </wp:positionH>
                <wp:positionV relativeFrom="paragraph">
                  <wp:posOffset>48261</wp:posOffset>
                </wp:positionV>
                <wp:extent cx="6156325" cy="1181100"/>
                <wp:effectExtent l="0" t="0" r="15875" b="19050"/>
                <wp:wrapNone/>
                <wp:docPr id="211" name="Flowchart: Terminator 211"/>
                <wp:cNvGraphicFramePr/>
                <a:graphic xmlns:a="http://schemas.openxmlformats.org/drawingml/2006/main">
                  <a:graphicData uri="http://schemas.microsoft.com/office/word/2010/wordprocessingShape">
                    <wps:wsp>
                      <wps:cNvSpPr/>
                      <wps:spPr>
                        <a:xfrm>
                          <a:off x="0" y="0"/>
                          <a:ext cx="6156325" cy="1181100"/>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06F239" w14:textId="073C3A81" w:rsidR="00365787" w:rsidRDefault="00365787" w:rsidP="00E27D92">
                            <w:pPr>
                              <w:spacing w:after="0"/>
                              <w:rPr>
                                <w:color w:val="538135" w:themeColor="accent6" w:themeShade="BF"/>
                              </w:rPr>
                            </w:pPr>
                            <w:r w:rsidRPr="003915C9">
                              <w:rPr>
                                <w:rFonts w:asciiTheme="majorHAnsi" w:hAnsiTheme="majorHAnsi" w:cstheme="majorHAnsi"/>
                                <w:color w:val="538135" w:themeColor="accent6" w:themeShade="BF"/>
                              </w:rPr>
                              <w:t>Интегриране на грижата за биологичното разнообразие, както при публичния, така и при частния сектор</w:t>
                            </w:r>
                            <w:r>
                              <w:rPr>
                                <w:rFonts w:asciiTheme="majorHAnsi" w:hAnsiTheme="majorHAnsi" w:cstheme="majorHAnsi"/>
                                <w:color w:val="538135" w:themeColor="accent6" w:themeShade="BF"/>
                              </w:rPr>
                              <w:t xml:space="preserve">; </w:t>
                            </w:r>
                            <w:r>
                              <w:rPr>
                                <w:color w:val="538135" w:themeColor="accent6" w:themeShade="BF"/>
                              </w:rPr>
                              <w:t>Изготвяне на стратегия за биоразнообразието, Обявяване на защитени зони и територии; Защитени видове, Планове за управление</w:t>
                            </w:r>
                          </w:p>
                          <w:p w14:paraId="2C8732AD" w14:textId="77777777" w:rsidR="00365787" w:rsidRPr="00D95AC1" w:rsidRDefault="00365787" w:rsidP="00E27D92">
                            <w:pPr>
                              <w:spacing w:after="0"/>
                              <w:rPr>
                                <w:color w:val="538135" w:themeColor="accent6" w:themeShade="BF"/>
                              </w:rPr>
                            </w:pPr>
                            <w:r>
                              <w:rPr>
                                <w:color w:val="538135" w:themeColor="accent6" w:themeShade="BF"/>
                              </w:rPr>
                              <w:t>Планове за действие по видове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71097" id="Flowchart: Terminator 211" o:spid="_x0000_s1072" type="#_x0000_t116" style="position:absolute;left:0;text-align:left;margin-left:225.6pt;margin-top:3.8pt;width:484.75pt;height:93pt;z-index:251753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" filled="f" strokecolor="#a8d08d [1945]" strokeweight="1pt">
                <v:textbox inset=",0,,0">
                  <w:txbxContent>
                    <w:p w14:paraId="3306F239" w14:textId="073C3A81" w:rsidR="00365787" w:rsidRDefault="00365787" w:rsidP="00E27D92">
                      <w:pPr>
                        <w:spacing w:after="0"/>
                        <w:rPr>
                          <w:color w:val="538135" w:themeColor="accent6" w:themeShade="BF"/>
                        </w:rPr>
                      </w:pPr>
                      <w:r w:rsidRPr="003915C9">
                        <w:rPr>
                          <w:rFonts w:asciiTheme="majorHAnsi" w:hAnsiTheme="majorHAnsi" w:cstheme="majorHAnsi"/>
                          <w:color w:val="538135" w:themeColor="accent6" w:themeShade="BF"/>
                        </w:rPr>
                        <w:t>Интегриране на грижата за биологичното разнообразие, както при публичния, така и при частния сектор</w:t>
                      </w:r>
                      <w:r>
                        <w:rPr>
                          <w:rFonts w:asciiTheme="majorHAnsi" w:hAnsiTheme="majorHAnsi" w:cstheme="majorHAnsi"/>
                          <w:color w:val="538135" w:themeColor="accent6" w:themeShade="BF"/>
                        </w:rPr>
                        <w:t xml:space="preserve">; </w:t>
                      </w:r>
                      <w:r>
                        <w:rPr>
                          <w:color w:val="538135" w:themeColor="accent6" w:themeShade="BF"/>
                        </w:rPr>
                        <w:t>Изготвяне на стратегия за биоразнообразието, Обявяване на защитени зони и територии; Защитени видове, Планове за управление</w:t>
                      </w:r>
                    </w:p>
                    <w:p w14:paraId="2C8732AD" w14:textId="77777777" w:rsidR="00365787" w:rsidRPr="00D95AC1" w:rsidRDefault="00365787" w:rsidP="00E27D92">
                      <w:pPr>
                        <w:spacing w:after="0"/>
                        <w:rPr>
                          <w:color w:val="538135" w:themeColor="accent6" w:themeShade="BF"/>
                        </w:rPr>
                      </w:pPr>
                      <w:r>
                        <w:rPr>
                          <w:color w:val="538135" w:themeColor="accent6" w:themeShade="BF"/>
                        </w:rPr>
                        <w:t>Планове за действие по видове</w:t>
                      </w:r>
                    </w:p>
                  </w:txbxContent>
                </v:textbox>
                <w10:wrap anchorx="margin"/>
              </v:shape>
            </w:pict>
          </mc:Fallback>
        </mc:AlternateContent>
      </w:r>
    </w:p>
    <w:p w14:paraId="026D221D" w14:textId="75C59E2B" w:rsidR="00E27D92" w:rsidRPr="00672AAB" w:rsidRDefault="00E27D92" w:rsidP="00E27D92">
      <w:pPr>
        <w:spacing w:after="120" w:line="276" w:lineRule="auto"/>
        <w:jc w:val="both"/>
        <w:rPr>
          <w:rFonts w:ascii="Times New Roman" w:hAnsi="Times New Roman" w:cs="Times New Roman"/>
          <w:sz w:val="24"/>
          <w:szCs w:val="24"/>
        </w:rPr>
      </w:pPr>
    </w:p>
    <w:p w14:paraId="2FC273A6" w14:textId="5458C59B" w:rsidR="00E27D92" w:rsidRPr="00672AAB" w:rsidRDefault="00E27D92" w:rsidP="00E27D92">
      <w:pPr>
        <w:spacing w:after="120" w:line="276" w:lineRule="auto"/>
        <w:jc w:val="both"/>
        <w:rPr>
          <w:rFonts w:ascii="Times New Roman" w:hAnsi="Times New Roman" w:cs="Times New Roman"/>
          <w:sz w:val="24"/>
          <w:szCs w:val="24"/>
        </w:rPr>
      </w:pPr>
    </w:p>
    <w:p w14:paraId="51DB7B3A" w14:textId="77777777" w:rsidR="00E27D92" w:rsidRPr="00672AAB" w:rsidRDefault="00E27D92" w:rsidP="00E27D92">
      <w:pPr>
        <w:spacing w:after="120" w:line="276" w:lineRule="auto"/>
        <w:jc w:val="both"/>
        <w:rPr>
          <w:rFonts w:ascii="Times New Roman" w:hAnsi="Times New Roman" w:cs="Times New Roman"/>
          <w:sz w:val="24"/>
          <w:szCs w:val="24"/>
        </w:rPr>
      </w:pPr>
    </w:p>
    <w:p w14:paraId="6C133B55" w14:textId="77777777" w:rsidR="00E27D92" w:rsidRPr="00672AAB" w:rsidRDefault="00E27D92" w:rsidP="00E27D92">
      <w:pPr>
        <w:spacing w:before="120" w:after="120" w:line="264" w:lineRule="auto"/>
        <w:jc w:val="both"/>
        <w:rPr>
          <w:rFonts w:ascii="Times New Roman" w:hAnsi="Times New Roman" w:cs="Times New Roman"/>
          <w:sz w:val="24"/>
          <w:szCs w:val="24"/>
        </w:rPr>
        <w:sectPr w:rsidR="00E27D92" w:rsidRPr="00672AAB" w:rsidSect="00696829">
          <w:pgSz w:w="15840" w:h="12240" w:orient="landscape"/>
          <w:pgMar w:top="1440" w:right="1440" w:bottom="1440" w:left="1440" w:header="720" w:footer="720" w:gutter="0"/>
          <w:cols w:space="720"/>
          <w:docGrid w:linePitch="360"/>
        </w:sectPr>
      </w:pPr>
    </w:p>
    <w:p w14:paraId="7E6C9A49" w14:textId="77777777" w:rsidR="00696829" w:rsidRPr="00672AAB" w:rsidRDefault="00696829" w:rsidP="00E27D92">
      <w:pPr>
        <w:autoSpaceDE w:val="0"/>
        <w:autoSpaceDN w:val="0"/>
        <w:adjustRightInd w:val="0"/>
        <w:spacing w:before="120" w:after="120" w:line="264" w:lineRule="auto"/>
        <w:jc w:val="both"/>
        <w:rPr>
          <w:rFonts w:ascii="Times New Roman" w:hAnsi="Times New Roman" w:cs="Times New Roman"/>
        </w:rPr>
      </w:pPr>
    </w:p>
    <w:p w14:paraId="146C323A" w14:textId="77777777" w:rsidR="00696829" w:rsidRPr="00672AAB" w:rsidRDefault="00696829" w:rsidP="00696829">
      <w:pPr>
        <w:jc w:val="both"/>
        <w:rPr>
          <w:rFonts w:ascii="Times New Roman" w:hAnsi="Times New Roman" w:cs="Times New Roman"/>
        </w:rPr>
      </w:pPr>
      <w:r w:rsidRPr="00672AAB">
        <w:rPr>
          <w:rFonts w:ascii="Times New Roman" w:hAnsi="Times New Roman" w:cs="Times New Roman"/>
        </w:rPr>
        <w:t>Основните рискове за биологичното разнообразие в България са свързани със загубата на местообитания в резултат на развитието на градовете и инфраструктурата, неустойчивото селско стопанство и експлоатацията на видовете от икономическо значение. Ключово предизвикателство е създаването на ефективна управленска структура за „Натура 2000“ и укрепването на капацитета на администрацията и заинтересованите страни. Обобщение на предизвикателствата и препоръките за тяхното преодоляване е представено по-долу:</w:t>
      </w:r>
    </w:p>
    <w:tbl>
      <w:tblPr>
        <w:tblStyle w:val="TableGrid"/>
        <w:tblW w:w="0" w:type="auto"/>
        <w:tblLook w:val="04A0" w:firstRow="1" w:lastRow="0" w:firstColumn="1" w:lastColumn="0" w:noHBand="0" w:noVBand="1"/>
      </w:tblPr>
      <w:tblGrid>
        <w:gridCol w:w="4675"/>
        <w:gridCol w:w="4675"/>
      </w:tblGrid>
      <w:tr w:rsidR="00C21044" w:rsidRPr="00672AAB" w14:paraId="1B818E1E" w14:textId="77777777" w:rsidTr="007A0944">
        <w:tc>
          <w:tcPr>
            <w:tcW w:w="4675" w:type="dxa"/>
            <w:shd w:val="clear" w:color="auto" w:fill="DEEAF6" w:themeFill="accent1" w:themeFillTint="33"/>
          </w:tcPr>
          <w:p w14:paraId="0A9B5D80" w14:textId="77777777" w:rsidR="00C21044" w:rsidRPr="00672AAB" w:rsidRDefault="00C21044" w:rsidP="007A0944">
            <w:pPr>
              <w:autoSpaceDE w:val="0"/>
              <w:autoSpaceDN w:val="0"/>
              <w:adjustRightInd w:val="0"/>
              <w:spacing w:before="120" w:after="120" w:line="264" w:lineRule="auto"/>
              <w:jc w:val="both"/>
              <w:rPr>
                <w:rFonts w:ascii="Times New Roman" w:hAnsi="Times New Roman" w:cs="Times New Roman"/>
              </w:rPr>
            </w:pPr>
            <w:r w:rsidRPr="00672AAB">
              <w:rPr>
                <w:rFonts w:ascii="Times New Roman" w:hAnsi="Times New Roman" w:cs="Times New Roman"/>
              </w:rPr>
              <w:t>Предизвикателства</w:t>
            </w:r>
          </w:p>
        </w:tc>
        <w:tc>
          <w:tcPr>
            <w:tcW w:w="4675" w:type="dxa"/>
            <w:shd w:val="clear" w:color="auto" w:fill="DEEAF6" w:themeFill="accent1" w:themeFillTint="33"/>
          </w:tcPr>
          <w:p w14:paraId="055EA8E2" w14:textId="77777777" w:rsidR="00C21044" w:rsidRPr="00672AAB" w:rsidRDefault="00C21044" w:rsidP="007A0944">
            <w:pPr>
              <w:autoSpaceDE w:val="0"/>
              <w:autoSpaceDN w:val="0"/>
              <w:adjustRightInd w:val="0"/>
              <w:spacing w:before="120" w:after="120" w:line="264" w:lineRule="auto"/>
              <w:jc w:val="both"/>
              <w:rPr>
                <w:rFonts w:ascii="Times New Roman" w:hAnsi="Times New Roman" w:cs="Times New Roman"/>
              </w:rPr>
            </w:pPr>
            <w:r w:rsidRPr="00672AAB">
              <w:rPr>
                <w:rFonts w:ascii="Times New Roman" w:hAnsi="Times New Roman" w:cs="Times New Roman"/>
              </w:rPr>
              <w:t>Препоръки</w:t>
            </w:r>
          </w:p>
        </w:tc>
      </w:tr>
      <w:tr w:rsidR="00C21044" w:rsidRPr="00672AAB" w14:paraId="3B981950" w14:textId="77777777" w:rsidTr="007A0944">
        <w:tc>
          <w:tcPr>
            <w:tcW w:w="4675" w:type="dxa"/>
          </w:tcPr>
          <w:p w14:paraId="5435C839" w14:textId="77777777" w:rsidR="00C21044" w:rsidRPr="00672AAB" w:rsidRDefault="00C21044" w:rsidP="007A0944">
            <w:pPr>
              <w:spacing w:before="120" w:after="120"/>
              <w:jc w:val="both"/>
              <w:textAlignment w:val="center"/>
              <w:rPr>
                <w:rStyle w:val="newdocreference"/>
              </w:rPr>
            </w:pPr>
            <w:r w:rsidRPr="00672AAB">
              <w:rPr>
                <w:rFonts w:ascii="Times New Roman" w:eastAsia="Times New Roman" w:hAnsi="Times New Roman" w:cs="Times New Roman"/>
              </w:rPr>
              <w:t>Липса на механизъм</w:t>
            </w:r>
            <w:r w:rsidRPr="00672AAB">
              <w:rPr>
                <w:rStyle w:val="FootnoteReference"/>
                <w:rFonts w:ascii="Times New Roman" w:eastAsia="Times New Roman" w:hAnsi="Times New Roman" w:cs="Times New Roman"/>
              </w:rPr>
              <w:footnoteReference w:id="48"/>
            </w:r>
            <w:r w:rsidRPr="00672AAB">
              <w:rPr>
                <w:rFonts w:ascii="Times New Roman" w:eastAsia="Times New Roman" w:hAnsi="Times New Roman" w:cs="Times New Roman"/>
              </w:rPr>
              <w:t xml:space="preserve"> за ефективно управление на мрежата Натура 2000 в България:</w:t>
            </w:r>
            <w:r w:rsidRPr="00672AAB">
              <w:rPr>
                <w:rStyle w:val="newdocreference"/>
              </w:rPr>
              <w:t xml:space="preserve"> </w:t>
            </w:r>
          </w:p>
          <w:p w14:paraId="2E4F1CCF" w14:textId="77777777" w:rsidR="00C21044" w:rsidRPr="00672AAB" w:rsidRDefault="00C21044" w:rsidP="007A0944">
            <w:pPr>
              <w:spacing w:before="120" w:after="120"/>
              <w:jc w:val="both"/>
              <w:rPr>
                <w:rFonts w:ascii="Times New Roman" w:eastAsia="Times New Roman" w:hAnsi="Times New Roman" w:cs="Times New Roman"/>
              </w:rPr>
            </w:pPr>
            <w:r w:rsidRPr="00672AAB">
              <w:rPr>
                <w:rFonts w:ascii="Times New Roman" w:eastAsia="Times New Roman" w:hAnsi="Times New Roman" w:cs="Times New Roman"/>
              </w:rPr>
              <w:t>За постигане на устойчиво опазване на видове и местообитания от мрежата Натура 2000 се изисква прилагане и на мерки по активното им опазване, освен стандартните административни мерки, като забрани в заповедите за обявяване на защитените зони. Необходимо е навременно, адекватно и ресурсо-ефективно изпълнение на консервационни мерки, тяхното проследяване, оценка и докладване на изпълнението им, както и регулярна и активна комуникация със заинтересованите страни. Това изисква ясни и сериозни отговорности от държавите-членки, чрез установяване на ефективна структура за управление на мрежата Натура 2000.</w:t>
            </w:r>
          </w:p>
          <w:p w14:paraId="2C10EC78" w14:textId="77777777" w:rsidR="00C21044" w:rsidRPr="00672AAB" w:rsidRDefault="00C21044" w:rsidP="007A0944">
            <w:pPr>
              <w:spacing w:before="120" w:after="120"/>
              <w:jc w:val="both"/>
              <w:rPr>
                <w:rStyle w:val="newdocreference"/>
                <w:rFonts w:ascii="Times New Roman" w:eastAsia="Times New Roman" w:hAnsi="Times New Roman" w:cs="Times New Roman"/>
              </w:rPr>
            </w:pPr>
            <w:r w:rsidRPr="00672AAB">
              <w:rPr>
                <w:rFonts w:ascii="Times New Roman" w:eastAsia="Times New Roman" w:hAnsi="Times New Roman" w:cs="Times New Roman"/>
              </w:rPr>
              <w:t>В България, съгласно Закона за биологичното разнообразие (ЗБР), отговорността за изграждането и поддържането на националната екологична мрежа (НЕМ-включваща защитени зони и защитени територии), както и координирането и контролирането на дейностите на заинтересованите страни (министерства, общини, научни и академични институти, собственици и ползватели на зами и др.) е на министъра на околната среда и водите. Той носи отговорността и за възлагане разработването на планове за управление на защитени зони, и за утвърждаването им.</w:t>
            </w:r>
          </w:p>
          <w:p w14:paraId="204C8512" w14:textId="77777777" w:rsidR="00C21044" w:rsidRPr="00672AAB" w:rsidRDefault="00C21044" w:rsidP="007A0944">
            <w:pPr>
              <w:jc w:val="both"/>
              <w:rPr>
                <w:rStyle w:val="newdocreference"/>
                <w:rFonts w:ascii="Times New Roman" w:hAnsi="Times New Roman" w:cs="Times New Roman"/>
              </w:rPr>
            </w:pPr>
          </w:p>
        </w:tc>
        <w:tc>
          <w:tcPr>
            <w:tcW w:w="4675" w:type="dxa"/>
          </w:tcPr>
          <w:p w14:paraId="3299D656" w14:textId="77777777" w:rsidR="00C21044" w:rsidRPr="00672AAB" w:rsidRDefault="00C21044" w:rsidP="007A0944">
            <w:pPr>
              <w:spacing w:before="120" w:after="120"/>
              <w:jc w:val="both"/>
              <w:rPr>
                <w:rFonts w:ascii="Times New Roman" w:eastAsia="Times New Roman" w:hAnsi="Times New Roman" w:cs="Times New Roman"/>
              </w:rPr>
            </w:pPr>
            <w:r w:rsidRPr="00672AAB">
              <w:rPr>
                <w:rFonts w:ascii="Times New Roman" w:eastAsia="Times New Roman" w:hAnsi="Times New Roman" w:cs="Times New Roman"/>
              </w:rPr>
              <w:t xml:space="preserve">Необходимо е да бъде разработен и съгласуван нов подход за управление на мрежата Натура 2000 в България. Подходът следва да предвиди нови структури за управление на мрежата на национално и регионално ниво. Този подход трябва да е съгласуван с всички заинтересовани страни. </w:t>
            </w:r>
          </w:p>
          <w:p w14:paraId="52C07011" w14:textId="77777777" w:rsidR="00C21044" w:rsidRPr="00672AAB" w:rsidRDefault="00C21044" w:rsidP="007A0944">
            <w:pPr>
              <w:jc w:val="both"/>
              <w:rPr>
                <w:rFonts w:ascii="Times New Roman" w:hAnsi="Times New Roman" w:cs="Times New Roman"/>
              </w:rPr>
            </w:pPr>
            <w:r w:rsidRPr="00672AAB">
              <w:rPr>
                <w:rFonts w:ascii="Times New Roman" w:eastAsia="Times New Roman" w:hAnsi="Times New Roman" w:cs="Times New Roman"/>
              </w:rPr>
              <w:t>В допълнение, съгласно новия подход за управление на мрежата Натура 2000, се въвежда задължението за разработване на Национална приоритетна рамка за действие и териториални планове за управление на мрежата, което също следва да бъде уредено.</w:t>
            </w:r>
          </w:p>
        </w:tc>
      </w:tr>
      <w:tr w:rsidR="00C21044" w:rsidRPr="00672AAB" w14:paraId="788A65FF" w14:textId="77777777" w:rsidTr="007A0944">
        <w:tc>
          <w:tcPr>
            <w:tcW w:w="4675" w:type="dxa"/>
          </w:tcPr>
          <w:p w14:paraId="550FE36F" w14:textId="281965EE" w:rsidR="00C21044" w:rsidRPr="00672AAB" w:rsidRDefault="00C21044" w:rsidP="007A0944">
            <w:pPr>
              <w:jc w:val="both"/>
              <w:rPr>
                <w:rStyle w:val="newdocreference"/>
                <w:rFonts w:ascii="Times New Roman" w:hAnsi="Times New Roman" w:cs="Times New Roman"/>
              </w:rPr>
            </w:pPr>
            <w:r w:rsidRPr="00672AAB">
              <w:rPr>
                <w:rStyle w:val="newdocreference"/>
                <w:rFonts w:ascii="Times New Roman" w:hAnsi="Times New Roman" w:cs="Times New Roman"/>
              </w:rPr>
              <w:t>При изграждане на мрежата НАТУРА 2000 се наблюдават пропуски,</w:t>
            </w:r>
            <w:r w:rsidRPr="00672AAB">
              <w:rPr>
                <w:rStyle w:val="newdocreference"/>
              </w:rPr>
              <w:t xml:space="preserve"> </w:t>
            </w:r>
            <w:r w:rsidRPr="00672AAB">
              <w:rPr>
                <w:rStyle w:val="newdocreference"/>
                <w:rFonts w:ascii="Times New Roman" w:hAnsi="Times New Roman" w:cs="Times New Roman"/>
              </w:rPr>
              <w:t>които са свързани с:</w:t>
            </w:r>
            <w:r w:rsidRPr="00672AAB">
              <w:rPr>
                <w:rStyle w:val="newdocreference"/>
              </w:rPr>
              <w:t xml:space="preserve"> </w:t>
            </w:r>
            <w:r w:rsidRPr="00672AAB">
              <w:rPr>
                <w:rStyle w:val="newdocreference"/>
                <w:rFonts w:ascii="Times New Roman" w:hAnsi="Times New Roman" w:cs="Times New Roman"/>
              </w:rPr>
              <w:t xml:space="preserve"> липсата на стратегическа рамка на дългосрочна политика с национални цели на опазване и устойчиво ползване на биологичното разнообразие и неизпълнено задължение да се изготви Национална стратегия за опазване на биологичното разнообразие и Национален план за опазване на биологичното разнообразие; </w:t>
            </w:r>
          </w:p>
          <w:p w14:paraId="5D94FD34" w14:textId="77777777" w:rsidR="00C21044" w:rsidRPr="00672AAB" w:rsidRDefault="00C21044" w:rsidP="007A0944">
            <w:pPr>
              <w:jc w:val="both"/>
              <w:rPr>
                <w:rStyle w:val="newdocreference"/>
              </w:rPr>
            </w:pPr>
          </w:p>
          <w:p w14:paraId="37C2929A" w14:textId="300ECC88" w:rsidR="00C21044" w:rsidRPr="00672AAB" w:rsidRDefault="00C21044" w:rsidP="007A0944">
            <w:pPr>
              <w:jc w:val="both"/>
              <w:rPr>
                <w:rStyle w:val="newdocreference"/>
                <w:rFonts w:ascii="Times New Roman" w:hAnsi="Times New Roman" w:cs="Times New Roman"/>
              </w:rPr>
            </w:pPr>
            <w:r w:rsidRPr="00672AAB">
              <w:rPr>
                <w:rStyle w:val="newdocreference"/>
                <w:rFonts w:ascii="Times New Roman" w:hAnsi="Times New Roman" w:cs="Times New Roman"/>
              </w:rPr>
              <w:t>Неефективни действия по обявяване на защитените зони чрез издаване на заповеди от министъра на околната среда и водите до шест години от получаване на одобрение от ЕК</w:t>
            </w:r>
            <w:r w:rsidR="0082058F" w:rsidRPr="00672AAB">
              <w:rPr>
                <w:rStyle w:val="newdocreference"/>
                <w:rFonts w:ascii="Times New Roman" w:hAnsi="Times New Roman" w:cs="Times New Roman"/>
              </w:rPr>
              <w:t>.</w:t>
            </w:r>
          </w:p>
          <w:p w14:paraId="3E7EE833" w14:textId="77777777" w:rsidR="00C21044" w:rsidRPr="00672AAB" w:rsidRDefault="00C21044" w:rsidP="007A0944">
            <w:pPr>
              <w:jc w:val="both"/>
              <w:rPr>
                <w:rStyle w:val="newdocreference"/>
                <w:rFonts w:ascii="Times New Roman" w:hAnsi="Times New Roman" w:cs="Times New Roman"/>
              </w:rPr>
            </w:pPr>
          </w:p>
          <w:p w14:paraId="259EC698" w14:textId="77777777" w:rsidR="00C21044" w:rsidRPr="00672AAB" w:rsidRDefault="00C21044" w:rsidP="007A0944">
            <w:pPr>
              <w:jc w:val="both"/>
              <w:rPr>
                <w:rFonts w:ascii="Times New Roman" w:hAnsi="Times New Roman" w:cs="Times New Roman"/>
              </w:rPr>
            </w:pPr>
          </w:p>
        </w:tc>
        <w:tc>
          <w:tcPr>
            <w:tcW w:w="4675" w:type="dxa"/>
          </w:tcPr>
          <w:p w14:paraId="5735756E"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Да се предприемат действия за изготвяне и внасяне за приемане на Национална стратегия за опазване на биологичното разнообразие и Национален план за опазване на биологичното разнообразие, съгласно изискванията на чл. 115, ал. 1, т. 2 и 3 от ЗБР.</w:t>
            </w:r>
          </w:p>
          <w:p w14:paraId="38E6F05A" w14:textId="77777777" w:rsidR="00C21044" w:rsidRPr="00672AAB" w:rsidRDefault="00C21044" w:rsidP="007A0944">
            <w:pPr>
              <w:jc w:val="both"/>
              <w:rPr>
                <w:rFonts w:ascii="Times New Roman" w:hAnsi="Times New Roman" w:cs="Times New Roman"/>
              </w:rPr>
            </w:pPr>
          </w:p>
          <w:p w14:paraId="0E9F7C0C" w14:textId="77777777" w:rsidR="00C21044" w:rsidRPr="00672AAB" w:rsidRDefault="00C21044" w:rsidP="007A0944">
            <w:pPr>
              <w:jc w:val="both"/>
              <w:rPr>
                <w:rFonts w:ascii="Times New Roman" w:hAnsi="Times New Roman" w:cs="Times New Roman"/>
              </w:rPr>
            </w:pPr>
          </w:p>
          <w:p w14:paraId="1766998D" w14:textId="77777777" w:rsidR="00C21044" w:rsidRPr="00672AAB" w:rsidRDefault="00C21044" w:rsidP="007A0944">
            <w:pPr>
              <w:jc w:val="both"/>
              <w:rPr>
                <w:rFonts w:ascii="Times New Roman" w:hAnsi="Times New Roman" w:cs="Times New Roman"/>
              </w:rPr>
            </w:pPr>
          </w:p>
          <w:p w14:paraId="561D6ABF" w14:textId="77777777" w:rsidR="00C21044" w:rsidRPr="00672AAB" w:rsidRDefault="00C21044" w:rsidP="007A0944">
            <w:pPr>
              <w:jc w:val="both"/>
              <w:rPr>
                <w:rFonts w:ascii="Times New Roman" w:hAnsi="Times New Roman" w:cs="Times New Roman"/>
              </w:rPr>
            </w:pPr>
          </w:p>
          <w:p w14:paraId="419507E4"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Да се предприемат действия за възлагане и разработване на планове за управление на защитените зони от НАТУРА 2000, в които да се определят специфични за защитените зони природозащитни цели и необходимите мерки за опазване на местообитанията и видовете за всички защитени зони от мрежата НАТУРА 2000, както и да се осигури тяхното изпълнение.</w:t>
            </w:r>
          </w:p>
          <w:p w14:paraId="0D5C7BE4" w14:textId="77777777" w:rsidR="00C21044" w:rsidRPr="00672AAB" w:rsidRDefault="00C21044" w:rsidP="007A0944">
            <w:pPr>
              <w:rPr>
                <w:rFonts w:ascii="Times New Roman" w:hAnsi="Times New Roman" w:cs="Times New Roman"/>
              </w:rPr>
            </w:pPr>
            <w:r w:rsidRPr="00672AAB">
              <w:rPr>
                <w:rFonts w:ascii="Times New Roman" w:hAnsi="Times New Roman" w:cs="Times New Roman"/>
              </w:rPr>
              <w:t xml:space="preserve"> </w:t>
            </w:r>
          </w:p>
          <w:p w14:paraId="300986F0" w14:textId="77777777" w:rsidR="00C21044" w:rsidRPr="00672AAB" w:rsidRDefault="00C21044" w:rsidP="007A0944">
            <w:pPr>
              <w:rPr>
                <w:rFonts w:ascii="Times New Roman" w:hAnsi="Times New Roman" w:cs="Times New Roman"/>
              </w:rPr>
            </w:pPr>
          </w:p>
        </w:tc>
      </w:tr>
      <w:tr w:rsidR="00C21044" w:rsidRPr="00672AAB" w14:paraId="169CA31D" w14:textId="77777777" w:rsidTr="007A0944">
        <w:tc>
          <w:tcPr>
            <w:tcW w:w="4675" w:type="dxa"/>
          </w:tcPr>
          <w:p w14:paraId="7077EC68"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Проследяването на напредъка и постигнатите резултати от реализирането на мерки и дейности от НПРД е значително затруднено, поради:</w:t>
            </w:r>
          </w:p>
          <w:p w14:paraId="43B54CE3" w14:textId="3C98B1F0" w:rsidR="00C21044" w:rsidRPr="00672AAB" w:rsidRDefault="00C21044" w:rsidP="007A0944">
            <w:pPr>
              <w:jc w:val="both"/>
              <w:rPr>
                <w:rFonts w:ascii="Times New Roman" w:hAnsi="Times New Roman" w:cs="Times New Roman"/>
              </w:rPr>
            </w:pPr>
            <w:r w:rsidRPr="00672AAB">
              <w:rPr>
                <w:rFonts w:ascii="Times New Roman" w:hAnsi="Times New Roman" w:cs="Times New Roman"/>
              </w:rPr>
              <w:t>- неизграждането на предвидената Система за мониторинг, контрол, допълване и актуализация на НПРД за 2014-2020, което затруднява събирането на актуална и пълна информация за изпълнението и невъзможност на измерване и определяне на постигнатия очакван напредък от мрежата;</w:t>
            </w:r>
          </w:p>
          <w:p w14:paraId="1D538B17"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 неосигуреното периодично/текущо отчитане и докладване на степента на постигане на приоритетите от НПРД;</w:t>
            </w:r>
          </w:p>
          <w:p w14:paraId="290BB70A"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 отсъствие на данни за видовете, птиците и местообитанията с подобрено природозащитно състояние в България и на данни за степента на съхранение и подобрение на биологичното разнообразие в защитените зони от мрежата;</w:t>
            </w:r>
          </w:p>
          <w:p w14:paraId="4179D1A0"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 липса на измеримост на състоянието на местообитанията и на видовете в България, която да показва степента на съхранение и подобрение на природозащитното състояние.</w:t>
            </w:r>
          </w:p>
          <w:p w14:paraId="796BBC8A" w14:textId="77777777" w:rsidR="00C21044" w:rsidRPr="00672AAB" w:rsidRDefault="00C21044" w:rsidP="007A0944">
            <w:pPr>
              <w:autoSpaceDE w:val="0"/>
              <w:autoSpaceDN w:val="0"/>
              <w:adjustRightInd w:val="0"/>
              <w:spacing w:before="120" w:after="120" w:line="264" w:lineRule="auto"/>
              <w:jc w:val="both"/>
              <w:rPr>
                <w:rFonts w:ascii="Times New Roman" w:hAnsi="Times New Roman" w:cs="Times New Roman"/>
              </w:rPr>
            </w:pPr>
          </w:p>
        </w:tc>
        <w:tc>
          <w:tcPr>
            <w:tcW w:w="4675" w:type="dxa"/>
          </w:tcPr>
          <w:p w14:paraId="352CFD09"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Да се предприемат действия за организиране на надежден и ефективен процес на събиране, обобщаване, анализ и докладване на първични и агрегирани данни за:</w:t>
            </w:r>
          </w:p>
          <w:p w14:paraId="19F40256"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Осъществените мониторингови дейности на местообитания, видове и птици на територията на мрежата НАТУРА 2000.</w:t>
            </w:r>
          </w:p>
          <w:p w14:paraId="410A5C55" w14:textId="77777777" w:rsidR="00C21044" w:rsidRPr="00672AAB" w:rsidRDefault="00C21044" w:rsidP="007A0944">
            <w:pPr>
              <w:jc w:val="both"/>
              <w:rPr>
                <w:rFonts w:ascii="Times New Roman" w:hAnsi="Times New Roman" w:cs="Times New Roman"/>
              </w:rPr>
            </w:pPr>
            <w:r w:rsidRPr="00672AAB">
              <w:rPr>
                <w:rFonts w:ascii="Times New Roman" w:hAnsi="Times New Roman" w:cs="Times New Roman"/>
              </w:rPr>
              <w:t>Осъществения мониторинг на зоните за защита на водите, които изцяло или частично попадат в мрежата от защитени зони НАТУРА 2000.</w:t>
            </w:r>
          </w:p>
          <w:p w14:paraId="45850078" w14:textId="77777777" w:rsidR="00C21044" w:rsidRPr="00672AAB" w:rsidRDefault="00C21044" w:rsidP="007A0944">
            <w:pPr>
              <w:jc w:val="both"/>
              <w:rPr>
                <w:rFonts w:ascii="Times New Roman" w:hAnsi="Times New Roman" w:cs="Times New Roman"/>
              </w:rPr>
            </w:pPr>
          </w:p>
          <w:p w14:paraId="1A6FE266" w14:textId="1BBA29B1" w:rsidR="00C21044" w:rsidRPr="00672AAB" w:rsidRDefault="00C21044" w:rsidP="007A0944">
            <w:pPr>
              <w:jc w:val="both"/>
              <w:rPr>
                <w:rFonts w:ascii="Times New Roman" w:hAnsi="Times New Roman" w:cs="Times New Roman"/>
              </w:rPr>
            </w:pPr>
            <w:r w:rsidRPr="00672AAB">
              <w:rPr>
                <w:rFonts w:ascii="Times New Roman" w:hAnsi="Times New Roman" w:cs="Times New Roman"/>
              </w:rPr>
              <w:t>Изграждане на „Система за мониторинг, контрол, допълване и актуализация на НПРД за 2014-2020“</w:t>
            </w:r>
            <w:r w:rsidR="0082058F" w:rsidRPr="00672AAB">
              <w:rPr>
                <w:rFonts w:ascii="Times New Roman" w:hAnsi="Times New Roman" w:cs="Times New Roman"/>
              </w:rPr>
              <w:t xml:space="preserve"> </w:t>
            </w:r>
            <w:r w:rsidRPr="00672AAB">
              <w:rPr>
                <w:rFonts w:ascii="Times New Roman" w:hAnsi="Times New Roman" w:cs="Times New Roman"/>
              </w:rPr>
              <w:t>и осигуряване на ефективно функциониране</w:t>
            </w:r>
          </w:p>
          <w:p w14:paraId="514D1E9F" w14:textId="77777777" w:rsidR="00C21044" w:rsidRPr="00672AAB" w:rsidRDefault="00C21044" w:rsidP="007A0944">
            <w:pPr>
              <w:rPr>
                <w:rFonts w:ascii="Times New Roman" w:hAnsi="Times New Roman" w:cs="Times New Roman"/>
              </w:rPr>
            </w:pPr>
          </w:p>
        </w:tc>
      </w:tr>
      <w:tr w:rsidR="00C21044" w:rsidRPr="00672AAB" w14:paraId="741A5C25" w14:textId="77777777" w:rsidTr="007A0944">
        <w:tc>
          <w:tcPr>
            <w:tcW w:w="4675" w:type="dxa"/>
          </w:tcPr>
          <w:p w14:paraId="122A51DA" w14:textId="1E89162B" w:rsidR="00C21044" w:rsidRPr="00672AAB" w:rsidRDefault="00C21044" w:rsidP="007A0944">
            <w:pPr>
              <w:tabs>
                <w:tab w:val="left" w:pos="0"/>
              </w:tabs>
              <w:spacing w:before="120" w:after="120"/>
              <w:jc w:val="both"/>
              <w:textAlignment w:val="center"/>
              <w:rPr>
                <w:rFonts w:ascii="Times New Roman" w:eastAsia="Times New Roman" w:hAnsi="Times New Roman" w:cs="Times New Roman"/>
                <w:bCs/>
              </w:rPr>
            </w:pPr>
            <w:r w:rsidRPr="00672AAB">
              <w:rPr>
                <w:rFonts w:ascii="Times New Roman" w:eastAsia="Times New Roman" w:hAnsi="Times New Roman" w:cs="Times New Roman"/>
                <w:bCs/>
              </w:rPr>
              <w:t>Липса на съответствие</w:t>
            </w:r>
            <w:r w:rsidRPr="00672AAB">
              <w:rPr>
                <w:rStyle w:val="FootnoteReference"/>
                <w:rFonts w:ascii="Times New Roman" w:eastAsia="Times New Roman" w:hAnsi="Times New Roman" w:cs="Times New Roman"/>
                <w:bCs/>
              </w:rPr>
              <w:footnoteReference w:id="49"/>
            </w:r>
            <w:r w:rsidRPr="00672AAB">
              <w:rPr>
                <w:rFonts w:ascii="Times New Roman" w:eastAsia="Times New Roman" w:hAnsi="Times New Roman" w:cs="Times New Roman"/>
                <w:bCs/>
              </w:rPr>
              <w:t xml:space="preserve"> в част от терминологията в Директивата за опазване на дивите птици и Закона за биологичното раз</w:t>
            </w:r>
            <w:r w:rsidR="0082058F" w:rsidRPr="00672AAB">
              <w:rPr>
                <w:rFonts w:ascii="Times New Roman" w:eastAsia="Times New Roman" w:hAnsi="Times New Roman" w:cs="Times New Roman"/>
                <w:bCs/>
              </w:rPr>
              <w:t>нообразие.</w:t>
            </w:r>
          </w:p>
          <w:p w14:paraId="7C92C227" w14:textId="77777777" w:rsidR="00C21044" w:rsidRPr="00672AAB" w:rsidRDefault="00C21044" w:rsidP="007A0944">
            <w:pPr>
              <w:shd w:val="clear" w:color="auto" w:fill="FFFFFF"/>
              <w:tabs>
                <w:tab w:val="left" w:pos="142"/>
                <w:tab w:val="left" w:pos="993"/>
              </w:tabs>
              <w:overflowPunct w:val="0"/>
              <w:autoSpaceDE w:val="0"/>
              <w:autoSpaceDN w:val="0"/>
              <w:adjustRightInd w:val="0"/>
              <w:spacing w:before="120" w:after="120"/>
              <w:jc w:val="both"/>
              <w:textAlignment w:val="baseline"/>
              <w:outlineLvl w:val="0"/>
              <w:rPr>
                <w:rFonts w:ascii="Times New Roman" w:hAnsi="Times New Roman" w:cs="Times New Roman"/>
              </w:rPr>
            </w:pPr>
            <w:r w:rsidRPr="00672AAB">
              <w:rPr>
                <w:rFonts w:ascii="Times New Roman" w:eastAsia="Times New Roman" w:hAnsi="Times New Roman" w:cs="Times New Roman"/>
              </w:rPr>
              <w:t xml:space="preserve">Чрез ЗБР в българското законодателство са въведени изискванията на Директивата на птиците. В практиката по прилагане на тази директива след 2015 г. беше въведен нов термин, който не е отразен в ЗБР. Този термин е „състояние на сигурност”. Той е специфичен за птиците и по смисъл значително се отличава от термина „благоприятно състояние” на популациите, използван при прилагането на Директивата за местообитанията по отношение на всички останали животни и растения. </w:t>
            </w:r>
          </w:p>
        </w:tc>
        <w:tc>
          <w:tcPr>
            <w:tcW w:w="4675" w:type="dxa"/>
          </w:tcPr>
          <w:p w14:paraId="21D9EAE2" w14:textId="67B51752" w:rsidR="00C21044" w:rsidRPr="00672AAB" w:rsidRDefault="00C21044" w:rsidP="007A0944">
            <w:pPr>
              <w:shd w:val="clear" w:color="auto" w:fill="FFFFFF"/>
              <w:tabs>
                <w:tab w:val="left" w:pos="142"/>
                <w:tab w:val="left" w:pos="993"/>
              </w:tabs>
              <w:overflowPunct w:val="0"/>
              <w:autoSpaceDE w:val="0"/>
              <w:autoSpaceDN w:val="0"/>
              <w:adjustRightInd w:val="0"/>
              <w:spacing w:before="120" w:after="120"/>
              <w:jc w:val="both"/>
              <w:textAlignment w:val="baseline"/>
              <w:outlineLvl w:val="0"/>
              <w:rPr>
                <w:rFonts w:ascii="Times New Roman" w:eastAsia="Times New Roman" w:hAnsi="Times New Roman" w:cs="Times New Roman"/>
              </w:rPr>
            </w:pPr>
            <w:r w:rsidRPr="00672AAB">
              <w:rPr>
                <w:rFonts w:ascii="Times New Roman" w:eastAsia="Times New Roman" w:hAnsi="Times New Roman" w:cs="Times New Roman"/>
              </w:rPr>
              <w:t>Необходимо е да се направят съответни промени в ЗБР за отстраняване на несъответствията.</w:t>
            </w:r>
          </w:p>
          <w:p w14:paraId="4014AC14" w14:textId="77777777" w:rsidR="00C21044" w:rsidRPr="00672AAB" w:rsidRDefault="00C21044" w:rsidP="007A0944">
            <w:pPr>
              <w:rPr>
                <w:rFonts w:ascii="Times New Roman" w:hAnsi="Times New Roman" w:cs="Times New Roman"/>
              </w:rPr>
            </w:pPr>
          </w:p>
        </w:tc>
      </w:tr>
    </w:tbl>
    <w:p w14:paraId="47C6FC49" w14:textId="77777777" w:rsidR="00696829" w:rsidRPr="00672AAB" w:rsidRDefault="00696829" w:rsidP="00E27D92">
      <w:pPr>
        <w:autoSpaceDE w:val="0"/>
        <w:autoSpaceDN w:val="0"/>
        <w:adjustRightInd w:val="0"/>
        <w:spacing w:before="120" w:after="120" w:line="264" w:lineRule="auto"/>
        <w:jc w:val="both"/>
        <w:rPr>
          <w:rFonts w:ascii="Times New Roman" w:hAnsi="Times New Roman" w:cs="Times New Roman"/>
        </w:rPr>
      </w:pPr>
    </w:p>
    <w:p w14:paraId="0C03F820" w14:textId="2FE7E3B4" w:rsidR="00D113E5" w:rsidRPr="00672AAB" w:rsidRDefault="00D113E5" w:rsidP="00D113E5">
      <w:pPr>
        <w:pStyle w:val="Heading3"/>
        <w:numPr>
          <w:ilvl w:val="1"/>
          <w:numId w:val="4"/>
        </w:numPr>
      </w:pPr>
      <w:bookmarkStart w:id="24" w:name="_Toc73344752"/>
      <w:bookmarkEnd w:id="22"/>
      <w:r w:rsidRPr="00672AAB">
        <w:t>Гори</w:t>
      </w:r>
      <w:bookmarkEnd w:id="24"/>
    </w:p>
    <w:p w14:paraId="32CD2886" w14:textId="171AE5F5" w:rsidR="00A82E60" w:rsidRPr="00672AAB" w:rsidRDefault="00A82E60" w:rsidP="00A82E60">
      <w:pPr>
        <w:spacing w:before="120" w:after="120" w:line="264" w:lineRule="auto"/>
        <w:jc w:val="both"/>
        <w:rPr>
          <w:rFonts w:ascii="Times New Roman" w:hAnsi="Times New Roman" w:cs="Times New Roman"/>
        </w:rPr>
      </w:pPr>
      <w:r w:rsidRPr="00672AAB">
        <w:rPr>
          <w:rFonts w:ascii="Times New Roman" w:hAnsi="Times New Roman" w:cs="Times New Roman"/>
        </w:rPr>
        <w:t>Горите имат многобройни и взаимно свързани обществени, стопански и екологични функции. Горите допринасят за опазване на биоразнообразието и намаляват неблагоприятните въздействия на климатичните промени, предпазват почвите от ерозия, регулират водните запаси, осигуряват работни места и доход на населението, играят ключова роля по отношение на изменението на климата. Изключително важно е управлението на горите да е насочено към осигуряване на доброто им здравословно състояние като гаранция за ефективното функциониране на голямото разнообразие от ползи, което те предоставят.</w:t>
      </w:r>
    </w:p>
    <w:p w14:paraId="03986BE2" w14:textId="46B383AF" w:rsidR="00A82E60" w:rsidRPr="00672AAB" w:rsidRDefault="00A82E60" w:rsidP="00A82E60">
      <w:pPr>
        <w:spacing w:before="120" w:after="120" w:line="264" w:lineRule="auto"/>
        <w:jc w:val="both"/>
        <w:rPr>
          <w:rFonts w:ascii="Times New Roman" w:hAnsi="Times New Roman" w:cs="Times New Roman"/>
        </w:rPr>
      </w:pPr>
      <w:r w:rsidRPr="00672AAB">
        <w:rPr>
          <w:rFonts w:ascii="Times New Roman" w:hAnsi="Times New Roman" w:cs="Times New Roman"/>
        </w:rPr>
        <w:t xml:space="preserve">В Договора за функционирането на ЕС не са предвидени специфични разпоредби за </w:t>
      </w:r>
      <w:r w:rsidRPr="00672AAB">
        <w:rPr>
          <w:rFonts w:ascii="Times New Roman" w:hAnsi="Times New Roman" w:cs="Times New Roman"/>
          <w:b/>
          <w:bCs/>
        </w:rPr>
        <w:t>политика на ЕС в областта на горите и горския сектор</w:t>
      </w:r>
      <w:r w:rsidRPr="00672AAB">
        <w:rPr>
          <w:rFonts w:ascii="Times New Roman" w:hAnsi="Times New Roman" w:cs="Times New Roman"/>
        </w:rPr>
        <w:t>, поради което мерките на ЕС за горите намират място в разпоредбите на други общи политики: 1) обща селскостопанска политика (ОСП) – горските мерки</w:t>
      </w:r>
      <w:r w:rsidRPr="00672AAB">
        <w:rPr>
          <w:rStyle w:val="FootnoteReference"/>
          <w:rFonts w:ascii="Times New Roman" w:hAnsi="Times New Roman" w:cs="Times New Roman"/>
        </w:rPr>
        <w:footnoteReference w:id="50"/>
      </w:r>
      <w:r w:rsidRPr="00672AAB">
        <w:rPr>
          <w:rFonts w:ascii="Times New Roman" w:hAnsi="Times New Roman" w:cs="Times New Roman"/>
        </w:rPr>
        <w:t>; 2) като част от политиката за климата – горите са основен компонент във въглеродния цикъл; 3) политика за защита на природата – Европейска екологична мрежа Натура 2000</w:t>
      </w:r>
      <w:r w:rsidRPr="00672AAB">
        <w:rPr>
          <w:rStyle w:val="FootnoteReference"/>
          <w:rFonts w:ascii="Times New Roman" w:hAnsi="Times New Roman" w:cs="Times New Roman"/>
        </w:rPr>
        <w:footnoteReference w:id="51"/>
      </w:r>
      <w:r w:rsidRPr="00672AAB">
        <w:rPr>
          <w:rFonts w:ascii="Times New Roman" w:hAnsi="Times New Roman" w:cs="Times New Roman"/>
        </w:rPr>
        <w:t xml:space="preserve"> - горите са част от защитените хабитати</w:t>
      </w:r>
      <w:r w:rsidRPr="00672AAB">
        <w:rPr>
          <w:rStyle w:val="FootnoteReference"/>
          <w:rFonts w:ascii="Times New Roman" w:hAnsi="Times New Roman" w:cs="Times New Roman"/>
        </w:rPr>
        <w:footnoteReference w:id="52"/>
      </w:r>
      <w:r w:rsidRPr="00672AAB">
        <w:rPr>
          <w:rFonts w:ascii="Times New Roman" w:hAnsi="Times New Roman" w:cs="Times New Roman"/>
        </w:rPr>
        <w:t>; 4) политика за възобновяемата енергия – производство на биомаса от горските територии; 5) политика за прилагане на законодателството в областта на горите, управлението и търговията (FLEGT)</w:t>
      </w:r>
      <w:r w:rsidRPr="00672AAB">
        <w:rPr>
          <w:rStyle w:val="FootnoteReference"/>
          <w:rFonts w:ascii="Times New Roman" w:hAnsi="Times New Roman" w:cs="Times New Roman"/>
        </w:rPr>
        <w:footnoteReference w:id="53"/>
      </w:r>
      <w:r w:rsidRPr="00672AAB">
        <w:rPr>
          <w:rFonts w:ascii="Times New Roman" w:hAnsi="Times New Roman" w:cs="Times New Roman"/>
        </w:rPr>
        <w:t xml:space="preserve"> – FLEGT Регламенти - 2173/2005</w:t>
      </w:r>
      <w:r w:rsidRPr="00672AAB">
        <w:rPr>
          <w:rStyle w:val="FootnoteReference"/>
          <w:rFonts w:ascii="Times New Roman" w:hAnsi="Times New Roman" w:cs="Times New Roman"/>
        </w:rPr>
        <w:footnoteReference w:id="54"/>
      </w:r>
      <w:r w:rsidRPr="00672AAB">
        <w:rPr>
          <w:rFonts w:ascii="Times New Roman" w:hAnsi="Times New Roman" w:cs="Times New Roman"/>
        </w:rPr>
        <w:t xml:space="preserve"> на Съвета от 20.12.2005</w:t>
      </w:r>
      <w:r w:rsidR="002F3D5A" w:rsidRPr="00672AAB">
        <w:rPr>
          <w:rFonts w:ascii="Times New Roman" w:hAnsi="Times New Roman" w:cs="Times New Roman"/>
        </w:rPr>
        <w:t xml:space="preserve"> </w:t>
      </w:r>
      <w:r w:rsidRPr="00672AAB">
        <w:rPr>
          <w:rFonts w:ascii="Times New Roman" w:hAnsi="Times New Roman" w:cs="Times New Roman"/>
        </w:rPr>
        <w:t>г. за установяването на схема на разрешителни FLEGT за вноса на дървесина в Европейската общност и 1024/2008</w:t>
      </w:r>
      <w:r w:rsidRPr="00672AAB">
        <w:rPr>
          <w:rStyle w:val="FootnoteReference"/>
          <w:rFonts w:ascii="Times New Roman" w:hAnsi="Times New Roman" w:cs="Times New Roman"/>
        </w:rPr>
        <w:footnoteReference w:id="55"/>
      </w:r>
      <w:r w:rsidRPr="00672AAB">
        <w:rPr>
          <w:rFonts w:ascii="Times New Roman" w:hAnsi="Times New Roman" w:cs="Times New Roman"/>
        </w:rPr>
        <w:t xml:space="preserve"> на Комисията от 17.10.2008</w:t>
      </w:r>
      <w:r w:rsidR="002F3D5A" w:rsidRPr="00672AAB">
        <w:rPr>
          <w:rFonts w:ascii="Times New Roman" w:hAnsi="Times New Roman" w:cs="Times New Roman"/>
        </w:rPr>
        <w:t xml:space="preserve"> </w:t>
      </w:r>
      <w:r w:rsidRPr="00672AAB">
        <w:rPr>
          <w:rFonts w:ascii="Times New Roman" w:hAnsi="Times New Roman" w:cs="Times New Roman"/>
        </w:rPr>
        <w:t>г. за определяне на подробни мерки за прилагането на Регламент (ЕО) № 2173/2005 на Съвета за установяването на схема на разрешителни FLEGT за вноса на дървесина в Европейската общност; Регламент (ЕС) № 995/2010</w:t>
      </w:r>
      <w:r w:rsidRPr="00672AAB">
        <w:rPr>
          <w:rStyle w:val="FootnoteReference"/>
          <w:rFonts w:ascii="Times New Roman" w:hAnsi="Times New Roman" w:cs="Times New Roman"/>
        </w:rPr>
        <w:footnoteReference w:id="56"/>
      </w:r>
      <w:r w:rsidRPr="00672AAB">
        <w:rPr>
          <w:rFonts w:ascii="Times New Roman" w:hAnsi="Times New Roman" w:cs="Times New Roman"/>
        </w:rPr>
        <w:t xml:space="preserve"> на Европейския Парламент и на Съвета от 20.10.2010</w:t>
      </w:r>
      <w:r w:rsidR="002F3D5A" w:rsidRPr="00672AAB">
        <w:rPr>
          <w:rFonts w:ascii="Times New Roman" w:hAnsi="Times New Roman" w:cs="Times New Roman"/>
        </w:rPr>
        <w:t xml:space="preserve"> </w:t>
      </w:r>
      <w:r w:rsidRPr="00672AAB">
        <w:rPr>
          <w:rFonts w:ascii="Times New Roman" w:hAnsi="Times New Roman" w:cs="Times New Roman"/>
        </w:rPr>
        <w:t>г. за определяне на задълженията на операторите, които пускат на пазара дървен материал и изделия от дървен материал (ОВ, L 295/23 от 12.11.2010г.); 6) Рамкова директива за водите - Директива № 2000/60/EО</w:t>
      </w:r>
      <w:r w:rsidRPr="00672AAB">
        <w:rPr>
          <w:rStyle w:val="FootnoteReference"/>
          <w:rFonts w:ascii="Times New Roman" w:hAnsi="Times New Roman" w:cs="Times New Roman"/>
        </w:rPr>
        <w:footnoteReference w:id="57"/>
      </w:r>
      <w:r w:rsidRPr="00672AAB">
        <w:rPr>
          <w:rFonts w:ascii="Times New Roman" w:hAnsi="Times New Roman" w:cs="Times New Roman"/>
        </w:rPr>
        <w:t xml:space="preserve">, (OВ L 327 от 22.12.2000г.) в програмата от мерки за речните басейни, включва и горски мерки. </w:t>
      </w:r>
    </w:p>
    <w:p w14:paraId="096F705B" w14:textId="487ED49D" w:rsidR="00A82E60" w:rsidRPr="00672AAB" w:rsidRDefault="00A82E60" w:rsidP="00A82E60">
      <w:pPr>
        <w:spacing w:before="120" w:after="120" w:line="264" w:lineRule="auto"/>
        <w:jc w:val="both"/>
        <w:rPr>
          <w:rFonts w:ascii="Times New Roman" w:hAnsi="Times New Roman" w:cs="Times New Roman"/>
        </w:rPr>
      </w:pPr>
      <w:r w:rsidRPr="00672AAB">
        <w:rPr>
          <w:rFonts w:ascii="Times New Roman" w:hAnsi="Times New Roman" w:cs="Times New Roman"/>
        </w:rPr>
        <w:t>Изготвянето и прилагането на отговорна горска политика, съобразена с политиките на общността и националните особености, е ангажимент на всяка една от държавите</w:t>
      </w:r>
      <w:r w:rsidR="002F3D5A" w:rsidRPr="00672AAB">
        <w:rPr>
          <w:rFonts w:ascii="Times New Roman" w:hAnsi="Times New Roman" w:cs="Times New Roman"/>
        </w:rPr>
        <w:t xml:space="preserve"> </w:t>
      </w:r>
      <w:r w:rsidRPr="00672AAB">
        <w:rPr>
          <w:rFonts w:ascii="Times New Roman" w:hAnsi="Times New Roman" w:cs="Times New Roman"/>
        </w:rPr>
        <w:t>членки на ЕС. Ролята на ЕС се изразява в осигуряване на мониторинг на горите на ЕС и докладване за тяхното състояние, наблюдение на глобалните тенденции и привличане на вниманието на държавите</w:t>
      </w:r>
      <w:r w:rsidR="00F81D88" w:rsidRPr="00672AAB">
        <w:rPr>
          <w:rFonts w:ascii="Times New Roman" w:hAnsi="Times New Roman" w:cs="Times New Roman"/>
        </w:rPr>
        <w:t xml:space="preserve"> </w:t>
      </w:r>
      <w:r w:rsidRPr="00672AAB">
        <w:rPr>
          <w:rFonts w:ascii="Times New Roman" w:hAnsi="Times New Roman" w:cs="Times New Roman"/>
        </w:rPr>
        <w:t>членки към нови предизвикателства, предлагане и координиране или подкрепа на мерките за бързо реагиране на ниво ЕС</w:t>
      </w:r>
      <w:r w:rsidRPr="00672AAB">
        <w:rPr>
          <w:rStyle w:val="FootnoteReference"/>
          <w:rFonts w:ascii="Times New Roman" w:hAnsi="Times New Roman" w:cs="Times New Roman"/>
        </w:rPr>
        <w:footnoteReference w:id="58"/>
      </w:r>
      <w:r w:rsidRPr="00672AAB">
        <w:rPr>
          <w:rFonts w:ascii="Times New Roman" w:hAnsi="Times New Roman" w:cs="Times New Roman"/>
        </w:rPr>
        <w:t xml:space="preserve">. </w:t>
      </w:r>
    </w:p>
    <w:p w14:paraId="13360FD4" w14:textId="77777777" w:rsidR="00A82E60" w:rsidRPr="00672AAB" w:rsidRDefault="00A82E60" w:rsidP="00A82E60">
      <w:pPr>
        <w:spacing w:before="120" w:after="120" w:line="264" w:lineRule="auto"/>
        <w:jc w:val="both"/>
        <w:rPr>
          <w:rFonts w:ascii="Times New Roman" w:hAnsi="Times New Roman" w:cs="Times New Roman"/>
        </w:rPr>
      </w:pPr>
      <w:r w:rsidRPr="00672AAB">
        <w:rPr>
          <w:rFonts w:ascii="Times New Roman" w:hAnsi="Times New Roman" w:cs="Times New Roman"/>
        </w:rPr>
        <w:t>На европейско ниво още от 1998 г. се прилага обща европейска стратегия за горското стопанство</w:t>
      </w:r>
      <w:r w:rsidRPr="00672AAB">
        <w:rPr>
          <w:rStyle w:val="FootnoteReference"/>
          <w:rFonts w:ascii="Times New Roman" w:hAnsi="Times New Roman" w:cs="Times New Roman"/>
        </w:rPr>
        <w:footnoteReference w:id="59"/>
      </w:r>
      <w:r w:rsidRPr="00672AAB">
        <w:rPr>
          <w:rFonts w:ascii="Times New Roman" w:hAnsi="Times New Roman" w:cs="Times New Roman"/>
        </w:rPr>
        <w:t>, която е солидарен израз на намеренията на членуващите страни да постигнат добро управление на горските ресурси, устойчив и конкурентоспособен горски сектор. Прилаганата до 2020 г. Нова стратегия на ЕС за горите: за горите и сектора на горското стопанство</w:t>
      </w:r>
      <w:r w:rsidRPr="00672AAB">
        <w:rPr>
          <w:rStyle w:val="FootnoteReference"/>
          <w:rFonts w:ascii="Times New Roman" w:hAnsi="Times New Roman" w:cs="Times New Roman"/>
        </w:rPr>
        <w:footnoteReference w:id="60"/>
      </w:r>
      <w:r w:rsidRPr="00672AAB">
        <w:rPr>
          <w:rFonts w:ascii="Times New Roman" w:hAnsi="Times New Roman" w:cs="Times New Roman"/>
        </w:rPr>
        <w:t xml:space="preserve"> адресира новите предизвикателства пред устойчивото развитие на горския сектор в ЕС с принос към зелената икономика и преодоляване на неблагоприятните последици от измененията в климата, опазване на биологичното разнообразие, балансиране нарастващото използване на биомасата като енергиен източник с изискванията за ефективно използване на ресурсите.</w:t>
      </w:r>
    </w:p>
    <w:p w14:paraId="1C09F768" w14:textId="77777777" w:rsidR="00A82E60" w:rsidRPr="00672AAB" w:rsidRDefault="00A82E60" w:rsidP="00A82E60">
      <w:pPr>
        <w:jc w:val="both"/>
        <w:rPr>
          <w:rFonts w:ascii="Times New Roman" w:hAnsi="Times New Roman" w:cs="Times New Roman"/>
        </w:rPr>
      </w:pPr>
      <w:r w:rsidRPr="00672AAB">
        <w:rPr>
          <w:rStyle w:val="jlqj4b"/>
          <w:rFonts w:ascii="Times New Roman" w:hAnsi="Times New Roman" w:cs="Times New Roman"/>
        </w:rPr>
        <w:t>През януари 2021 г. ЕК стартира консултациите по изготвяне на стратегия за горите с обхват целия горски цикъл и  услуги, които горите предоставят.</w:t>
      </w:r>
      <w:r w:rsidRPr="00672AAB">
        <w:rPr>
          <w:rStyle w:val="viiyi"/>
          <w:rFonts w:ascii="Times New Roman" w:hAnsi="Times New Roman" w:cs="Times New Roman"/>
        </w:rPr>
        <w:t xml:space="preserve"> </w:t>
      </w:r>
      <w:r w:rsidRPr="00672AAB">
        <w:rPr>
          <w:rStyle w:val="jlqj4b"/>
          <w:rFonts w:ascii="Times New Roman" w:hAnsi="Times New Roman" w:cs="Times New Roman"/>
        </w:rPr>
        <w:t>Стратегията ще бъде насочена и към осигуряване на здрави и устойчиви гори, които допринасят значително за целите в областта на биологичното разнообразие и климата, намаляват и реагират на природни бедствия, осигуряват поминък и подкрепят кръговата биоикономика и селските общности. Стратегията допълнително ще помогне на ЕС да изпълни своите международни ангажименти и ще формира основата на ясно установен, последователен и цялостен подход към горите, позволявайки по-силно лидерство на ЕС в международен план, в контекста на програмата на ООН за устойчивост до 2030 г., Парижкото споразумение, Конвенцията за биологичното разнообразие и Конвенцията за борба с опустиняването.</w:t>
      </w:r>
    </w:p>
    <w:p w14:paraId="45651DE2" w14:textId="77777777" w:rsidR="00A82E60" w:rsidRPr="00672AAB" w:rsidRDefault="00A82E60" w:rsidP="00A82E60">
      <w:pPr>
        <w:spacing w:before="120" w:after="120" w:line="264" w:lineRule="auto"/>
        <w:jc w:val="both"/>
        <w:rPr>
          <w:rFonts w:ascii="Times New Roman" w:hAnsi="Times New Roman" w:cs="Times New Roman"/>
          <w:noProof/>
        </w:rPr>
      </w:pPr>
      <w:r w:rsidRPr="00672AAB">
        <w:rPr>
          <w:rFonts w:ascii="Times New Roman" w:hAnsi="Times New Roman" w:cs="Times New Roman"/>
          <w:noProof/>
        </w:rPr>
        <w:t xml:space="preserve">Част от стратегията е разработването на пътна карта за </w:t>
      </w:r>
      <w:r w:rsidRPr="00672AAB">
        <w:rPr>
          <w:rFonts w:ascii="Times New Roman" w:hAnsi="Times New Roman" w:cs="Times New Roman"/>
          <w:noProof/>
          <w:szCs w:val="24"/>
        </w:rPr>
        <w:t>засаждане до 2030 г. на най-малко 3 милиарда нови дървета в ЕС,</w:t>
      </w:r>
      <w:r w:rsidRPr="00672AAB">
        <w:rPr>
          <w:rFonts w:ascii="Times New Roman" w:hAnsi="Times New Roman" w:cs="Times New Roman"/>
          <w:noProof/>
        </w:rPr>
        <w:t xml:space="preserve"> при пълно прилагане на екологичните принципи. Залесяването, повторното залесяване и засаждането на дървета, чиято цел е да се подпомогне биологичното разнообразие и възстановяването на екосистемите, ще бъдат насърчавани чрез стратегическите планове в областта на ОСП и със средства по линия на политиката на сближаване. Засаждането на дървета в градовете ще бъде улеснено и посредством новата Европейска платформа за екологизиране на градовете</w:t>
      </w:r>
      <w:r w:rsidRPr="00672AAB">
        <w:rPr>
          <w:rFonts w:ascii="Times New Roman" w:hAnsi="Times New Roman" w:cs="Times New Roman"/>
          <w:noProof/>
          <w:szCs w:val="24"/>
          <w:vertAlign w:val="superscript"/>
        </w:rPr>
        <w:footnoteReference w:id="61"/>
      </w:r>
      <w:r w:rsidRPr="00672AAB">
        <w:rPr>
          <w:rFonts w:ascii="Times New Roman" w:hAnsi="Times New Roman" w:cs="Times New Roman"/>
          <w:noProof/>
        </w:rPr>
        <w:t xml:space="preserve">, включително в рамките на програмата LIFE. </w:t>
      </w:r>
    </w:p>
    <w:p w14:paraId="53383D6B" w14:textId="44AF5716" w:rsidR="00A82E60" w:rsidRPr="00672AAB" w:rsidRDefault="00A82E60" w:rsidP="00A82E60">
      <w:pPr>
        <w:spacing w:before="120" w:after="120" w:line="264" w:lineRule="auto"/>
        <w:jc w:val="both"/>
        <w:rPr>
          <w:rFonts w:ascii="Times New Roman" w:hAnsi="Times New Roman" w:cs="Times New Roman"/>
          <w:noProof/>
        </w:rPr>
      </w:pPr>
      <w:r w:rsidRPr="00672AAB">
        <w:rPr>
          <w:rFonts w:ascii="Times New Roman" w:hAnsi="Times New Roman" w:cs="Times New Roman"/>
          <w:noProof/>
        </w:rPr>
        <w:t xml:space="preserve">Успоредно с разработването на нова европейска стратегия за горите, ЕК ще предложи и насоки относно практики за залесяване и повторно залесяване, стимулиращи биологичното разнообразие и природосъобразни лесовъдни практики. За осигуряване на по-точна информация за състоянието на европейските гори, се предвижда допълнително развитие на </w:t>
      </w:r>
      <w:r w:rsidRPr="00672AAB">
        <w:rPr>
          <w:rFonts w:ascii="Times New Roman" w:hAnsi="Times New Roman" w:cs="Times New Roman"/>
          <w:noProof/>
          <w:szCs w:val="24"/>
        </w:rPr>
        <w:t>Европейската информационна система за горите</w:t>
      </w:r>
      <w:r w:rsidRPr="00672AAB">
        <w:rPr>
          <w:rFonts w:ascii="Times New Roman" w:hAnsi="Times New Roman" w:cs="Times New Roman"/>
          <w:noProof/>
        </w:rPr>
        <w:t>. По този начин ще се подпомогне изготвянето на актуални оценки на състоянието на европейските гори и ще бъдат свързани всички уебплатформи на ЕС, съдържащи данни за горите.</w:t>
      </w:r>
      <w:r w:rsidRPr="00672AAB">
        <w:rPr>
          <w:rFonts w:ascii="Times New Roman" w:hAnsi="Times New Roman" w:cs="Times New Roman"/>
          <w:noProof/>
          <w:color w:val="0000FF"/>
          <w:u w:val="single"/>
        </w:rPr>
        <w:t xml:space="preserve"> </w:t>
      </w:r>
    </w:p>
    <w:p w14:paraId="2F99154D" w14:textId="77777777" w:rsidR="00A82E60" w:rsidRPr="00672AAB" w:rsidRDefault="00A82E60" w:rsidP="00A82E60">
      <w:pPr>
        <w:pStyle w:val="Bodytext20"/>
        <w:shd w:val="clear" w:color="auto" w:fill="auto"/>
        <w:spacing w:before="120" w:after="120" w:line="264" w:lineRule="auto"/>
        <w:ind w:firstLine="0"/>
        <w:rPr>
          <w:rFonts w:ascii="Times New Roman" w:hAnsi="Times New Roman"/>
          <w:b/>
          <w:lang w:val="bg-BG"/>
        </w:rPr>
      </w:pPr>
      <w:r w:rsidRPr="00672AAB">
        <w:rPr>
          <w:rFonts w:ascii="Times New Roman" w:hAnsi="Times New Roman" w:cs="Times New Roman"/>
          <w:color w:val="000000"/>
          <w:lang w:val="bg-BG" w:eastAsia="bg-BG" w:bidi="bg-BG"/>
        </w:rPr>
        <w:t xml:space="preserve">Горите в България са част от европейското и световно горско богатство. </w:t>
      </w:r>
      <w:r w:rsidRPr="00672AAB">
        <w:rPr>
          <w:rFonts w:ascii="Times New Roman" w:hAnsi="Times New Roman" w:cs="Times New Roman"/>
          <w:lang w:val="bg-BG"/>
        </w:rPr>
        <w:t>През последните години общата площ на горските територии у нас непрекъснато се увеличава при изключително</w:t>
      </w:r>
      <w:r w:rsidRPr="00672AAB">
        <w:rPr>
          <w:rFonts w:ascii="Times New Roman" w:hAnsi="Times New Roman" w:cs="Times New Roman"/>
          <w:color w:val="000000"/>
          <w:lang w:val="bg-BG" w:eastAsia="bg-BG" w:bidi="bg-BG"/>
        </w:rPr>
        <w:t xml:space="preserve"> богато биологично разнообразие от иглолистни и широколистни горски видове. </w:t>
      </w:r>
      <w:r w:rsidRPr="00672AAB">
        <w:rPr>
          <w:rFonts w:ascii="Times New Roman" w:hAnsi="Times New Roman"/>
          <w:lang w:val="bg-BG"/>
        </w:rPr>
        <w:t>Към момента на изготвяне на настоящата стратегия 10,5% от горските територии на страната са включени в защитени</w:t>
      </w:r>
      <w:r w:rsidRPr="00672AAB">
        <w:rPr>
          <w:rFonts w:ascii="Times New Roman" w:hAnsi="Times New Roman"/>
          <w:spacing w:val="1"/>
          <w:lang w:val="bg-BG"/>
        </w:rPr>
        <w:t xml:space="preserve"> </w:t>
      </w:r>
      <w:r w:rsidRPr="00672AAB">
        <w:rPr>
          <w:rFonts w:ascii="Times New Roman" w:hAnsi="Times New Roman"/>
          <w:lang w:val="bg-BG"/>
        </w:rPr>
        <w:t>територии</w:t>
      </w:r>
      <w:r w:rsidRPr="00672AAB">
        <w:rPr>
          <w:rFonts w:ascii="Times New Roman" w:hAnsi="Times New Roman"/>
          <w:spacing w:val="-2"/>
          <w:lang w:val="bg-BG"/>
        </w:rPr>
        <w:t xml:space="preserve"> </w:t>
      </w:r>
      <w:r w:rsidRPr="00672AAB">
        <w:rPr>
          <w:rFonts w:ascii="Times New Roman" w:hAnsi="Times New Roman"/>
          <w:lang w:val="bg-BG"/>
        </w:rPr>
        <w:t>по Закона за</w:t>
      </w:r>
      <w:r w:rsidRPr="00672AAB">
        <w:rPr>
          <w:rFonts w:ascii="Times New Roman" w:hAnsi="Times New Roman"/>
          <w:spacing w:val="-3"/>
          <w:lang w:val="bg-BG"/>
        </w:rPr>
        <w:t xml:space="preserve"> </w:t>
      </w:r>
      <w:r w:rsidRPr="00672AAB">
        <w:rPr>
          <w:rFonts w:ascii="Times New Roman" w:hAnsi="Times New Roman"/>
          <w:lang w:val="bg-BG"/>
        </w:rPr>
        <w:t>защитените територии. Горските територии, включени в Европейската екологична мрежа Натура 2000, са около</w:t>
      </w:r>
      <w:r w:rsidRPr="00672AAB">
        <w:rPr>
          <w:rFonts w:ascii="Times New Roman" w:hAnsi="Times New Roman"/>
          <w:spacing w:val="-46"/>
          <w:lang w:val="bg-BG"/>
        </w:rPr>
        <w:t xml:space="preserve">  </w:t>
      </w:r>
      <w:r w:rsidRPr="00672AAB">
        <w:rPr>
          <w:rFonts w:ascii="Times New Roman" w:hAnsi="Times New Roman"/>
          <w:lang w:val="bg-BG"/>
        </w:rPr>
        <w:t>58% от</w:t>
      </w:r>
      <w:r w:rsidRPr="00672AAB">
        <w:rPr>
          <w:rFonts w:ascii="Times New Roman" w:hAnsi="Times New Roman"/>
          <w:spacing w:val="-1"/>
          <w:lang w:val="bg-BG"/>
        </w:rPr>
        <w:t xml:space="preserve"> </w:t>
      </w:r>
      <w:r w:rsidRPr="00672AAB">
        <w:rPr>
          <w:rFonts w:ascii="Times New Roman" w:hAnsi="Times New Roman"/>
          <w:lang w:val="bg-BG"/>
        </w:rPr>
        <w:t>общата</w:t>
      </w:r>
      <w:r w:rsidRPr="00672AAB">
        <w:rPr>
          <w:rFonts w:ascii="Times New Roman" w:hAnsi="Times New Roman"/>
          <w:spacing w:val="-1"/>
          <w:lang w:val="bg-BG"/>
        </w:rPr>
        <w:t xml:space="preserve"> </w:t>
      </w:r>
      <w:r w:rsidRPr="00672AAB">
        <w:rPr>
          <w:rFonts w:ascii="Times New Roman" w:hAnsi="Times New Roman"/>
          <w:lang w:val="bg-BG"/>
        </w:rPr>
        <w:t>горска</w:t>
      </w:r>
      <w:r w:rsidRPr="00672AAB">
        <w:rPr>
          <w:rFonts w:ascii="Times New Roman" w:hAnsi="Times New Roman"/>
          <w:spacing w:val="-1"/>
          <w:lang w:val="bg-BG"/>
        </w:rPr>
        <w:t xml:space="preserve"> </w:t>
      </w:r>
      <w:r w:rsidRPr="00672AAB">
        <w:rPr>
          <w:rFonts w:ascii="Times New Roman" w:hAnsi="Times New Roman"/>
          <w:lang w:val="bg-BG"/>
        </w:rPr>
        <w:t>площ.</w:t>
      </w:r>
    </w:p>
    <w:p w14:paraId="1ED3063D" w14:textId="2C454464" w:rsidR="00A82E60" w:rsidRPr="00672AAB" w:rsidRDefault="00A82E60" w:rsidP="00A82E60">
      <w:pPr>
        <w:pStyle w:val="NormalWeb"/>
        <w:spacing w:before="120" w:beforeAutospacing="0" w:after="120" w:afterAutospacing="0" w:line="264" w:lineRule="auto"/>
        <w:jc w:val="both"/>
        <w:rPr>
          <w:sz w:val="22"/>
          <w:szCs w:val="22"/>
        </w:rPr>
      </w:pPr>
      <w:r w:rsidRPr="00672AAB">
        <w:rPr>
          <w:sz w:val="22"/>
          <w:szCs w:val="22"/>
        </w:rPr>
        <w:t xml:space="preserve">Основните документи определящи стратегическата рамка на </w:t>
      </w:r>
      <w:r w:rsidRPr="00672AAB">
        <w:rPr>
          <w:b/>
          <w:bCs/>
          <w:sz w:val="22"/>
          <w:szCs w:val="22"/>
        </w:rPr>
        <w:t>управление на горския сектор на националн</w:t>
      </w:r>
      <w:r w:rsidR="00EF3EE9" w:rsidRPr="00672AAB">
        <w:rPr>
          <w:b/>
          <w:bCs/>
          <w:sz w:val="22"/>
          <w:szCs w:val="22"/>
        </w:rPr>
        <w:t>о</w:t>
      </w:r>
      <w:r w:rsidRPr="00672AAB">
        <w:rPr>
          <w:b/>
          <w:bCs/>
          <w:sz w:val="22"/>
          <w:szCs w:val="22"/>
        </w:rPr>
        <w:t xml:space="preserve"> ниво</w:t>
      </w:r>
      <w:r w:rsidRPr="00672AAB">
        <w:rPr>
          <w:sz w:val="22"/>
          <w:szCs w:val="22"/>
        </w:rPr>
        <w:t xml:space="preserve"> са: Национална стратегия за развитие на горския сектор в Република България за периода 2013</w:t>
      </w:r>
      <w:r w:rsidR="00F26E64" w:rsidRPr="00672AAB">
        <w:rPr>
          <w:sz w:val="22"/>
          <w:szCs w:val="22"/>
        </w:rPr>
        <w:t>-</w:t>
      </w:r>
      <w:r w:rsidRPr="00672AAB">
        <w:rPr>
          <w:sz w:val="22"/>
          <w:szCs w:val="22"/>
        </w:rPr>
        <w:t xml:space="preserve">2020 г. и Стратегическият план за развитие на горския сектор 2014-2023 г. </w:t>
      </w:r>
      <w:r w:rsidR="00EF3EE9" w:rsidRPr="00672AAB">
        <w:rPr>
          <w:sz w:val="22"/>
          <w:szCs w:val="22"/>
        </w:rPr>
        <w:t>Възприетите</w:t>
      </w:r>
      <w:r w:rsidRPr="00672AAB">
        <w:rPr>
          <w:sz w:val="22"/>
          <w:szCs w:val="22"/>
        </w:rPr>
        <w:t xml:space="preserve"> при разработването на стратегическите документи </w:t>
      </w:r>
      <w:r w:rsidR="00EF3EE9" w:rsidRPr="00672AAB">
        <w:rPr>
          <w:sz w:val="22"/>
          <w:szCs w:val="22"/>
        </w:rPr>
        <w:t>принципи</w:t>
      </w:r>
      <w:r w:rsidRPr="00672AAB">
        <w:rPr>
          <w:sz w:val="22"/>
          <w:szCs w:val="22"/>
        </w:rPr>
        <w:t xml:space="preserve"> са в съответствие със Стратегията на ЕС за горите 2014</w:t>
      </w:r>
      <w:r w:rsidR="00F26E64" w:rsidRPr="00672AAB">
        <w:rPr>
          <w:sz w:val="22"/>
          <w:szCs w:val="22"/>
        </w:rPr>
        <w:t>-</w:t>
      </w:r>
      <w:r w:rsidRPr="00672AAB">
        <w:rPr>
          <w:sz w:val="22"/>
          <w:szCs w:val="22"/>
        </w:rPr>
        <w:t>2020 г.: устойчиво управление на горите; многофункционална роля на горите, устойчиво ползване на горски дървесни и недървесни продукти и услуги; подкрепа на цялостния процес на създаване на добавена стойност в горския сектор; засилване на координацията при подготовката и изпълнението на политиките на ЕС, свързани с горския сектор.</w:t>
      </w:r>
    </w:p>
    <w:p w14:paraId="20A30EC8" w14:textId="785D8AEA" w:rsidR="00A82E60" w:rsidRPr="00672AAB" w:rsidRDefault="00A82E60" w:rsidP="00A82E60">
      <w:pPr>
        <w:pStyle w:val="NormalWeb"/>
        <w:spacing w:before="120" w:beforeAutospacing="0" w:after="120" w:afterAutospacing="0" w:line="264" w:lineRule="auto"/>
        <w:jc w:val="both"/>
        <w:rPr>
          <w:b/>
          <w:bCs/>
          <w:sz w:val="22"/>
          <w:szCs w:val="22"/>
        </w:rPr>
      </w:pPr>
      <w:r w:rsidRPr="00672AAB">
        <w:rPr>
          <w:sz w:val="22"/>
          <w:szCs w:val="22"/>
        </w:rPr>
        <w:t xml:space="preserve">На регионално и местно ниво политиката на управлението се определя от: областните планове за развитие на горските територии, </w:t>
      </w:r>
      <w:r w:rsidR="00EF3EE9" w:rsidRPr="00672AAB">
        <w:rPr>
          <w:sz w:val="22"/>
          <w:szCs w:val="22"/>
        </w:rPr>
        <w:t>ловностопанските</w:t>
      </w:r>
      <w:r w:rsidRPr="00672AAB">
        <w:rPr>
          <w:sz w:val="22"/>
          <w:szCs w:val="22"/>
        </w:rPr>
        <w:t xml:space="preserve"> планове, както и горскостопанските планове и програми.</w:t>
      </w:r>
      <w:r w:rsidRPr="00672AAB">
        <w:rPr>
          <w:b/>
          <w:bCs/>
          <w:sz w:val="22"/>
          <w:szCs w:val="22"/>
        </w:rPr>
        <w:t> </w:t>
      </w:r>
    </w:p>
    <w:p w14:paraId="2A7AC01C" w14:textId="3788EA12" w:rsidR="00A82E60" w:rsidRPr="00672AAB" w:rsidRDefault="00A82E60" w:rsidP="00A82E60">
      <w:pPr>
        <w:jc w:val="both"/>
        <w:rPr>
          <w:rFonts w:ascii="Times New Roman" w:hAnsi="Times New Roman" w:cs="Times New Roman"/>
        </w:rPr>
      </w:pPr>
      <w:r w:rsidRPr="00672AAB">
        <w:rPr>
          <w:rFonts w:ascii="Times New Roman" w:hAnsi="Times New Roman" w:cs="Times New Roman"/>
        </w:rPr>
        <w:t>Националната стратегия за развитие на горския сектор в България за периода 2013</w:t>
      </w:r>
      <w:r w:rsidR="005E34C9" w:rsidRPr="00672AAB">
        <w:rPr>
          <w:rFonts w:ascii="Times New Roman" w:hAnsi="Times New Roman" w:cs="Times New Roman"/>
        </w:rPr>
        <w:t>-</w:t>
      </w:r>
      <w:r w:rsidRPr="00672AAB">
        <w:rPr>
          <w:rFonts w:ascii="Times New Roman" w:hAnsi="Times New Roman" w:cs="Times New Roman"/>
        </w:rPr>
        <w:t xml:space="preserve">2020 г. поставя следните три цели: 1. Осигуряване на устойчиво развитие на горския сектор чрез постигане на оптимален баланс между екологичната функция на горите и тяхната способност дългосрочно да предоставят материални ползи и услуги; 2. Засилване на ролята на горите за осигуряване на икономически растеж на страната и по-равномерно (балансирано) териториално социално-икономическо развитие; 3. Увеличаване на приноса на горския сектор в зелената икономика. </w:t>
      </w:r>
      <w:r w:rsidR="005D76B8" w:rsidRPr="00672AAB">
        <w:rPr>
          <w:rFonts w:ascii="Times New Roman" w:hAnsi="Times New Roman" w:cs="Times New Roman"/>
        </w:rPr>
        <w:t>Постигането на целите осигуряват четири</w:t>
      </w:r>
      <w:r w:rsidRPr="00672AAB">
        <w:rPr>
          <w:rFonts w:ascii="Times New Roman" w:hAnsi="Times New Roman" w:cs="Times New Roman"/>
        </w:rPr>
        <w:t xml:space="preserve"> приоритет</w:t>
      </w:r>
      <w:r w:rsidR="005D76B8" w:rsidRPr="00672AAB">
        <w:rPr>
          <w:rFonts w:ascii="Times New Roman" w:hAnsi="Times New Roman" w:cs="Times New Roman"/>
        </w:rPr>
        <w:t>а</w:t>
      </w:r>
      <w:r w:rsidRPr="00672AAB">
        <w:rPr>
          <w:rFonts w:ascii="Times New Roman" w:hAnsi="Times New Roman" w:cs="Times New Roman"/>
        </w:rPr>
        <w:t>, свързани с поддържане на жизнени, продуктивни и многофункционални горски екосистеми, способстващи за смекчаване на последиците от измененията в климата; опазване, възстановяване и поддържане на биологичното и ландшафтното разнообразие в горските територии; повишаване на жизнеността и конкурентоспособността на горския сектор; използване на потенциала на горския сектор за развитие на зелената икономика.</w:t>
      </w:r>
    </w:p>
    <w:p w14:paraId="4228C784" w14:textId="2530B7B4" w:rsidR="00A82E60" w:rsidRPr="00672AAB" w:rsidRDefault="00A82E60" w:rsidP="00A82E60">
      <w:pPr>
        <w:jc w:val="both"/>
        <w:rPr>
          <w:rFonts w:ascii="Times New Roman" w:hAnsi="Times New Roman" w:cs="Times New Roman"/>
        </w:rPr>
      </w:pPr>
      <w:r w:rsidRPr="00672AAB">
        <w:rPr>
          <w:rFonts w:ascii="Times New Roman" w:hAnsi="Times New Roman" w:cs="Times New Roman"/>
        </w:rPr>
        <w:t xml:space="preserve">Извършените междинна и окончателна оценка на изпълнението на стратегията отчитат цялостно изпълнение на 15 от предвидените общо 20 мерки, частично </w:t>
      </w:r>
      <w:r w:rsidR="00EF3EE9" w:rsidRPr="00672AAB">
        <w:rPr>
          <w:rFonts w:ascii="Times New Roman" w:hAnsi="Times New Roman" w:cs="Times New Roman"/>
        </w:rPr>
        <w:t>изпълнение</w:t>
      </w:r>
      <w:r w:rsidRPr="00672AAB">
        <w:rPr>
          <w:rFonts w:ascii="Times New Roman" w:hAnsi="Times New Roman" w:cs="Times New Roman"/>
        </w:rPr>
        <w:t xml:space="preserve"> на 4 и неизпълнение на 1 от мерките</w:t>
      </w:r>
      <w:r w:rsidRPr="00672AAB">
        <w:rPr>
          <w:rStyle w:val="FootnoteReference"/>
          <w:rFonts w:ascii="Times New Roman" w:hAnsi="Times New Roman" w:cs="Times New Roman"/>
        </w:rPr>
        <w:footnoteReference w:id="62"/>
      </w:r>
      <w:r w:rsidRPr="00672AAB">
        <w:rPr>
          <w:rFonts w:ascii="Times New Roman" w:hAnsi="Times New Roman" w:cs="Times New Roman"/>
        </w:rPr>
        <w:t>.</w:t>
      </w:r>
    </w:p>
    <w:p w14:paraId="317AE886" w14:textId="3D9921F2" w:rsidR="00A82E60" w:rsidRPr="00672AAB" w:rsidRDefault="00A82E60" w:rsidP="00A82E60">
      <w:pPr>
        <w:spacing w:before="120" w:after="120" w:line="264" w:lineRule="auto"/>
        <w:jc w:val="both"/>
        <w:rPr>
          <w:rFonts w:ascii="Times New Roman" w:eastAsia="Times New Roman" w:hAnsi="Times New Roman" w:cs="Times New Roman"/>
          <w:lang w:eastAsia="en-GB"/>
        </w:rPr>
      </w:pPr>
      <w:r w:rsidRPr="00672AAB">
        <w:rPr>
          <w:rFonts w:ascii="Times New Roman" w:eastAsia="Times New Roman" w:hAnsi="Times New Roman" w:cs="Times New Roman"/>
          <w:lang w:eastAsia="en-GB"/>
        </w:rPr>
        <w:t>През 2018 г. ИАГ утвърждава Национален план за действие за енергия от горска биомаса 2018-2027 г. Документът дава реалистична насока за бъдещото развитие в областта на производството на енергия от горска биомаса, определена на базата на действащите европейски политики и регулации, както и на основа на потребностите, потенциала и възможностите за използване на горско-дървесна биомаса в България. Приоритетите</w:t>
      </w:r>
      <w:r w:rsidR="00622F0D"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 xml:space="preserve"> залегнали в плана</w:t>
      </w:r>
      <w:r w:rsidR="00622F0D"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 xml:space="preserve"> определят необходимостта от търсене на възможности за въвеждане на нови методи и начини за потребление на енергия от горска биомаса</w:t>
      </w:r>
      <w:r w:rsidR="006A0E89" w:rsidRPr="00672AAB">
        <w:rPr>
          <w:rFonts w:ascii="Times New Roman" w:eastAsia="Times New Roman" w:hAnsi="Times New Roman" w:cs="Times New Roman"/>
          <w:lang w:eastAsia="en-GB"/>
        </w:rPr>
        <w:t xml:space="preserve"> - </w:t>
      </w:r>
      <w:r w:rsidRPr="00672AAB">
        <w:rPr>
          <w:rFonts w:ascii="Times New Roman" w:eastAsia="Times New Roman" w:hAnsi="Times New Roman" w:cs="Times New Roman"/>
          <w:lang w:eastAsia="en-GB"/>
        </w:rPr>
        <w:t xml:space="preserve">въз основа на подобрена политическа и нормативна рамка и чрез въвеждане на необходимите стимули и съвременни зелени технологии. </w:t>
      </w:r>
    </w:p>
    <w:p w14:paraId="533720CA" w14:textId="38207FC9" w:rsidR="00A82E60" w:rsidRPr="00672AAB" w:rsidRDefault="00A82E60" w:rsidP="00A82E60">
      <w:pPr>
        <w:jc w:val="both"/>
        <w:rPr>
          <w:rFonts w:ascii="Times New Roman" w:hAnsi="Times New Roman" w:cs="Times New Roman"/>
        </w:rPr>
      </w:pPr>
      <w:r w:rsidRPr="00672AAB">
        <w:rPr>
          <w:rFonts w:ascii="Times New Roman" w:hAnsi="Times New Roman" w:cs="Times New Roman"/>
        </w:rPr>
        <w:t>Стратегическият план за развитие на горския сектор в Република България 2014-2023</w:t>
      </w:r>
      <w:r w:rsidR="006A0E89" w:rsidRPr="00672AAB">
        <w:rPr>
          <w:rFonts w:ascii="Times New Roman" w:hAnsi="Times New Roman" w:cs="Times New Roman"/>
        </w:rPr>
        <w:t xml:space="preserve"> </w:t>
      </w:r>
      <w:r w:rsidRPr="00672AAB">
        <w:rPr>
          <w:rFonts w:ascii="Times New Roman" w:hAnsi="Times New Roman" w:cs="Times New Roman"/>
        </w:rPr>
        <w:t>г., разработен в изпълнение на чл. 9, ал. (1), т. 1 от Закона за горите</w:t>
      </w:r>
      <w:r w:rsidR="006A0E89" w:rsidRPr="00672AAB">
        <w:rPr>
          <w:rFonts w:ascii="Times New Roman" w:hAnsi="Times New Roman" w:cs="Times New Roman"/>
        </w:rPr>
        <w:t>,</w:t>
      </w:r>
      <w:r w:rsidRPr="00672AAB">
        <w:rPr>
          <w:rFonts w:ascii="Times New Roman" w:hAnsi="Times New Roman" w:cs="Times New Roman"/>
        </w:rPr>
        <w:t xml:space="preserve"> е от особено значение и се очаква да бъде мост между стратегическата визия за сектора и конкретните действия за нейното постигане. </w:t>
      </w:r>
    </w:p>
    <w:p w14:paraId="04F1C37F" w14:textId="51D30142" w:rsidR="00A82E60" w:rsidRPr="00672AAB" w:rsidRDefault="00A82E60" w:rsidP="00A82E60">
      <w:pPr>
        <w:shd w:val="clear" w:color="auto" w:fill="FFFFFF" w:themeFill="background1"/>
        <w:spacing w:before="120" w:after="120" w:line="264" w:lineRule="auto"/>
        <w:jc w:val="both"/>
        <w:rPr>
          <w:rFonts w:ascii="Times New Roman" w:hAnsi="Times New Roman" w:cs="Times New Roman"/>
        </w:rPr>
      </w:pPr>
      <w:r w:rsidRPr="00672AAB">
        <w:rPr>
          <w:rFonts w:ascii="Times New Roman" w:hAnsi="Times New Roman" w:cs="Times New Roman"/>
        </w:rPr>
        <w:t>Приетият през 2011</w:t>
      </w:r>
      <w:r w:rsidR="006A0E89" w:rsidRPr="00672AAB">
        <w:rPr>
          <w:rFonts w:ascii="Times New Roman" w:hAnsi="Times New Roman" w:cs="Times New Roman"/>
        </w:rPr>
        <w:t xml:space="preserve"> </w:t>
      </w:r>
      <w:r w:rsidRPr="00672AAB">
        <w:rPr>
          <w:rFonts w:ascii="Times New Roman" w:hAnsi="Times New Roman" w:cs="Times New Roman"/>
        </w:rPr>
        <w:t>г. Закон за горите и свързаните с него подзаконови нормативни актове</w:t>
      </w:r>
      <w:r w:rsidR="006A0E89" w:rsidRPr="00672AAB">
        <w:rPr>
          <w:rFonts w:ascii="Times New Roman" w:hAnsi="Times New Roman" w:cs="Times New Roman"/>
        </w:rPr>
        <w:t>,</w:t>
      </w:r>
      <w:r w:rsidRPr="00672AAB">
        <w:rPr>
          <w:rFonts w:ascii="Times New Roman" w:hAnsi="Times New Roman" w:cs="Times New Roman"/>
        </w:rPr>
        <w:t xml:space="preserve"> към настоящия момент са основната нормативна база, уреждаща обществените отношения, свързани с опазването, стопанисването и ползването на горските територии в Република България. Целите на закона са ориентирани към гарантиране на многофункционално и устойчиво управление на горските екосистеми и включват: опазване и увеличаване на площта на горите, поддържане и подобряване на състоянието на горите, гарантиране и поддържане на екосистемните, социалните и икономическите функции на горските територии, гарантиране и увеличаване на производството на дървесина и недървесни горски продукти чрез природосъобразно стопанисване на горските територии,  поддържане на биологичното и ландшафтното разнообразие и подобряване на състоянието на популациите на видовете от дивата флора, фауна и микота.</w:t>
      </w:r>
    </w:p>
    <w:p w14:paraId="49E59802" w14:textId="77777777" w:rsidR="00A82E60" w:rsidRPr="00672AAB" w:rsidRDefault="00A82E60" w:rsidP="00A82E60">
      <w:pPr>
        <w:shd w:val="clear" w:color="auto" w:fill="FFFFFF" w:themeFill="background1"/>
        <w:spacing w:before="120" w:after="120" w:line="264" w:lineRule="auto"/>
        <w:jc w:val="both"/>
        <w:rPr>
          <w:rFonts w:ascii="Times New Roman" w:hAnsi="Times New Roman" w:cs="Times New Roman"/>
        </w:rPr>
      </w:pPr>
      <w:r w:rsidRPr="00672AAB">
        <w:rPr>
          <w:rFonts w:ascii="Times New Roman" w:hAnsi="Times New Roman" w:cs="Times New Roman"/>
        </w:rPr>
        <w:t xml:space="preserve">Други основополагащи документи за развитието на сектора са Законът за лова и опазване на дивеча и Правилникът за неговото прилагане, Законът за защитените територии, Законът за опазване на околната среда, Законът за биологичното разнообразие, Законът за защитените територии, Законът за енергийната ефективност, Законът за енергията от възобновяеми източници и др. Периодичният анализ на законовата и подзаконовата нормативна уредба, регулираща процесите в горския сектор, осигурява условия за нейното актуализиране и усъвършенстване. </w:t>
      </w:r>
    </w:p>
    <w:p w14:paraId="08055966" w14:textId="1C332F1C" w:rsidR="00A82E60" w:rsidRPr="00672AAB" w:rsidRDefault="00A82E60" w:rsidP="00A82E60">
      <w:pPr>
        <w:jc w:val="both"/>
        <w:rPr>
          <w:rFonts w:ascii="Times New Roman" w:hAnsi="Times New Roman" w:cs="Times New Roman"/>
        </w:rPr>
      </w:pPr>
      <w:r w:rsidRPr="00672AAB">
        <w:rPr>
          <w:rFonts w:ascii="Times New Roman" w:hAnsi="Times New Roman" w:cs="Times New Roman"/>
        </w:rPr>
        <w:t>Основните рискове</w:t>
      </w:r>
      <w:r w:rsidR="007C2FE1" w:rsidRPr="00672AAB">
        <w:rPr>
          <w:rFonts w:ascii="Times New Roman" w:hAnsi="Times New Roman" w:cs="Times New Roman"/>
        </w:rPr>
        <w:t>,</w:t>
      </w:r>
      <w:r w:rsidRPr="00672AAB">
        <w:rPr>
          <w:rFonts w:ascii="Times New Roman" w:hAnsi="Times New Roman" w:cs="Times New Roman"/>
        </w:rPr>
        <w:t xml:space="preserve"> свързани с опазването на горите и развитието на горския сектор в България</w:t>
      </w:r>
      <w:r w:rsidR="007C2FE1" w:rsidRPr="00672AAB">
        <w:rPr>
          <w:rFonts w:ascii="Times New Roman" w:hAnsi="Times New Roman" w:cs="Times New Roman"/>
        </w:rPr>
        <w:t>,</w:t>
      </w:r>
      <w:r w:rsidRPr="00672AAB">
        <w:rPr>
          <w:rFonts w:ascii="Times New Roman" w:hAnsi="Times New Roman" w:cs="Times New Roman"/>
        </w:rPr>
        <w:t xml:space="preserve"> са свързани с климатичните промени, натиск от антропогенни фактори, промени в земеползването, загуба и деградация на природни </w:t>
      </w:r>
      <w:r w:rsidR="00EF3EE9" w:rsidRPr="00672AAB">
        <w:rPr>
          <w:rFonts w:ascii="Times New Roman" w:hAnsi="Times New Roman" w:cs="Times New Roman"/>
        </w:rPr>
        <w:t>местообитания</w:t>
      </w:r>
      <w:r w:rsidRPr="00672AAB">
        <w:rPr>
          <w:rFonts w:ascii="Times New Roman" w:hAnsi="Times New Roman" w:cs="Times New Roman"/>
        </w:rPr>
        <w:t>, фрагментация на горите, инвазивни видове, замърсяване и прекомерна експлоатация. Състоянието и перспективите за развитие на сектора са анализирани посредством подхода „Движещи сили – Натиск – Състояние – Въздействие – Отговор“, обобщени по-долу:</w:t>
      </w:r>
    </w:p>
    <w:p w14:paraId="6C58ADC4" w14:textId="395ADD56" w:rsidR="00071CF0" w:rsidRPr="00672AAB" w:rsidRDefault="00071CF0" w:rsidP="00071CF0">
      <w:pPr>
        <w:pStyle w:val="Caption"/>
        <w:rPr>
          <w:rFonts w:cs="Times New Roman"/>
          <w:i/>
          <w:iCs/>
        </w:rPr>
      </w:pPr>
      <w:r w:rsidRPr="00672AAB">
        <w:rPr>
          <w:rFonts w:cs="Times New Roman"/>
        </w:rPr>
        <w:t>Тенденции и перспективи горски сектор, България</w:t>
      </w:r>
    </w:p>
    <w:tbl>
      <w:tblPr>
        <w:tblStyle w:val="TableGrid"/>
        <w:tblW w:w="0" w:type="auto"/>
        <w:tblLook w:val="04A0" w:firstRow="1" w:lastRow="0" w:firstColumn="1" w:lastColumn="0" w:noHBand="0" w:noVBand="1"/>
      </w:tblPr>
      <w:tblGrid>
        <w:gridCol w:w="2335"/>
        <w:gridCol w:w="360"/>
        <w:gridCol w:w="6655"/>
      </w:tblGrid>
      <w:tr w:rsidR="00071CF0" w:rsidRPr="00672AAB" w14:paraId="5B2E1691" w14:textId="77777777" w:rsidTr="009E6EB9">
        <w:tc>
          <w:tcPr>
            <w:tcW w:w="9350" w:type="dxa"/>
            <w:gridSpan w:val="3"/>
          </w:tcPr>
          <w:p w14:paraId="210F1890" w14:textId="77777777" w:rsidR="00071CF0" w:rsidRPr="00672AAB" w:rsidRDefault="00071CF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Горски сектор</w:t>
            </w:r>
          </w:p>
        </w:tc>
      </w:tr>
      <w:tr w:rsidR="00071CF0" w:rsidRPr="00672AAB" w14:paraId="2D858E92" w14:textId="77777777" w:rsidTr="009E6EB9">
        <w:tc>
          <w:tcPr>
            <w:tcW w:w="2335" w:type="dxa"/>
          </w:tcPr>
          <w:p w14:paraId="122492BE" w14:textId="77777777" w:rsidR="00071CF0" w:rsidRPr="00672AAB" w:rsidRDefault="00071CF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10 -15 години</w:t>
            </w:r>
          </w:p>
          <w:p w14:paraId="201E433D" w14:textId="77777777" w:rsidR="00071CF0" w:rsidRPr="00672AAB" w:rsidRDefault="00071CF0" w:rsidP="009E6EB9">
            <w:pPr>
              <w:spacing w:after="120" w:line="276" w:lineRule="auto"/>
              <w:jc w:val="both"/>
              <w:rPr>
                <w:rFonts w:ascii="Times New Roman" w:hAnsi="Times New Roman" w:cs="Times New Roman"/>
                <w:sz w:val="4"/>
                <w:szCs w:val="4"/>
              </w:rPr>
            </w:pPr>
          </w:p>
        </w:tc>
        <w:tc>
          <w:tcPr>
            <w:tcW w:w="360" w:type="dxa"/>
            <w:shd w:val="clear" w:color="auto" w:fill="92D050"/>
          </w:tcPr>
          <w:p w14:paraId="44064830" w14:textId="77777777" w:rsidR="00071CF0" w:rsidRPr="00672AAB" w:rsidRDefault="00071CF0" w:rsidP="009E6EB9">
            <w:pPr>
              <w:spacing w:after="120" w:line="276" w:lineRule="auto"/>
              <w:jc w:val="both"/>
              <w:rPr>
                <w:rFonts w:ascii="Times New Roman" w:hAnsi="Times New Roman" w:cs="Times New Roman"/>
                <w:sz w:val="20"/>
                <w:szCs w:val="20"/>
              </w:rPr>
            </w:pPr>
          </w:p>
        </w:tc>
        <w:tc>
          <w:tcPr>
            <w:tcW w:w="6655" w:type="dxa"/>
          </w:tcPr>
          <w:p w14:paraId="400C28C9" w14:textId="77777777" w:rsidR="00071CF0" w:rsidRPr="00672AAB" w:rsidRDefault="00071CF0" w:rsidP="009E6EB9">
            <w:pPr>
              <w:spacing w:after="120" w:line="276" w:lineRule="auto"/>
              <w:jc w:val="both"/>
              <w:rPr>
                <w:rFonts w:ascii="Times New Roman" w:hAnsi="Times New Roman" w:cs="Times New Roman"/>
              </w:rPr>
            </w:pPr>
            <w:r w:rsidRPr="00672AAB">
              <w:rPr>
                <w:rStyle w:val="jlqj4b"/>
                <w:rFonts w:ascii="Times New Roman" w:hAnsi="Times New Roman" w:cs="Times New Roman"/>
              </w:rPr>
              <w:t>Раздробяването на ландшафта се е увеличило, засягайки най-вече необитаемите или разпръснати селски райони и предградия - райони с относително по-голям потенциал за предоставяне на екосистемни услуги</w:t>
            </w:r>
          </w:p>
        </w:tc>
      </w:tr>
      <w:tr w:rsidR="00071CF0" w:rsidRPr="00672AAB" w14:paraId="3F37A48E" w14:textId="77777777" w:rsidTr="009E6EB9">
        <w:tc>
          <w:tcPr>
            <w:tcW w:w="2335" w:type="dxa"/>
          </w:tcPr>
          <w:p w14:paraId="77BB51ED" w14:textId="77777777" w:rsidR="00071CF0" w:rsidRPr="00672AAB" w:rsidRDefault="00071CF0"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6842D799" w14:textId="77777777" w:rsidR="00071CF0" w:rsidRPr="00672AAB" w:rsidRDefault="00071CF0" w:rsidP="009E6EB9">
            <w:pPr>
              <w:spacing w:after="120" w:line="276" w:lineRule="auto"/>
              <w:jc w:val="both"/>
              <w:rPr>
                <w:rFonts w:ascii="Times New Roman" w:hAnsi="Times New Roman" w:cs="Times New Roman"/>
                <w:sz w:val="4"/>
                <w:szCs w:val="4"/>
              </w:rPr>
            </w:pPr>
          </w:p>
        </w:tc>
        <w:tc>
          <w:tcPr>
            <w:tcW w:w="360" w:type="dxa"/>
            <w:shd w:val="clear" w:color="auto" w:fill="FFC000"/>
          </w:tcPr>
          <w:p w14:paraId="6755F500" w14:textId="77777777" w:rsidR="00071CF0" w:rsidRPr="00672AAB" w:rsidRDefault="00071CF0" w:rsidP="009E6EB9">
            <w:pPr>
              <w:spacing w:after="120" w:line="276" w:lineRule="auto"/>
              <w:jc w:val="both"/>
              <w:rPr>
                <w:rFonts w:ascii="Times New Roman" w:hAnsi="Times New Roman" w:cs="Times New Roman"/>
                <w:sz w:val="20"/>
                <w:szCs w:val="20"/>
              </w:rPr>
            </w:pPr>
          </w:p>
        </w:tc>
        <w:tc>
          <w:tcPr>
            <w:tcW w:w="6655" w:type="dxa"/>
          </w:tcPr>
          <w:p w14:paraId="67A4FAD5" w14:textId="38FFE696" w:rsidR="00071CF0" w:rsidRPr="00672AAB" w:rsidRDefault="00071CF0"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rPr>
              <w:t xml:space="preserve">Дървесината и потреблението на дървесина за гориво ще се увеличат, </w:t>
            </w:r>
            <w:r w:rsidR="007C2FE1" w:rsidRPr="00672AAB">
              <w:rPr>
                <w:rStyle w:val="jlqj4b"/>
                <w:rFonts w:ascii="Times New Roman" w:hAnsi="Times New Roman" w:cs="Times New Roman"/>
              </w:rPr>
              <w:t>о</w:t>
            </w:r>
            <w:r w:rsidR="007C2FE1" w:rsidRPr="00672AAB">
              <w:rPr>
                <w:rStyle w:val="jlqj4b"/>
              </w:rPr>
              <w:t xml:space="preserve">т </w:t>
            </w:r>
            <w:r w:rsidRPr="00672AAB">
              <w:rPr>
                <w:rStyle w:val="jlqj4b"/>
                <w:rFonts w:ascii="Times New Roman" w:hAnsi="Times New Roman" w:cs="Times New Roman"/>
              </w:rPr>
              <w:t>което</w:t>
            </w:r>
            <w:r w:rsidR="007C2FE1" w:rsidRPr="00672AAB">
              <w:rPr>
                <w:rStyle w:val="jlqj4b"/>
                <w:rFonts w:ascii="Times New Roman" w:hAnsi="Times New Roman" w:cs="Times New Roman"/>
              </w:rPr>
              <w:t>,</w:t>
            </w:r>
            <w:r w:rsidRPr="00672AAB">
              <w:rPr>
                <w:rStyle w:val="jlqj4b"/>
                <w:rFonts w:ascii="Times New Roman" w:hAnsi="Times New Roman" w:cs="Times New Roman"/>
              </w:rPr>
              <w:t xml:space="preserve"> заедно с нарастващите суши, пожари и бури</w:t>
            </w:r>
            <w:r w:rsidR="007C2FE1" w:rsidRPr="00672AAB">
              <w:rPr>
                <w:rStyle w:val="jlqj4b"/>
                <w:rFonts w:ascii="Times New Roman" w:hAnsi="Times New Roman" w:cs="Times New Roman"/>
              </w:rPr>
              <w:t>,</w:t>
            </w:r>
            <w:r w:rsidRPr="00672AAB">
              <w:rPr>
                <w:rStyle w:val="jlqj4b"/>
                <w:rFonts w:ascii="Times New Roman" w:hAnsi="Times New Roman" w:cs="Times New Roman"/>
              </w:rPr>
              <w:t xml:space="preserve"> се очаква да намал</w:t>
            </w:r>
            <w:r w:rsidR="007C2FE1" w:rsidRPr="00672AAB">
              <w:rPr>
                <w:rStyle w:val="jlqj4b"/>
                <w:rFonts w:ascii="Times New Roman" w:hAnsi="Times New Roman" w:cs="Times New Roman"/>
              </w:rPr>
              <w:t>е</w:t>
            </w:r>
            <w:r w:rsidRPr="00672AAB">
              <w:rPr>
                <w:rStyle w:val="jlqj4b"/>
                <w:rFonts w:ascii="Times New Roman" w:hAnsi="Times New Roman" w:cs="Times New Roman"/>
              </w:rPr>
              <w:t>ят услугите на горските екосистеми.</w:t>
            </w:r>
          </w:p>
        </w:tc>
      </w:tr>
    </w:tbl>
    <w:p w14:paraId="51EBA3A3" w14:textId="77777777" w:rsidR="00071CF0" w:rsidRPr="00672AAB" w:rsidRDefault="00071CF0" w:rsidP="00A82E60">
      <w:pPr>
        <w:jc w:val="both"/>
        <w:rPr>
          <w:rFonts w:ascii="Times New Roman" w:hAnsi="Times New Roman" w:cs="Times New Roman"/>
        </w:rPr>
      </w:pPr>
    </w:p>
    <w:p w14:paraId="27044C0E" w14:textId="479052F0" w:rsidR="00A82E60" w:rsidRPr="00672AAB" w:rsidRDefault="00A82E60" w:rsidP="00A82E60">
      <w:pPr>
        <w:spacing w:after="120"/>
        <w:jc w:val="both"/>
        <w:rPr>
          <w:rFonts w:ascii="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на управлението на горите в България е представен в Приложение II. </w:t>
      </w:r>
      <w:r w:rsidR="000835CA" w:rsidRPr="00672AAB">
        <w:rPr>
          <w:rFonts w:ascii="Times New Roman" w:hAnsi="Times New Roman" w:cs="Times New Roman"/>
        </w:rPr>
        <w:t>2</w:t>
      </w:r>
      <w:r w:rsidRPr="00672AAB">
        <w:rPr>
          <w:rFonts w:ascii="Times New Roman" w:hAnsi="Times New Roman" w:cs="Times New Roman"/>
        </w:rPr>
        <w:t>.2.</w:t>
      </w:r>
    </w:p>
    <w:p w14:paraId="3126C41B" w14:textId="77777777" w:rsidR="00D113E5" w:rsidRPr="00672AAB" w:rsidRDefault="00D113E5" w:rsidP="00D113E5">
      <w:pPr>
        <w:spacing w:after="120" w:line="276" w:lineRule="auto"/>
        <w:jc w:val="both"/>
        <w:rPr>
          <w:rFonts w:ascii="Times New Roman" w:hAnsi="Times New Roman" w:cs="Times New Roman"/>
          <w:b/>
          <w:bCs/>
          <w:sz w:val="24"/>
          <w:szCs w:val="24"/>
        </w:rPr>
      </w:pPr>
    </w:p>
    <w:p w14:paraId="373DFF80" w14:textId="77777777" w:rsidR="00D113E5" w:rsidRPr="00672AAB" w:rsidRDefault="00D113E5" w:rsidP="00D113E5">
      <w:pPr>
        <w:spacing w:after="120" w:line="276" w:lineRule="auto"/>
        <w:jc w:val="both"/>
        <w:rPr>
          <w:rFonts w:ascii="Times New Roman" w:hAnsi="Times New Roman" w:cs="Times New Roman"/>
          <w:b/>
          <w:bCs/>
          <w:sz w:val="24"/>
          <w:szCs w:val="24"/>
        </w:rPr>
      </w:pPr>
    </w:p>
    <w:p w14:paraId="607F9F9C" w14:textId="77777777" w:rsidR="00D113E5" w:rsidRPr="00672AAB" w:rsidRDefault="00D113E5" w:rsidP="00D113E5">
      <w:pPr>
        <w:spacing w:after="120" w:line="276" w:lineRule="auto"/>
        <w:jc w:val="both"/>
        <w:rPr>
          <w:rFonts w:ascii="Times New Roman" w:hAnsi="Times New Roman" w:cs="Times New Roman"/>
          <w:b/>
          <w:bCs/>
          <w:sz w:val="24"/>
          <w:szCs w:val="24"/>
        </w:rPr>
      </w:pPr>
    </w:p>
    <w:p w14:paraId="1B1B1E8F" w14:textId="77777777" w:rsidR="00D113E5" w:rsidRPr="00672AAB" w:rsidRDefault="00D113E5" w:rsidP="00D113E5">
      <w:pPr>
        <w:spacing w:after="120" w:line="276" w:lineRule="auto"/>
        <w:jc w:val="both"/>
        <w:rPr>
          <w:rFonts w:ascii="Times New Roman" w:hAnsi="Times New Roman" w:cs="Times New Roman"/>
          <w:b/>
          <w:bCs/>
          <w:sz w:val="24"/>
          <w:szCs w:val="24"/>
        </w:rPr>
      </w:pPr>
    </w:p>
    <w:p w14:paraId="7A70033A" w14:textId="77777777" w:rsidR="00D113E5" w:rsidRPr="00672AAB" w:rsidRDefault="00D113E5" w:rsidP="00D113E5">
      <w:pPr>
        <w:spacing w:after="120" w:line="276" w:lineRule="auto"/>
        <w:jc w:val="both"/>
        <w:rPr>
          <w:rFonts w:ascii="Times New Roman" w:hAnsi="Times New Roman" w:cs="Times New Roman"/>
          <w:b/>
          <w:bCs/>
          <w:sz w:val="24"/>
          <w:szCs w:val="24"/>
        </w:rPr>
      </w:pPr>
    </w:p>
    <w:p w14:paraId="3638B983" w14:textId="77777777" w:rsidR="00D113E5" w:rsidRPr="00672AAB" w:rsidRDefault="00D113E5" w:rsidP="00D113E5">
      <w:pPr>
        <w:spacing w:after="120" w:line="276" w:lineRule="auto"/>
        <w:jc w:val="both"/>
        <w:rPr>
          <w:rFonts w:ascii="Times New Roman" w:hAnsi="Times New Roman" w:cs="Times New Roman"/>
          <w:b/>
          <w:bCs/>
          <w:sz w:val="24"/>
          <w:szCs w:val="24"/>
        </w:rPr>
        <w:sectPr w:rsidR="00D113E5" w:rsidRPr="00672AAB">
          <w:pgSz w:w="12240" w:h="15840"/>
          <w:pgMar w:top="1440" w:right="1440" w:bottom="1440" w:left="1440" w:header="720" w:footer="720" w:gutter="0"/>
          <w:cols w:space="720"/>
          <w:docGrid w:linePitch="360"/>
        </w:sectPr>
      </w:pPr>
    </w:p>
    <w:p w14:paraId="3931B0BB" w14:textId="50217AFE" w:rsidR="00D113E5" w:rsidRPr="00672AAB" w:rsidRDefault="003B6970" w:rsidP="00D113E5">
      <w:pPr>
        <w:spacing w:after="120" w:line="276" w:lineRule="auto"/>
        <w:jc w:val="both"/>
        <w:rPr>
          <w:rFonts w:ascii="Times New Roman" w:hAnsi="Times New Roman" w:cs="Times New Roman"/>
          <w:b/>
          <w:bCs/>
          <w:sz w:val="24"/>
          <w:szCs w:val="24"/>
        </w:rPr>
      </w:pPr>
      <w:r w:rsidRPr="00672AAB">
        <w:rPr>
          <w:noProof/>
          <w:lang w:val="en-US"/>
        </w:rPr>
        <mc:AlternateContent>
          <mc:Choice Requires="wps">
            <w:drawing>
              <wp:anchor distT="0" distB="0" distL="114300" distR="114300" simplePos="0" relativeHeight="251766272" behindDoc="0" locked="0" layoutInCell="1" allowOverlap="1" wp14:anchorId="48E16FAE" wp14:editId="2A6CFF96">
                <wp:simplePos x="0" y="0"/>
                <wp:positionH relativeFrom="column">
                  <wp:posOffset>2997200</wp:posOffset>
                </wp:positionH>
                <wp:positionV relativeFrom="paragraph">
                  <wp:posOffset>-374650</wp:posOffset>
                </wp:positionV>
                <wp:extent cx="5675630" cy="1613769"/>
                <wp:effectExtent l="0" t="0" r="20320" b="24765"/>
                <wp:wrapNone/>
                <wp:docPr id="235" name="Flowchart: Terminator 235"/>
                <wp:cNvGraphicFramePr/>
                <a:graphic xmlns:a="http://schemas.openxmlformats.org/drawingml/2006/main">
                  <a:graphicData uri="http://schemas.microsoft.com/office/word/2010/wordprocessingShape">
                    <wps:wsp>
                      <wps:cNvSpPr/>
                      <wps:spPr>
                        <a:xfrm>
                          <a:off x="0" y="0"/>
                          <a:ext cx="5675630" cy="1613769"/>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529122" w14:textId="11155728" w:rsidR="00365787" w:rsidRPr="003B6970" w:rsidRDefault="00365787" w:rsidP="00D113E5">
                            <w:pPr>
                              <w:spacing w:after="0" w:line="240" w:lineRule="auto"/>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Климатичните промени са основна заплаха за горите чрез промяна в температурите, снежната покривка, горските пожари</w:t>
                            </w:r>
                          </w:p>
                          <w:p w14:paraId="30BE7F9C" w14:textId="7ABD4762" w:rsidR="00365787" w:rsidRPr="003B6970" w:rsidRDefault="00365787" w:rsidP="000835CA">
                            <w:pPr>
                              <w:spacing w:after="0"/>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Антропогенни фактори, технологии, икономическо развитие – развитие на горския сектор (дърводобив и производство), горите като място за туризъм и дейности за развитие на селските райони</w:t>
                            </w:r>
                          </w:p>
                          <w:p w14:paraId="2DEB2B96" w14:textId="393BAC49" w:rsidR="00365787" w:rsidRPr="003B6970" w:rsidRDefault="00365787" w:rsidP="000835CA">
                            <w:pPr>
                              <w:spacing w:after="0"/>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Промени в земеползването - увеличаване площите, заети с обработваеми земи и намаляване на необработваемите земи</w:t>
                            </w:r>
                          </w:p>
                          <w:p w14:paraId="31F3DCB4" w14:textId="77777777" w:rsidR="00365787" w:rsidRPr="000835CA" w:rsidRDefault="00365787" w:rsidP="00D113E5">
                            <w:pPr>
                              <w:spacing w:after="0" w:line="240" w:lineRule="auto"/>
                              <w:rPr>
                                <w:rFonts w:asciiTheme="majorHAnsi" w:hAnsiTheme="majorHAnsi" w:cstheme="majorHAnsi"/>
                                <w:b/>
                                <w:bCs/>
                                <w:color w:val="C45911" w:themeColor="accent2"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E16FAE" id="Flowchart: Terminator 235" o:spid="_x0000_s1073" type="#_x0000_t116" style="position:absolute;left:0;text-align:left;margin-left:236pt;margin-top:-29.5pt;width:446.9pt;height:127.0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" filled="f" strokecolor="#c45911 [2405]" strokeweight="1pt">
                <v:textbox inset=",0,,0">
                  <w:txbxContent>
                    <w:p w14:paraId="14529122" w14:textId="11155728" w:rsidR="00365787" w:rsidRPr="003B6970" w:rsidRDefault="00365787" w:rsidP="00D113E5">
                      <w:pPr>
                        <w:spacing w:after="0" w:line="240" w:lineRule="auto"/>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Климатичните промени са основна заплаха за горите чрез промяна в температурите, снежната покривка, горските пожари</w:t>
                      </w:r>
                    </w:p>
                    <w:p w14:paraId="30BE7F9C" w14:textId="7ABD4762" w:rsidR="00365787" w:rsidRPr="003B6970" w:rsidRDefault="00365787" w:rsidP="000835CA">
                      <w:pPr>
                        <w:spacing w:after="0"/>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Антропогенни фактори, технологии, икономическо развитие – развитие на горския сектор (дърводобив и производство), горите като място за туризъм и дейности за развитие на селските райони</w:t>
                      </w:r>
                    </w:p>
                    <w:p w14:paraId="2DEB2B96" w14:textId="393BAC49" w:rsidR="00365787" w:rsidRPr="003B6970" w:rsidRDefault="00365787" w:rsidP="000835CA">
                      <w:pPr>
                        <w:spacing w:after="0"/>
                        <w:rPr>
                          <w:rFonts w:asciiTheme="majorHAnsi" w:hAnsiTheme="majorHAnsi" w:cstheme="majorHAnsi"/>
                          <w:b/>
                          <w:bCs/>
                          <w:color w:val="C45911" w:themeColor="accent2" w:themeShade="BF"/>
                          <w:sz w:val="20"/>
                          <w:szCs w:val="20"/>
                        </w:rPr>
                      </w:pPr>
                      <w:r w:rsidRPr="003B6970">
                        <w:rPr>
                          <w:rFonts w:asciiTheme="majorHAnsi" w:hAnsiTheme="majorHAnsi" w:cstheme="majorHAnsi"/>
                          <w:b/>
                          <w:bCs/>
                          <w:color w:val="C45911" w:themeColor="accent2" w:themeShade="BF"/>
                          <w:sz w:val="20"/>
                          <w:szCs w:val="20"/>
                        </w:rPr>
                        <w:t>Промени в земеползването - увеличаване площите, заети с обработваеми земи и намаляване на необработваемите земи</w:t>
                      </w:r>
                    </w:p>
                    <w:p w14:paraId="31F3DCB4" w14:textId="77777777" w:rsidR="00365787" w:rsidRPr="000835CA" w:rsidRDefault="00365787" w:rsidP="00D113E5">
                      <w:pPr>
                        <w:spacing w:after="0" w:line="240" w:lineRule="auto"/>
                        <w:rPr>
                          <w:rFonts w:asciiTheme="majorHAnsi" w:hAnsiTheme="majorHAnsi" w:cstheme="majorHAnsi"/>
                          <w:b/>
                          <w:bCs/>
                          <w:color w:val="C45911" w:themeColor="accent2" w:themeShade="BF"/>
                          <w:sz w:val="20"/>
                          <w:szCs w:val="20"/>
                        </w:rPr>
                      </w:pPr>
                    </w:p>
                  </w:txbxContent>
                </v:textbox>
              </v:shape>
            </w:pict>
          </mc:Fallback>
        </mc:AlternateContent>
      </w:r>
      <w:r w:rsidR="00D113E5" w:rsidRPr="00672AAB">
        <w:rPr>
          <w:rFonts w:ascii="Times New Roman" w:hAnsi="Times New Roman" w:cs="Times New Roman"/>
          <w:b/>
          <w:bCs/>
          <w:sz w:val="24"/>
          <w:szCs w:val="24"/>
        </w:rPr>
        <w:t>Основни изводи от анализа ДНСВО:</w:t>
      </w:r>
    </w:p>
    <w:p w14:paraId="4255BD1E" w14:textId="2F78530B" w:rsidR="00D113E5" w:rsidRPr="00672AAB" w:rsidRDefault="003B6970" w:rsidP="00D113E5">
      <w:r w:rsidRPr="00672AAB">
        <w:rPr>
          <w:noProof/>
          <w:lang w:val="en-US"/>
        </w:rPr>
        <mc:AlternateContent>
          <mc:Choice Requires="wpg">
            <w:drawing>
              <wp:anchor distT="0" distB="0" distL="114300" distR="114300" simplePos="0" relativeHeight="251765248" behindDoc="0" locked="0" layoutInCell="1" allowOverlap="1" wp14:anchorId="606D361A" wp14:editId="60E945CD">
                <wp:simplePos x="0" y="0"/>
                <wp:positionH relativeFrom="column">
                  <wp:posOffset>629285</wp:posOffset>
                </wp:positionH>
                <wp:positionV relativeFrom="paragraph">
                  <wp:posOffset>205105</wp:posOffset>
                </wp:positionV>
                <wp:extent cx="4493260" cy="6273800"/>
                <wp:effectExtent l="0" t="0" r="0" b="12700"/>
                <wp:wrapNone/>
                <wp:docPr id="221" name="Group 221"/>
                <wp:cNvGraphicFramePr/>
                <a:graphic xmlns:a="http://schemas.openxmlformats.org/drawingml/2006/main">
                  <a:graphicData uri="http://schemas.microsoft.com/office/word/2010/wordprocessingGroup">
                    <wpg:wgp>
                      <wpg:cNvGrpSpPr/>
                      <wpg:grpSpPr>
                        <a:xfrm>
                          <a:off x="0" y="0"/>
                          <a:ext cx="4493260" cy="6273800"/>
                          <a:chOff x="-220662" y="0"/>
                          <a:chExt cx="4714228" cy="6273851"/>
                        </a:xfrm>
                      </wpg:grpSpPr>
                      <wps:wsp>
                        <wps:cNvPr id="222" name="Oval 222"/>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67959B" w14:textId="77777777" w:rsidR="00365787" w:rsidRPr="00FC0B7A" w:rsidRDefault="00365787" w:rsidP="00D113E5">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Arc 223"/>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Arc 224"/>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Arc 225"/>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4E711FF4" w14:textId="77777777" w:rsidR="00365787" w:rsidRPr="00FC0B7A" w:rsidRDefault="00365787" w:rsidP="00D113E5">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2" name="3D Model 226" descr="Four-leaf clover"/>
                          <pic:cNvPicPr>
                            <a:picLocks noGrp="1" noRot="1" noChangeAspect="1" noMove="1" noResize="1" noEditPoints="1" noAdjustHandles="1" noChangeArrowheads="1" noChangeShapeType="1" noCrop="1"/>
                          </pic:cNvPicPr>
                        </pic:nvPicPr>
                        <pic:blipFill>
                          <a:blip r:embed="rId21"/>
                          <a:stretch>
                            <a:fillRect/>
                          </a:stretch>
                        </pic:blipFill>
                        <pic:spPr>
                          <a:xfrm rot="7064520">
                            <a:off x="162660" y="2533443"/>
                            <a:ext cx="2033888" cy="2359210"/>
                          </a:xfrm>
                          <a:prstGeom prst="rect">
                            <a:avLst/>
                          </a:prstGeom>
                        </pic:spPr>
                      </pic:pic>
                      <wps:wsp>
                        <wps:cNvPr id="227" name="Oval 227"/>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4C24CC" w14:textId="77777777" w:rsidR="00365787" w:rsidRPr="00DB1D25" w:rsidRDefault="00365787" w:rsidP="00D113E5">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Oval 228"/>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EE873D" w14:textId="77777777" w:rsidR="00365787" w:rsidRPr="00FC0B7A" w:rsidRDefault="00365787" w:rsidP="00D113E5">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Oval 229"/>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AA51F3" w14:textId="77777777" w:rsidR="00365787" w:rsidRPr="00DB1D25" w:rsidRDefault="00365787" w:rsidP="00D113E5">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0" name="Oval 230"/>
                        <wps:cNvSpPr/>
                        <wps:spPr>
                          <a:xfrm>
                            <a:off x="818679" y="5278171"/>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F57E5C" w14:textId="77777777" w:rsidR="00365787" w:rsidRPr="00FC0B7A" w:rsidRDefault="00365787" w:rsidP="00D113E5">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06D361A" id="Group 221" o:spid="_x0000_s1074" style="position:absolute;margin-left:49.55pt;margin-top:16.15pt;width:353.8pt;height:494pt;z-index:251765248" coordorigin="-2206" coordsize="47142,62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">
                <v:oval id="Oval 222" o:spid="_x0000_s1075"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" filled="f" strokecolor="#bf8f00 [2407]" strokeweight="2pt">
                  <v:stroke joinstyle="miter"/>
                  <v:textbox>
                    <w:txbxContent>
                      <w:p w14:paraId="7967959B" w14:textId="77777777" w:rsidR="00365787" w:rsidRPr="00FC0B7A" w:rsidRDefault="00365787" w:rsidP="00D113E5">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223" o:spid="_x0000_s1076"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224" o:spid="_x0000_s1077"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225" o:spid="_x0000_s1078"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4E711FF4" w14:textId="77777777" w:rsidR="00365787" w:rsidRPr="00FC0B7A" w:rsidRDefault="00365787" w:rsidP="00D113E5">
                        <w:pPr>
                          <w:jc w:val="center"/>
                          <w:rPr>
                            <w:b/>
                            <w:bCs/>
                            <w:sz w:val="28"/>
                            <w:szCs w:val="28"/>
                          </w:rPr>
                        </w:pPr>
                      </w:p>
                    </w:txbxContent>
                  </v:textbox>
                </v:shape>
                <v:oval id="Oval 227" o:spid="_x0000_s1080"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" filled="f" strokecolor="#c45911 [2405]" strokeweight="2pt">
                  <v:stroke joinstyle="miter"/>
                  <v:textbox>
                    <w:txbxContent>
                      <w:p w14:paraId="0F4C24CC" w14:textId="77777777" w:rsidR="00365787" w:rsidRPr="00DB1D25" w:rsidRDefault="00365787" w:rsidP="00D113E5">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228" o:spid="_x0000_s1081"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" filled="f" strokecolor="#538135 [2409]" strokeweight="2pt">
                  <v:stroke joinstyle="miter"/>
                  <v:textbox>
                    <w:txbxContent>
                      <w:p w14:paraId="7AEE873D" w14:textId="77777777" w:rsidR="00365787" w:rsidRPr="00FC0B7A" w:rsidRDefault="00365787" w:rsidP="00D113E5">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229" o:spid="_x0000_s1082"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" filled="f" strokecolor="#7b7b7b [2406]" strokeweight="2pt">
                  <v:stroke joinstyle="miter"/>
                  <v:textbox>
                    <w:txbxContent>
                      <w:p w14:paraId="13AA51F3" w14:textId="77777777" w:rsidR="00365787" w:rsidRPr="00DB1D25" w:rsidRDefault="00365787" w:rsidP="00D113E5">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230" o:spid="_x0000_s1083" style="position:absolute;left:8186;top:52781;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" filled="f" strokecolor="#a8d08d [1945]" strokeweight="2pt">
                  <v:stroke joinstyle="miter"/>
                  <v:textbox>
                    <w:txbxContent>
                      <w:p w14:paraId="63F57E5C" w14:textId="77777777" w:rsidR="00365787" w:rsidRPr="00FC0B7A" w:rsidRDefault="00365787" w:rsidP="00D113E5">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p>
    <w:p w14:paraId="6E44F0CD" w14:textId="77777777" w:rsidR="00D113E5" w:rsidRPr="00672AAB" w:rsidRDefault="00D113E5" w:rsidP="00D113E5">
      <w:pPr>
        <w:spacing w:after="120" w:line="276" w:lineRule="auto"/>
        <w:jc w:val="both"/>
        <w:rPr>
          <w:rFonts w:ascii="Times New Roman" w:eastAsia="Times New Roman" w:hAnsi="Times New Roman" w:cs="Times New Roman"/>
          <w:b/>
          <w:bCs/>
          <w:sz w:val="24"/>
          <w:szCs w:val="24"/>
        </w:rPr>
      </w:pPr>
    </w:p>
    <w:p w14:paraId="65D6DE8F" w14:textId="77777777" w:rsidR="00D113E5" w:rsidRPr="00672AAB" w:rsidRDefault="00D113E5" w:rsidP="00D113E5">
      <w:pPr>
        <w:spacing w:after="120" w:line="276" w:lineRule="auto"/>
        <w:jc w:val="both"/>
        <w:rPr>
          <w:rFonts w:ascii="Times New Roman" w:hAnsi="Times New Roman" w:cs="Times New Roman"/>
          <w:sz w:val="24"/>
          <w:szCs w:val="24"/>
        </w:rPr>
      </w:pPr>
    </w:p>
    <w:p w14:paraId="7F24F7FA" w14:textId="77777777" w:rsidR="00D113E5" w:rsidRPr="00672AAB" w:rsidRDefault="00D113E5" w:rsidP="00D113E5">
      <w:pPr>
        <w:spacing w:after="120" w:line="276" w:lineRule="auto"/>
        <w:jc w:val="both"/>
        <w:rPr>
          <w:rFonts w:ascii="Times New Roman" w:hAnsi="Times New Roman" w:cs="Times New Roman"/>
          <w:sz w:val="24"/>
          <w:szCs w:val="24"/>
        </w:rPr>
      </w:pPr>
    </w:p>
    <w:p w14:paraId="484A1E77" w14:textId="347481C7" w:rsidR="00D113E5" w:rsidRPr="00672AAB" w:rsidRDefault="00154021" w:rsidP="00D113E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67296" behindDoc="0" locked="0" layoutInCell="1" allowOverlap="1" wp14:anchorId="08265404" wp14:editId="7387F864">
                <wp:simplePos x="0" y="0"/>
                <wp:positionH relativeFrom="page">
                  <wp:posOffset>4671060</wp:posOffset>
                </wp:positionH>
                <wp:positionV relativeFrom="paragraph">
                  <wp:posOffset>5715</wp:posOffset>
                </wp:positionV>
                <wp:extent cx="4870450" cy="1539240"/>
                <wp:effectExtent l="0" t="0" r="25400" b="22860"/>
                <wp:wrapNone/>
                <wp:docPr id="234" name="Flowchart: Terminator 234"/>
                <wp:cNvGraphicFramePr/>
                <a:graphic xmlns:a="http://schemas.openxmlformats.org/drawingml/2006/main">
                  <a:graphicData uri="http://schemas.microsoft.com/office/word/2010/wordprocessingShape">
                    <wps:wsp>
                      <wps:cNvSpPr/>
                      <wps:spPr>
                        <a:xfrm>
                          <a:off x="0" y="0"/>
                          <a:ext cx="4870450" cy="153924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2459FF" w14:textId="0B9BEE37" w:rsidR="00365787" w:rsidRPr="003B6970" w:rsidRDefault="00365787" w:rsidP="00D113E5">
                            <w:pPr>
                              <w:spacing w:after="0"/>
                              <w:rPr>
                                <w:rFonts w:asciiTheme="majorHAnsi" w:hAnsiTheme="majorHAnsi" w:cstheme="majorHAnsi"/>
                                <w:color w:val="C45911" w:themeColor="accent2" w:themeShade="BF"/>
                                <w:sz w:val="20"/>
                                <w:szCs w:val="20"/>
                              </w:rPr>
                            </w:pPr>
                            <w:r w:rsidRPr="003B6970">
                              <w:rPr>
                                <w:rStyle w:val="jlqj4b"/>
                                <w:rFonts w:asciiTheme="majorHAnsi" w:hAnsiTheme="majorHAnsi" w:cstheme="majorHAnsi"/>
                                <w:color w:val="C45911" w:themeColor="accent2" w:themeShade="BF"/>
                                <w:sz w:val="20"/>
                                <w:szCs w:val="20"/>
                              </w:rPr>
                              <w:t>Увеличеното използване на земята, разширяването на градските зони/урбанизацията и изменението на климата допринасят за по-голям натиск върху горите.</w:t>
                            </w:r>
                            <w:r w:rsidRPr="003B6970">
                              <w:rPr>
                                <w:rStyle w:val="viiyi"/>
                                <w:rFonts w:asciiTheme="majorHAnsi" w:hAnsiTheme="majorHAnsi" w:cstheme="majorHAnsi"/>
                                <w:color w:val="C45911" w:themeColor="accent2" w:themeShade="BF"/>
                                <w:sz w:val="20"/>
                                <w:szCs w:val="20"/>
                              </w:rPr>
                              <w:t xml:space="preserve"> </w:t>
                            </w:r>
                            <w:r w:rsidRPr="003B6970">
                              <w:rPr>
                                <w:rFonts w:asciiTheme="majorHAnsi" w:hAnsiTheme="majorHAnsi" w:cstheme="majorHAnsi"/>
                                <w:color w:val="C45911" w:themeColor="accent2" w:themeShade="BF"/>
                                <w:sz w:val="20"/>
                                <w:szCs w:val="20"/>
                              </w:rPr>
                              <w:t>Промени в местообитанията – загуба на местообитания и деградация; Инвазивни чужди видове</w:t>
                            </w:r>
                            <w:r>
                              <w:rPr>
                                <w:rFonts w:asciiTheme="majorHAnsi" w:hAnsiTheme="majorHAnsi" w:cstheme="majorHAnsi"/>
                                <w:color w:val="C45911" w:themeColor="accent2" w:themeShade="BF"/>
                                <w:sz w:val="20"/>
                                <w:szCs w:val="20"/>
                              </w:rPr>
                              <w:t>,</w:t>
                            </w:r>
                            <w:r w:rsidRPr="003B6970">
                              <w:rPr>
                                <w:rFonts w:asciiTheme="majorHAnsi" w:hAnsiTheme="majorHAnsi" w:cstheme="majorHAnsi"/>
                                <w:color w:val="C45911" w:themeColor="accent2" w:themeShade="BF"/>
                                <w:sz w:val="20"/>
                                <w:szCs w:val="20"/>
                              </w:rPr>
                              <w:t xml:space="preserve"> </w:t>
                            </w:r>
                            <w:r w:rsidRPr="003B6970">
                              <w:rPr>
                                <w:rStyle w:val="jlqj4b"/>
                                <w:rFonts w:asciiTheme="majorHAnsi" w:hAnsiTheme="majorHAnsi" w:cstheme="majorHAnsi"/>
                                <w:color w:val="C45911" w:themeColor="accent2" w:themeShade="BF"/>
                                <w:sz w:val="20"/>
                                <w:szCs w:val="20"/>
                              </w:rPr>
                              <w:t xml:space="preserve">които могат да причинят вреда на местното биологично разнообразие и екосистеми; </w:t>
                            </w:r>
                            <w:r w:rsidRPr="003B6970">
                              <w:rPr>
                                <w:rFonts w:asciiTheme="majorHAnsi" w:hAnsiTheme="majorHAnsi" w:cstheme="majorHAnsi"/>
                                <w:color w:val="C45911" w:themeColor="accent2" w:themeShade="BF"/>
                                <w:sz w:val="20"/>
                                <w:szCs w:val="20"/>
                              </w:rPr>
                              <w:t>Замърсители и прекомерна експлоатация</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265404" id="Flowchart: Terminator 234" o:spid="_x0000_s1084" type="#_x0000_t116" style="position:absolute;left:0;text-align:left;margin-left:367.8pt;margin-top:.45pt;width:383.5pt;height:121.2pt;z-index:251767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" filled="f" strokecolor="#bf8f00 [2407]" strokeweight="1pt">
                <v:textbox inset=",0,,0">
                  <w:txbxContent>
                    <w:p w14:paraId="7D2459FF" w14:textId="0B9BEE37" w:rsidR="00365787" w:rsidRPr="003B6970" w:rsidRDefault="00365787" w:rsidP="00D113E5">
                      <w:pPr>
                        <w:spacing w:after="0"/>
                        <w:rPr>
                          <w:rFonts w:asciiTheme="majorHAnsi" w:hAnsiTheme="majorHAnsi" w:cstheme="majorHAnsi"/>
                          <w:color w:val="C45911" w:themeColor="accent2" w:themeShade="BF"/>
                          <w:sz w:val="20"/>
                          <w:szCs w:val="20"/>
                        </w:rPr>
                      </w:pPr>
                      <w:r w:rsidRPr="003B6970">
                        <w:rPr>
                          <w:rStyle w:val="jlqj4b"/>
                          <w:rFonts w:asciiTheme="majorHAnsi" w:hAnsiTheme="majorHAnsi" w:cstheme="majorHAnsi"/>
                          <w:color w:val="C45911" w:themeColor="accent2" w:themeShade="BF"/>
                          <w:sz w:val="20"/>
                          <w:szCs w:val="20"/>
                        </w:rPr>
                        <w:t>Увеличеното използване на земята, разширяването на градските зони/урбанизацията и изменението на климата допринасят за по-голям натиск върху горите.</w:t>
                      </w:r>
                      <w:r w:rsidRPr="003B6970">
                        <w:rPr>
                          <w:rStyle w:val="viiyi"/>
                          <w:rFonts w:asciiTheme="majorHAnsi" w:hAnsiTheme="majorHAnsi" w:cstheme="majorHAnsi"/>
                          <w:color w:val="C45911" w:themeColor="accent2" w:themeShade="BF"/>
                          <w:sz w:val="20"/>
                          <w:szCs w:val="20"/>
                        </w:rPr>
                        <w:t xml:space="preserve"> </w:t>
                      </w:r>
                      <w:r w:rsidRPr="003B6970">
                        <w:rPr>
                          <w:rFonts w:asciiTheme="majorHAnsi" w:hAnsiTheme="majorHAnsi" w:cstheme="majorHAnsi"/>
                          <w:color w:val="C45911" w:themeColor="accent2" w:themeShade="BF"/>
                          <w:sz w:val="20"/>
                          <w:szCs w:val="20"/>
                        </w:rPr>
                        <w:t>Промени в местообитанията – загуба на местообитания и деградация; Инвазивни чужди видове</w:t>
                      </w:r>
                      <w:r>
                        <w:rPr>
                          <w:rFonts w:asciiTheme="majorHAnsi" w:hAnsiTheme="majorHAnsi" w:cstheme="majorHAnsi"/>
                          <w:color w:val="C45911" w:themeColor="accent2" w:themeShade="BF"/>
                          <w:sz w:val="20"/>
                          <w:szCs w:val="20"/>
                        </w:rPr>
                        <w:t>,</w:t>
                      </w:r>
                      <w:r w:rsidRPr="003B6970">
                        <w:rPr>
                          <w:rFonts w:asciiTheme="majorHAnsi" w:hAnsiTheme="majorHAnsi" w:cstheme="majorHAnsi"/>
                          <w:color w:val="C45911" w:themeColor="accent2" w:themeShade="BF"/>
                          <w:sz w:val="20"/>
                          <w:szCs w:val="20"/>
                        </w:rPr>
                        <w:t xml:space="preserve"> </w:t>
                      </w:r>
                      <w:r w:rsidRPr="003B6970">
                        <w:rPr>
                          <w:rStyle w:val="jlqj4b"/>
                          <w:rFonts w:asciiTheme="majorHAnsi" w:hAnsiTheme="majorHAnsi" w:cstheme="majorHAnsi"/>
                          <w:color w:val="C45911" w:themeColor="accent2" w:themeShade="BF"/>
                          <w:sz w:val="20"/>
                          <w:szCs w:val="20"/>
                        </w:rPr>
                        <w:t xml:space="preserve">които могат да причинят вреда на местното биологично разнообразие и екосистеми; </w:t>
                      </w:r>
                      <w:r w:rsidRPr="003B6970">
                        <w:rPr>
                          <w:rFonts w:asciiTheme="majorHAnsi" w:hAnsiTheme="majorHAnsi" w:cstheme="majorHAnsi"/>
                          <w:color w:val="C45911" w:themeColor="accent2" w:themeShade="BF"/>
                          <w:sz w:val="20"/>
                          <w:szCs w:val="20"/>
                        </w:rPr>
                        <w:t>Замърсители и прекомерна експлоатация</w:t>
                      </w:r>
                    </w:p>
                  </w:txbxContent>
                </v:textbox>
                <w10:wrap anchorx="page"/>
              </v:shape>
            </w:pict>
          </mc:Fallback>
        </mc:AlternateContent>
      </w:r>
    </w:p>
    <w:p w14:paraId="5E7FA3C1" w14:textId="77777777" w:rsidR="00D113E5" w:rsidRPr="00672AAB" w:rsidRDefault="00D113E5" w:rsidP="00D113E5">
      <w:pPr>
        <w:spacing w:after="120" w:line="276" w:lineRule="auto"/>
        <w:jc w:val="both"/>
        <w:rPr>
          <w:rFonts w:ascii="Times New Roman" w:hAnsi="Times New Roman" w:cs="Times New Roman"/>
          <w:sz w:val="24"/>
          <w:szCs w:val="24"/>
        </w:rPr>
      </w:pPr>
    </w:p>
    <w:p w14:paraId="61BA0BDC" w14:textId="77777777" w:rsidR="00D113E5" w:rsidRPr="00672AAB" w:rsidRDefault="00D113E5" w:rsidP="00D113E5">
      <w:pPr>
        <w:spacing w:after="120" w:line="276" w:lineRule="auto"/>
        <w:jc w:val="both"/>
        <w:rPr>
          <w:rFonts w:ascii="Times New Roman" w:hAnsi="Times New Roman" w:cs="Times New Roman"/>
          <w:sz w:val="24"/>
          <w:szCs w:val="24"/>
        </w:rPr>
      </w:pPr>
    </w:p>
    <w:p w14:paraId="3965F494" w14:textId="77777777" w:rsidR="00D113E5" w:rsidRPr="00672AAB" w:rsidRDefault="00D113E5" w:rsidP="00D113E5">
      <w:pPr>
        <w:spacing w:after="120" w:line="276" w:lineRule="auto"/>
        <w:jc w:val="both"/>
        <w:rPr>
          <w:rFonts w:ascii="Times New Roman" w:hAnsi="Times New Roman" w:cs="Times New Roman"/>
          <w:sz w:val="24"/>
          <w:szCs w:val="24"/>
        </w:rPr>
      </w:pPr>
    </w:p>
    <w:p w14:paraId="17649CB2" w14:textId="77777777" w:rsidR="00D113E5" w:rsidRPr="00672AAB" w:rsidRDefault="00D113E5" w:rsidP="00D113E5">
      <w:pPr>
        <w:spacing w:after="120" w:line="276" w:lineRule="auto"/>
        <w:jc w:val="both"/>
        <w:rPr>
          <w:rFonts w:ascii="Times New Roman" w:hAnsi="Times New Roman" w:cs="Times New Roman"/>
          <w:sz w:val="24"/>
          <w:szCs w:val="24"/>
        </w:rPr>
      </w:pPr>
    </w:p>
    <w:p w14:paraId="09DC24B8" w14:textId="2B9D1E96" w:rsidR="00D113E5" w:rsidRPr="00672AAB" w:rsidRDefault="00851F23" w:rsidP="00D113E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70368" behindDoc="0" locked="0" layoutInCell="1" allowOverlap="1" wp14:anchorId="549D9BBD" wp14:editId="3B7E73AB">
                <wp:simplePos x="0" y="0"/>
                <wp:positionH relativeFrom="margin">
                  <wp:posOffset>2529840</wp:posOffset>
                </wp:positionH>
                <wp:positionV relativeFrom="paragraph">
                  <wp:posOffset>80010</wp:posOffset>
                </wp:positionV>
                <wp:extent cx="6236970" cy="800100"/>
                <wp:effectExtent l="0" t="0" r="11430" b="19050"/>
                <wp:wrapNone/>
                <wp:docPr id="233" name="Flowchart: Terminator 233"/>
                <wp:cNvGraphicFramePr/>
                <a:graphic xmlns:a="http://schemas.openxmlformats.org/drawingml/2006/main">
                  <a:graphicData uri="http://schemas.microsoft.com/office/word/2010/wordprocessingShape">
                    <wps:wsp>
                      <wps:cNvSpPr/>
                      <wps:spPr>
                        <a:xfrm>
                          <a:off x="0" y="0"/>
                          <a:ext cx="6236970" cy="80010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61BFA8" w14:textId="46B0F069" w:rsidR="00365787" w:rsidRDefault="00365787" w:rsidP="00D113E5">
                            <w:pPr>
                              <w:spacing w:after="0" w:line="240" w:lineRule="auto"/>
                              <w:rPr>
                                <w:color w:val="538135" w:themeColor="accent6" w:themeShade="BF"/>
                              </w:rPr>
                            </w:pPr>
                            <w:r>
                              <w:rPr>
                                <w:color w:val="538135" w:themeColor="accent6" w:themeShade="BF"/>
                              </w:rPr>
                              <w:t xml:space="preserve">Здравословно състояние в горите – отлагане на атмосферни замърсители, обезлистване на горите, увреждане на горите от горски пожари, </w:t>
                            </w:r>
                          </w:p>
                          <w:p w14:paraId="0E025618" w14:textId="4E712621" w:rsidR="00365787" w:rsidRPr="00A42A8C" w:rsidRDefault="00365787" w:rsidP="00D113E5">
                            <w:pPr>
                              <w:spacing w:after="0" w:line="240" w:lineRule="auto"/>
                              <w:rPr>
                                <w:color w:val="538135" w:themeColor="accent6" w:themeShade="BF"/>
                              </w:rPr>
                            </w:pPr>
                            <w:r>
                              <w:rPr>
                                <w:color w:val="538135" w:themeColor="accent6" w:themeShade="BF"/>
                              </w:rPr>
                              <w:t>Оценка на състоянието на горските ресурси и динамика на горските екосистеми</w:t>
                            </w:r>
                          </w:p>
                          <w:p w14:paraId="0AAD83D4" w14:textId="77777777" w:rsidR="00365787" w:rsidRPr="00A42A8C" w:rsidRDefault="00365787" w:rsidP="00D113E5">
                            <w:pPr>
                              <w:spacing w:after="0" w:line="240" w:lineRule="auto"/>
                              <w:ind w:left="720"/>
                              <w:rPr>
                                <w:color w:val="538135" w:themeColor="accent6" w:themeShade="BF"/>
                              </w:rPr>
                            </w:pPr>
                          </w:p>
                          <w:p w14:paraId="3DA71CD4" w14:textId="77777777" w:rsidR="00365787" w:rsidRPr="00A42A8C" w:rsidRDefault="00365787" w:rsidP="00D113E5">
                            <w:pPr>
                              <w:spacing w:after="0"/>
                              <w:rPr>
                                <w:color w:val="538135" w:themeColor="accent6" w:themeShade="BF"/>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9D9BBD" id="Flowchart: Terminator 233" o:spid="_x0000_s1085" type="#_x0000_t116" style="position:absolute;left:0;text-align:left;margin-left:199.2pt;margin-top:6.3pt;width:491.1pt;height:63pt;z-index:251770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" filled="f" strokecolor="#538135 [2409]" strokeweight="1pt">
                <v:textbox inset=",0,,0">
                  <w:txbxContent>
                    <w:p w14:paraId="3161BFA8" w14:textId="46B0F069" w:rsidR="00365787" w:rsidRDefault="00365787" w:rsidP="00D113E5">
                      <w:pPr>
                        <w:spacing w:after="0" w:line="240" w:lineRule="auto"/>
                        <w:rPr>
                          <w:color w:val="538135" w:themeColor="accent6" w:themeShade="BF"/>
                        </w:rPr>
                      </w:pPr>
                      <w:r>
                        <w:rPr>
                          <w:color w:val="538135" w:themeColor="accent6" w:themeShade="BF"/>
                        </w:rPr>
                        <w:t xml:space="preserve">Здравословно състояние в горите – отлагане на атмосферни замърсители, обезлистване на горите, увреждане на горите от горски пожари, </w:t>
                      </w:r>
                    </w:p>
                    <w:p w14:paraId="0E025618" w14:textId="4E712621" w:rsidR="00365787" w:rsidRPr="00A42A8C" w:rsidRDefault="00365787" w:rsidP="00D113E5">
                      <w:pPr>
                        <w:spacing w:after="0" w:line="240" w:lineRule="auto"/>
                        <w:rPr>
                          <w:color w:val="538135" w:themeColor="accent6" w:themeShade="BF"/>
                        </w:rPr>
                      </w:pPr>
                      <w:r>
                        <w:rPr>
                          <w:color w:val="538135" w:themeColor="accent6" w:themeShade="BF"/>
                        </w:rPr>
                        <w:t>Оценка на състоянието на горските ресурси и динамика на горските екосистеми</w:t>
                      </w:r>
                    </w:p>
                    <w:p w14:paraId="0AAD83D4" w14:textId="77777777" w:rsidR="00365787" w:rsidRPr="00A42A8C" w:rsidRDefault="00365787" w:rsidP="00D113E5">
                      <w:pPr>
                        <w:spacing w:after="0" w:line="240" w:lineRule="auto"/>
                        <w:ind w:left="720"/>
                        <w:rPr>
                          <w:color w:val="538135" w:themeColor="accent6" w:themeShade="BF"/>
                        </w:rPr>
                      </w:pPr>
                    </w:p>
                    <w:p w14:paraId="3DA71CD4" w14:textId="77777777" w:rsidR="00365787" w:rsidRPr="00A42A8C" w:rsidRDefault="00365787" w:rsidP="00D113E5">
                      <w:pPr>
                        <w:spacing w:after="0"/>
                        <w:rPr>
                          <w:color w:val="538135" w:themeColor="accent6" w:themeShade="BF"/>
                        </w:rPr>
                      </w:pPr>
                    </w:p>
                  </w:txbxContent>
                </v:textbox>
                <w10:wrap anchorx="margin"/>
              </v:shape>
            </w:pict>
          </mc:Fallback>
        </mc:AlternateContent>
      </w:r>
    </w:p>
    <w:p w14:paraId="5D796854" w14:textId="77777777" w:rsidR="00D113E5" w:rsidRPr="00672AAB" w:rsidRDefault="00D113E5" w:rsidP="00D113E5">
      <w:pPr>
        <w:spacing w:after="120" w:line="276" w:lineRule="auto"/>
        <w:jc w:val="both"/>
        <w:rPr>
          <w:rFonts w:ascii="Times New Roman" w:hAnsi="Times New Roman" w:cs="Times New Roman"/>
          <w:sz w:val="24"/>
          <w:szCs w:val="24"/>
        </w:rPr>
      </w:pPr>
    </w:p>
    <w:p w14:paraId="15A45548" w14:textId="77777777" w:rsidR="00D113E5" w:rsidRPr="00672AAB" w:rsidRDefault="00D113E5" w:rsidP="00D113E5">
      <w:pPr>
        <w:spacing w:after="120" w:line="276" w:lineRule="auto"/>
        <w:jc w:val="both"/>
        <w:rPr>
          <w:rFonts w:ascii="Times New Roman" w:hAnsi="Times New Roman" w:cs="Times New Roman"/>
          <w:sz w:val="24"/>
          <w:szCs w:val="24"/>
        </w:rPr>
      </w:pPr>
    </w:p>
    <w:p w14:paraId="5C685ACF" w14:textId="77777777" w:rsidR="00D113E5" w:rsidRPr="00672AAB" w:rsidRDefault="00D113E5" w:rsidP="00D113E5">
      <w:pPr>
        <w:spacing w:after="120" w:line="276" w:lineRule="auto"/>
        <w:jc w:val="both"/>
        <w:rPr>
          <w:rFonts w:ascii="Times New Roman" w:hAnsi="Times New Roman" w:cs="Times New Roman"/>
          <w:sz w:val="24"/>
          <w:szCs w:val="24"/>
        </w:rPr>
      </w:pPr>
    </w:p>
    <w:p w14:paraId="2A70A51F" w14:textId="681227F8" w:rsidR="00D113E5" w:rsidRPr="00672AAB" w:rsidRDefault="00851F23" w:rsidP="00D113E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68320" behindDoc="0" locked="0" layoutInCell="1" allowOverlap="1" wp14:anchorId="5A1E7409" wp14:editId="319DF65D">
                <wp:simplePos x="0" y="0"/>
                <wp:positionH relativeFrom="margin">
                  <wp:posOffset>3291840</wp:posOffset>
                </wp:positionH>
                <wp:positionV relativeFrom="paragraph">
                  <wp:posOffset>5080</wp:posOffset>
                </wp:positionV>
                <wp:extent cx="5160010" cy="845820"/>
                <wp:effectExtent l="0" t="0" r="21590" b="11430"/>
                <wp:wrapNone/>
                <wp:docPr id="232" name="Flowchart: Terminator 232"/>
                <wp:cNvGraphicFramePr/>
                <a:graphic xmlns:a="http://schemas.openxmlformats.org/drawingml/2006/main">
                  <a:graphicData uri="http://schemas.microsoft.com/office/word/2010/wordprocessingShape">
                    <wps:wsp>
                      <wps:cNvSpPr/>
                      <wps:spPr>
                        <a:xfrm>
                          <a:off x="0" y="0"/>
                          <a:ext cx="5160010" cy="845820"/>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B305A6" w14:textId="77777777" w:rsidR="00365787" w:rsidRPr="00E94225" w:rsidRDefault="00365787" w:rsidP="00E94225">
                            <w:pPr>
                              <w:autoSpaceDE w:val="0"/>
                              <w:autoSpaceDN w:val="0"/>
                              <w:adjustRightInd w:val="0"/>
                              <w:spacing w:after="0" w:line="264" w:lineRule="auto"/>
                              <w:jc w:val="both"/>
                              <w:rPr>
                                <w:rFonts w:asciiTheme="majorHAnsi" w:hAnsiTheme="majorHAnsi" w:cstheme="majorHAnsi"/>
                                <w:color w:val="525252" w:themeColor="accent3" w:themeShade="80"/>
                              </w:rPr>
                            </w:pPr>
                            <w:r w:rsidRPr="00E94225">
                              <w:rPr>
                                <w:rFonts w:asciiTheme="majorHAnsi" w:hAnsiTheme="majorHAnsi" w:cstheme="majorHAnsi"/>
                                <w:color w:val="525252" w:themeColor="accent3" w:themeShade="80"/>
                              </w:rPr>
                              <w:t xml:space="preserve">Щети в горите, причинени от абиотични, биотични и антропогенни фактори </w:t>
                            </w:r>
                          </w:p>
                          <w:p w14:paraId="72ECA6CA" w14:textId="2DDF204B" w:rsidR="00365787" w:rsidRPr="00327C88" w:rsidRDefault="00365787" w:rsidP="00E94225">
                            <w:pPr>
                              <w:spacing w:after="0"/>
                              <w:rPr>
                                <w:color w:val="525252" w:themeColor="accent3" w:themeShade="80"/>
                              </w:rPr>
                            </w:pPr>
                            <w:r w:rsidRPr="00E94225">
                              <w:rPr>
                                <w:rFonts w:asciiTheme="majorHAnsi" w:hAnsiTheme="majorHAnsi" w:cstheme="majorHAnsi"/>
                                <w:color w:val="525252" w:themeColor="accent3" w:themeShade="80"/>
                              </w:rPr>
                              <w:t xml:space="preserve">Състояние на биоразнообразието, </w:t>
                            </w:r>
                            <w:r w:rsidRPr="00E94225">
                              <w:rPr>
                                <w:rStyle w:val="jlqj4b"/>
                                <w:rFonts w:asciiTheme="majorHAnsi" w:hAnsiTheme="majorHAnsi" w:cstheme="majorHAnsi"/>
                                <w:color w:val="525252" w:themeColor="accent3" w:themeShade="80"/>
                              </w:rPr>
                              <w:t xml:space="preserve">Раздробеността на горските екосистеми и местообитания застрашава техните екосистемни функции и услуги. </w:t>
                            </w:r>
                            <w:r w:rsidRPr="00E94225">
                              <w:rPr>
                                <w:rStyle w:val="jlqj4b"/>
                                <w:rFonts w:asciiTheme="majorHAnsi" w:hAnsiTheme="majorHAnsi" w:cstheme="majorHAnsi"/>
                              </w:rPr>
                              <w:t>а дивата природа и</w:t>
                            </w:r>
                            <w:r w:rsidRPr="00EC7B1A">
                              <w:rPr>
                                <w:rStyle w:val="jlqj4b"/>
                                <w:rFonts w:ascii="Times New Roman" w:hAnsi="Times New Roman"/>
                              </w:rPr>
                              <w:t xml:space="preserve"> разпространение на вредители</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1E7409" id="Flowchart: Terminator 232" o:spid="_x0000_s1086" type="#_x0000_t116" style="position:absolute;left:0;text-align:left;margin-left:259.2pt;margin-top:.4pt;width:406.3pt;height:66.6pt;z-index:251768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" filled="f" strokecolor="#7b7b7b [2406]" strokeweight="1pt">
                <v:textbox inset=",0,,0">
                  <w:txbxContent>
                    <w:p w14:paraId="54B305A6" w14:textId="77777777" w:rsidR="00365787" w:rsidRPr="00E94225" w:rsidRDefault="00365787" w:rsidP="00E94225">
                      <w:pPr>
                        <w:autoSpaceDE w:val="0"/>
                        <w:autoSpaceDN w:val="0"/>
                        <w:adjustRightInd w:val="0"/>
                        <w:spacing w:after="0" w:line="264" w:lineRule="auto"/>
                        <w:jc w:val="both"/>
                        <w:rPr>
                          <w:rFonts w:asciiTheme="majorHAnsi" w:hAnsiTheme="majorHAnsi" w:cstheme="majorHAnsi"/>
                          <w:color w:val="525252" w:themeColor="accent3" w:themeShade="80"/>
                        </w:rPr>
                      </w:pPr>
                      <w:r w:rsidRPr="00E94225">
                        <w:rPr>
                          <w:rFonts w:asciiTheme="majorHAnsi" w:hAnsiTheme="majorHAnsi" w:cstheme="majorHAnsi"/>
                          <w:color w:val="525252" w:themeColor="accent3" w:themeShade="80"/>
                        </w:rPr>
                        <w:t xml:space="preserve">Щети в горите, причинени от абиотични, биотични и антропогенни фактори </w:t>
                      </w:r>
                    </w:p>
                    <w:p w14:paraId="72ECA6CA" w14:textId="2DDF204B" w:rsidR="00365787" w:rsidRPr="00327C88" w:rsidRDefault="00365787" w:rsidP="00E94225">
                      <w:pPr>
                        <w:spacing w:after="0"/>
                        <w:rPr>
                          <w:color w:val="525252" w:themeColor="accent3" w:themeShade="80"/>
                        </w:rPr>
                      </w:pPr>
                      <w:r w:rsidRPr="00E94225">
                        <w:rPr>
                          <w:rFonts w:asciiTheme="majorHAnsi" w:hAnsiTheme="majorHAnsi" w:cstheme="majorHAnsi"/>
                          <w:color w:val="525252" w:themeColor="accent3" w:themeShade="80"/>
                        </w:rPr>
                        <w:t xml:space="preserve">Състояние на биоразнообразието, </w:t>
                      </w:r>
                      <w:r w:rsidRPr="00E94225">
                        <w:rPr>
                          <w:rStyle w:val="jlqj4b"/>
                          <w:rFonts w:asciiTheme="majorHAnsi" w:hAnsiTheme="majorHAnsi" w:cstheme="majorHAnsi"/>
                          <w:color w:val="525252" w:themeColor="accent3" w:themeShade="80"/>
                        </w:rPr>
                        <w:t xml:space="preserve">Раздробеността на горските екосистеми и местообитания застрашава техните екосистемни функции и услуги. </w:t>
                      </w:r>
                      <w:r w:rsidRPr="00E94225">
                        <w:rPr>
                          <w:rStyle w:val="jlqj4b"/>
                          <w:rFonts w:asciiTheme="majorHAnsi" w:hAnsiTheme="majorHAnsi" w:cstheme="majorHAnsi"/>
                        </w:rPr>
                        <w:t>а дивата природа и</w:t>
                      </w:r>
                      <w:r w:rsidRPr="00EC7B1A">
                        <w:rPr>
                          <w:rStyle w:val="jlqj4b"/>
                          <w:rFonts w:ascii="Times New Roman" w:hAnsi="Times New Roman"/>
                        </w:rPr>
                        <w:t xml:space="preserve"> разпространение на вредители</w:t>
                      </w:r>
                    </w:p>
                  </w:txbxContent>
                </v:textbox>
                <w10:wrap anchorx="margin"/>
              </v:shape>
            </w:pict>
          </mc:Fallback>
        </mc:AlternateContent>
      </w:r>
    </w:p>
    <w:p w14:paraId="3E7B5BA5" w14:textId="77777777" w:rsidR="00D113E5" w:rsidRPr="00672AAB" w:rsidRDefault="00D113E5" w:rsidP="00D113E5">
      <w:pPr>
        <w:spacing w:after="120" w:line="276" w:lineRule="auto"/>
        <w:jc w:val="both"/>
        <w:rPr>
          <w:rFonts w:ascii="Times New Roman" w:hAnsi="Times New Roman" w:cs="Times New Roman"/>
          <w:sz w:val="24"/>
          <w:szCs w:val="24"/>
        </w:rPr>
      </w:pPr>
    </w:p>
    <w:p w14:paraId="1D77AA6D" w14:textId="77777777" w:rsidR="00D113E5" w:rsidRPr="00672AAB" w:rsidRDefault="00D113E5" w:rsidP="00D113E5">
      <w:pPr>
        <w:spacing w:after="120" w:line="276" w:lineRule="auto"/>
        <w:jc w:val="both"/>
        <w:rPr>
          <w:rFonts w:ascii="Times New Roman" w:hAnsi="Times New Roman" w:cs="Times New Roman"/>
          <w:sz w:val="24"/>
          <w:szCs w:val="24"/>
        </w:rPr>
      </w:pPr>
    </w:p>
    <w:p w14:paraId="12D1D724" w14:textId="482408B8" w:rsidR="00D113E5" w:rsidRPr="00672AAB" w:rsidRDefault="00E94225" w:rsidP="00D113E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69344" behindDoc="0" locked="0" layoutInCell="1" allowOverlap="1" wp14:anchorId="0ECDF80E" wp14:editId="706A68D3">
                <wp:simplePos x="0" y="0"/>
                <wp:positionH relativeFrom="margin">
                  <wp:posOffset>2659380</wp:posOffset>
                </wp:positionH>
                <wp:positionV relativeFrom="paragraph">
                  <wp:posOffset>10160</wp:posOffset>
                </wp:positionV>
                <wp:extent cx="6156325" cy="1028700"/>
                <wp:effectExtent l="0" t="0" r="15875" b="19050"/>
                <wp:wrapNone/>
                <wp:docPr id="231" name="Flowchart: Terminator 231"/>
                <wp:cNvGraphicFramePr/>
                <a:graphic xmlns:a="http://schemas.openxmlformats.org/drawingml/2006/main">
                  <a:graphicData uri="http://schemas.microsoft.com/office/word/2010/wordprocessingShape">
                    <wps:wsp>
                      <wps:cNvSpPr/>
                      <wps:spPr>
                        <a:xfrm>
                          <a:off x="0" y="0"/>
                          <a:ext cx="6156325" cy="1028700"/>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5F2B9A" w14:textId="30A1693B" w:rsidR="00365787" w:rsidRPr="00E94225" w:rsidRDefault="00365787" w:rsidP="00D113E5">
                            <w:pPr>
                              <w:spacing w:after="0"/>
                              <w:rPr>
                                <w:rFonts w:asciiTheme="majorHAnsi" w:hAnsiTheme="majorHAnsi" w:cstheme="majorHAnsi"/>
                                <w:color w:val="538135" w:themeColor="accent6" w:themeShade="BF"/>
                              </w:rPr>
                            </w:pPr>
                            <w:r w:rsidRPr="00D95AC1">
                              <w:rPr>
                                <w:color w:val="538135" w:themeColor="accent6" w:themeShade="BF"/>
                              </w:rPr>
                              <w:t xml:space="preserve">Мерки за </w:t>
                            </w:r>
                            <w:r>
                              <w:rPr>
                                <w:color w:val="538135" w:themeColor="accent6" w:themeShade="BF"/>
                              </w:rPr>
                              <w:t xml:space="preserve">устойчиво управление на горите; предпазване на горите от пожари, подобряване на дейностите по контрол; </w:t>
                            </w:r>
                            <w:r w:rsidRPr="00E94225">
                              <w:rPr>
                                <w:rFonts w:asciiTheme="majorHAnsi" w:hAnsiTheme="majorHAnsi" w:cstheme="majorHAnsi"/>
                                <w:bCs/>
                                <w:color w:val="538135" w:themeColor="accent6" w:themeShade="BF"/>
                                <w:shd w:val="clear" w:color="auto" w:fill="FFFFFF"/>
                              </w:rPr>
                              <w:t>Провеждането на пълна Национална горска инвентаризация (НГИ) е от критично важно значение за събиране на надеждна и актуална информация за наличните горски ресурси и тяхното състояние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DF80E" id="Flowchart: Terminator 231" o:spid="_x0000_s1087" type="#_x0000_t116" style="position:absolute;left:0;text-align:left;margin-left:209.4pt;margin-top:.8pt;width:484.75pt;height:81pt;z-index:251769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" filled="f" strokecolor="#a8d08d [1945]" strokeweight="1pt">
                <v:textbox inset=",0,,0">
                  <w:txbxContent>
                    <w:p w14:paraId="285F2B9A" w14:textId="30A1693B" w:rsidR="00365787" w:rsidRPr="00E94225" w:rsidRDefault="00365787" w:rsidP="00D113E5">
                      <w:pPr>
                        <w:spacing w:after="0"/>
                        <w:rPr>
                          <w:rFonts w:asciiTheme="majorHAnsi" w:hAnsiTheme="majorHAnsi" w:cstheme="majorHAnsi"/>
                          <w:color w:val="538135" w:themeColor="accent6" w:themeShade="BF"/>
                        </w:rPr>
                      </w:pPr>
                      <w:r w:rsidRPr="00D95AC1">
                        <w:rPr>
                          <w:color w:val="538135" w:themeColor="accent6" w:themeShade="BF"/>
                        </w:rPr>
                        <w:t xml:space="preserve">Мерки за </w:t>
                      </w:r>
                      <w:r>
                        <w:rPr>
                          <w:color w:val="538135" w:themeColor="accent6" w:themeShade="BF"/>
                        </w:rPr>
                        <w:t xml:space="preserve">устойчиво управление на горите; предпазване на горите от пожари, подобряване на дейностите по контрол; </w:t>
                      </w:r>
                      <w:r w:rsidRPr="00E94225">
                        <w:rPr>
                          <w:rFonts w:asciiTheme="majorHAnsi" w:hAnsiTheme="majorHAnsi" w:cstheme="majorHAnsi"/>
                          <w:bCs/>
                          <w:color w:val="538135" w:themeColor="accent6" w:themeShade="BF"/>
                          <w:shd w:val="clear" w:color="auto" w:fill="FFFFFF"/>
                        </w:rPr>
                        <w:t>Провеждането на пълна Национална горска инвентаризация (НГИ) е от критично важно значение за събиране на надеждна и актуална информация за наличните горски ресурси и тяхното състояние</w:t>
                      </w:r>
                    </w:p>
                  </w:txbxContent>
                </v:textbox>
                <w10:wrap anchorx="margin"/>
              </v:shape>
            </w:pict>
          </mc:Fallback>
        </mc:AlternateContent>
      </w:r>
    </w:p>
    <w:p w14:paraId="173734C1" w14:textId="6AB8A1CC" w:rsidR="00D113E5" w:rsidRPr="00672AAB" w:rsidRDefault="00D113E5" w:rsidP="00D113E5">
      <w:pPr>
        <w:spacing w:after="120" w:line="276" w:lineRule="auto"/>
        <w:jc w:val="both"/>
        <w:rPr>
          <w:rFonts w:ascii="Times New Roman" w:hAnsi="Times New Roman" w:cs="Times New Roman"/>
          <w:sz w:val="24"/>
          <w:szCs w:val="24"/>
        </w:rPr>
      </w:pPr>
    </w:p>
    <w:p w14:paraId="3BEF9E30" w14:textId="4AA386F5" w:rsidR="00D113E5" w:rsidRPr="00672AAB" w:rsidRDefault="00D113E5" w:rsidP="00D113E5">
      <w:pPr>
        <w:spacing w:after="120" w:line="276" w:lineRule="auto"/>
        <w:jc w:val="both"/>
        <w:rPr>
          <w:rFonts w:ascii="Times New Roman" w:hAnsi="Times New Roman" w:cs="Times New Roman"/>
          <w:sz w:val="24"/>
          <w:szCs w:val="24"/>
        </w:rPr>
      </w:pPr>
    </w:p>
    <w:p w14:paraId="72947B9D" w14:textId="77777777" w:rsidR="00D113E5" w:rsidRPr="00672AAB" w:rsidRDefault="00D113E5" w:rsidP="00D113E5">
      <w:pPr>
        <w:spacing w:after="120" w:line="276" w:lineRule="auto"/>
        <w:jc w:val="both"/>
        <w:rPr>
          <w:rFonts w:ascii="Times New Roman" w:hAnsi="Times New Roman" w:cs="Times New Roman"/>
          <w:sz w:val="24"/>
          <w:szCs w:val="24"/>
        </w:rPr>
      </w:pPr>
    </w:p>
    <w:p w14:paraId="4557309E" w14:textId="77777777" w:rsidR="00D113E5" w:rsidRPr="00672AAB" w:rsidRDefault="00D113E5" w:rsidP="00D113E5">
      <w:pPr>
        <w:spacing w:before="120" w:after="120" w:line="264" w:lineRule="auto"/>
        <w:jc w:val="both"/>
        <w:rPr>
          <w:rFonts w:ascii="Times New Roman" w:hAnsi="Times New Roman" w:cs="Times New Roman"/>
          <w:sz w:val="24"/>
          <w:szCs w:val="24"/>
        </w:rPr>
        <w:sectPr w:rsidR="00D113E5" w:rsidRPr="00672AAB" w:rsidSect="00071CF0">
          <w:pgSz w:w="15840" w:h="12240" w:orient="landscape"/>
          <w:pgMar w:top="1440" w:right="1440" w:bottom="1440" w:left="1440" w:header="720" w:footer="720" w:gutter="0"/>
          <w:cols w:space="720"/>
          <w:docGrid w:linePitch="360"/>
        </w:sectPr>
      </w:pPr>
    </w:p>
    <w:p w14:paraId="3CF0FD88" w14:textId="5DBDEC9A" w:rsidR="00D113E5" w:rsidRPr="00672AAB" w:rsidRDefault="00D113E5" w:rsidP="00D113E5">
      <w:pPr>
        <w:spacing w:before="120" w:after="120" w:line="264" w:lineRule="auto"/>
        <w:jc w:val="both"/>
        <w:rPr>
          <w:rFonts w:ascii="Times New Roman" w:hAnsi="Times New Roman" w:cs="Times New Roman"/>
        </w:rPr>
      </w:pPr>
      <w:r w:rsidRPr="00672AAB">
        <w:rPr>
          <w:rFonts w:ascii="Times New Roman" w:hAnsi="Times New Roman" w:cs="Times New Roman"/>
        </w:rPr>
        <w:t>Изследването на взаимодействието Движещи сили – Натиск – Състояние – Въздействие</w:t>
      </w:r>
      <w:r w:rsidR="00470965" w:rsidRPr="00672AAB">
        <w:rPr>
          <w:rFonts w:ascii="Times New Roman" w:hAnsi="Times New Roman" w:cs="Times New Roman"/>
        </w:rPr>
        <w:t xml:space="preserve"> - Отговор</w:t>
      </w:r>
      <w:r w:rsidRPr="00672AAB">
        <w:rPr>
          <w:rFonts w:ascii="Times New Roman" w:hAnsi="Times New Roman" w:cs="Times New Roman"/>
        </w:rPr>
        <w:t xml:space="preserve"> по-горе позволява следния анализ за сектор </w:t>
      </w:r>
      <w:r w:rsidR="00470965" w:rsidRPr="00672AAB">
        <w:rPr>
          <w:rFonts w:ascii="Times New Roman" w:hAnsi="Times New Roman" w:cs="Times New Roman"/>
        </w:rPr>
        <w:t>гори</w:t>
      </w:r>
      <w:r w:rsidRPr="00672AAB">
        <w:rPr>
          <w:rFonts w:ascii="Times New Roman" w:hAnsi="Times New Roman" w:cs="Times New Roman"/>
        </w:rPr>
        <w:t xml:space="preserve"> в средата на основните елементи на политиките в областта на </w:t>
      </w:r>
      <w:r w:rsidR="00470965" w:rsidRPr="00672AAB">
        <w:rPr>
          <w:rFonts w:ascii="Times New Roman" w:hAnsi="Times New Roman" w:cs="Times New Roman"/>
        </w:rPr>
        <w:t xml:space="preserve">горите </w:t>
      </w:r>
      <w:r w:rsidRPr="00672AAB">
        <w:rPr>
          <w:rFonts w:ascii="Times New Roman" w:hAnsi="Times New Roman" w:cs="Times New Roman"/>
        </w:rPr>
        <w:t>за България:</w:t>
      </w:r>
    </w:p>
    <w:tbl>
      <w:tblPr>
        <w:tblStyle w:val="TableGrid"/>
        <w:tblW w:w="0" w:type="auto"/>
        <w:tblLook w:val="04A0" w:firstRow="1" w:lastRow="0" w:firstColumn="1" w:lastColumn="0" w:noHBand="0" w:noVBand="1"/>
      </w:tblPr>
      <w:tblGrid>
        <w:gridCol w:w="4675"/>
        <w:gridCol w:w="4675"/>
      </w:tblGrid>
      <w:tr w:rsidR="00CE3B2C" w:rsidRPr="00672AAB" w14:paraId="0B0C57A1" w14:textId="77777777" w:rsidTr="00084BC5">
        <w:tc>
          <w:tcPr>
            <w:tcW w:w="4675" w:type="dxa"/>
            <w:shd w:val="clear" w:color="auto" w:fill="DEEAF6" w:themeFill="accent1" w:themeFillTint="33"/>
          </w:tcPr>
          <w:p w14:paraId="491D3335" w14:textId="77777777" w:rsidR="00CE3B2C" w:rsidRPr="00672AAB" w:rsidRDefault="00CE3B2C" w:rsidP="007A0944">
            <w:pPr>
              <w:spacing w:before="120" w:after="120" w:line="264" w:lineRule="auto"/>
              <w:jc w:val="center"/>
              <w:rPr>
                <w:rFonts w:ascii="Times New Roman" w:hAnsi="Times New Roman" w:cs="Times New Roman"/>
                <w:bCs/>
              </w:rPr>
            </w:pPr>
            <w:r w:rsidRPr="00672AAB">
              <w:rPr>
                <w:rFonts w:ascii="Times New Roman" w:hAnsi="Times New Roman" w:cs="Times New Roman"/>
                <w:bCs/>
              </w:rPr>
              <w:t>Предизвикателство</w:t>
            </w:r>
          </w:p>
        </w:tc>
        <w:tc>
          <w:tcPr>
            <w:tcW w:w="4675" w:type="dxa"/>
            <w:shd w:val="clear" w:color="auto" w:fill="DEEAF6" w:themeFill="accent1" w:themeFillTint="33"/>
          </w:tcPr>
          <w:p w14:paraId="00425039" w14:textId="77777777" w:rsidR="00CE3B2C" w:rsidRPr="00672AAB" w:rsidRDefault="00CE3B2C" w:rsidP="007A0944">
            <w:pPr>
              <w:spacing w:before="120" w:after="120" w:line="264" w:lineRule="auto"/>
              <w:jc w:val="center"/>
              <w:rPr>
                <w:rFonts w:ascii="Times New Roman" w:hAnsi="Times New Roman" w:cs="Times New Roman"/>
                <w:bCs/>
              </w:rPr>
            </w:pPr>
            <w:r w:rsidRPr="00672AAB">
              <w:rPr>
                <w:rFonts w:ascii="Times New Roman" w:hAnsi="Times New Roman" w:cs="Times New Roman"/>
                <w:bCs/>
              </w:rPr>
              <w:t>Препоръка</w:t>
            </w:r>
          </w:p>
        </w:tc>
      </w:tr>
      <w:tr w:rsidR="00CE3B2C" w:rsidRPr="00672AAB" w14:paraId="10114C18" w14:textId="77777777" w:rsidTr="00084BC5">
        <w:tc>
          <w:tcPr>
            <w:tcW w:w="4675" w:type="dxa"/>
          </w:tcPr>
          <w:p w14:paraId="738A6273" w14:textId="77777777"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bCs/>
                <w:sz w:val="20"/>
                <w:szCs w:val="20"/>
              </w:rPr>
              <w:t>България не е достатъчно подготвена да реагира на последиците от изменението на климата. 80% от горите, унищожени от горски пожари през последните 5 години, все още не са възстановени(</w:t>
            </w:r>
            <w:r w:rsidRPr="00672AAB">
              <w:rPr>
                <w:rFonts w:ascii="Times New Roman" w:hAnsi="Times New Roman" w:cs="Times New Roman"/>
                <w:bCs/>
                <w:sz w:val="20"/>
                <w:szCs w:val="20"/>
                <w:vertAlign w:val="superscript"/>
              </w:rPr>
              <w:footnoteReference w:id="63"/>
            </w:r>
            <w:r w:rsidRPr="00672AAB">
              <w:rPr>
                <w:rFonts w:ascii="Times New Roman" w:hAnsi="Times New Roman" w:cs="Times New Roman"/>
                <w:bCs/>
                <w:sz w:val="20"/>
                <w:szCs w:val="20"/>
              </w:rPr>
              <w:t xml:space="preserve">).  </w:t>
            </w:r>
          </w:p>
        </w:tc>
        <w:tc>
          <w:tcPr>
            <w:tcW w:w="4675" w:type="dxa"/>
          </w:tcPr>
          <w:p w14:paraId="1EEFCF61" w14:textId="77777777" w:rsidR="00CE3B2C" w:rsidRPr="00672AAB" w:rsidRDefault="00CE3B2C" w:rsidP="007A0944">
            <w:pPr>
              <w:pStyle w:val="BodyText"/>
              <w:adjustRightInd w:val="0"/>
              <w:jc w:val="both"/>
              <w:rPr>
                <w:rFonts w:ascii="Times New Roman" w:hAnsi="Times New Roman"/>
                <w:b w:val="0"/>
                <w:sz w:val="20"/>
                <w:szCs w:val="20"/>
                <w:shd w:val="clear" w:color="auto" w:fill="FFFFFF"/>
                <w:lang w:val="bg-BG"/>
              </w:rPr>
            </w:pPr>
            <w:r w:rsidRPr="00672AAB">
              <w:rPr>
                <w:rFonts w:ascii="Times New Roman" w:hAnsi="Times New Roman"/>
                <w:b w:val="0"/>
                <w:sz w:val="20"/>
                <w:szCs w:val="20"/>
                <w:lang w:val="bg-BG"/>
              </w:rPr>
              <w:t>Природосъобразните решения са икономически ефективно средство за справяне с изменението на климата и подкрепа за стратегиите за адаптиране към изменението на климата.</w:t>
            </w:r>
          </w:p>
          <w:p w14:paraId="70F37F4C" w14:textId="77777777" w:rsidR="00CE3B2C" w:rsidRPr="00672AAB" w:rsidRDefault="00CE3B2C" w:rsidP="007A0944">
            <w:pPr>
              <w:pStyle w:val="BodyText"/>
              <w:adjustRightInd w:val="0"/>
              <w:jc w:val="both"/>
              <w:rPr>
                <w:rFonts w:ascii="Times New Roman" w:hAnsi="Times New Roman"/>
                <w:b w:val="0"/>
                <w:sz w:val="20"/>
                <w:szCs w:val="20"/>
                <w:shd w:val="clear" w:color="auto" w:fill="FFFFFF"/>
                <w:lang w:val="bg-BG"/>
              </w:rPr>
            </w:pPr>
            <w:bookmarkStart w:id="25" w:name="_Hlk73343910"/>
            <w:r w:rsidRPr="00672AAB">
              <w:rPr>
                <w:rFonts w:ascii="Times New Roman" w:hAnsi="Times New Roman"/>
                <w:b w:val="0"/>
                <w:sz w:val="20"/>
                <w:szCs w:val="20"/>
                <w:shd w:val="clear" w:color="auto" w:fill="FFFFFF"/>
                <w:lang w:val="bg-BG"/>
              </w:rPr>
              <w:t>Провеждането на пълна Национална горска инвентаризация (НГИ) е от критично важно значение за събиране на надеждна и актуална информация за наличните горски ресурси и тяхното състояние</w:t>
            </w:r>
            <w:bookmarkEnd w:id="25"/>
            <w:r w:rsidRPr="00672AAB">
              <w:rPr>
                <w:rFonts w:ascii="Times New Roman" w:hAnsi="Times New Roman"/>
                <w:b w:val="0"/>
                <w:sz w:val="20"/>
                <w:szCs w:val="20"/>
                <w:shd w:val="clear" w:color="auto" w:fill="FFFFFF"/>
                <w:lang w:val="bg-BG"/>
              </w:rPr>
              <w:t xml:space="preserve">. Горите покриват 1/3 от територията на България и имат потенциала да са най-значимия индикатор за въздействието на климатичните промени и ефектите от тях, като по този начин може да предоставят информация и на други сектори. </w:t>
            </w:r>
          </w:p>
          <w:p w14:paraId="48677641" w14:textId="64128FFE" w:rsidR="00CE3B2C" w:rsidRPr="00672AAB" w:rsidRDefault="00CE3B2C" w:rsidP="007A0944">
            <w:pPr>
              <w:pStyle w:val="BodyText"/>
              <w:adjustRightInd w:val="0"/>
              <w:jc w:val="both"/>
              <w:rPr>
                <w:rFonts w:ascii="Times New Roman" w:hAnsi="Times New Roman"/>
                <w:b w:val="0"/>
                <w:sz w:val="20"/>
                <w:szCs w:val="20"/>
                <w:shd w:val="clear" w:color="auto" w:fill="FFFFFF"/>
                <w:lang w:val="bg-BG"/>
              </w:rPr>
            </w:pPr>
            <w:r w:rsidRPr="00672AAB">
              <w:rPr>
                <w:rFonts w:ascii="Times New Roman" w:hAnsi="Times New Roman"/>
                <w:b w:val="0"/>
                <w:sz w:val="20"/>
                <w:szCs w:val="20"/>
                <w:shd w:val="clear" w:color="auto" w:fill="FFFFFF"/>
                <w:lang w:val="bg-BG"/>
              </w:rPr>
              <w:t xml:space="preserve">В реакция към климатичните промени се очакват значителни изменения в горите и пълна Национална горска инвентаризация е в състояние да документира същността на тези процеси значително по-добре от например наблюденията в изменения на температури или редица други показатели. Първият цикъл на НГИ ще осигури събиране на актуални данни за текущото състояние на горските ресурси, включително и необходими за националните доклади за инвентаризация на емисиите на парникови газове. При повторни и последващи измервания за НГИ ще се съберат адекватни данни за оценяване ефективността от прилаганите мерки за адаптация на горите към климатични промени и съответно преадаптирането им, ако е необходимо. В момента България остава единствената страна в ЕС без реално стартирана НГИ, но следва да се подчертае, че НГИ е изключително важен информационен ресурс за широкомащабен мониторинг на околната среда и процесите в нея, проучвания, включително и тези свързани с масова смъртност и причините за нея, възобновителните процеси в горите, които определят бъдещия състав и развитие на горите, както и редица други процеси в горските екосистеми.  </w:t>
            </w:r>
          </w:p>
          <w:p w14:paraId="443067F7" w14:textId="77777777" w:rsidR="00CE3B2C" w:rsidRPr="00672AAB" w:rsidRDefault="00CE3B2C" w:rsidP="007A0944">
            <w:pPr>
              <w:spacing w:before="120" w:after="120" w:line="264" w:lineRule="auto"/>
              <w:jc w:val="both"/>
              <w:rPr>
                <w:rFonts w:ascii="Times New Roman" w:hAnsi="Times New Roman" w:cs="Times New Roman"/>
                <w:sz w:val="20"/>
                <w:szCs w:val="20"/>
              </w:rPr>
            </w:pPr>
          </w:p>
        </w:tc>
      </w:tr>
      <w:tr w:rsidR="00CE3B2C" w:rsidRPr="00672AAB" w14:paraId="756AED3C" w14:textId="77777777" w:rsidTr="00084BC5">
        <w:tc>
          <w:tcPr>
            <w:tcW w:w="4675" w:type="dxa"/>
          </w:tcPr>
          <w:p w14:paraId="02A0F4A3" w14:textId="77777777" w:rsidR="00CE3B2C" w:rsidRPr="00672AAB" w:rsidRDefault="00CE3B2C" w:rsidP="007A0944">
            <w:pPr>
              <w:pStyle w:val="Bullet"/>
              <w:numPr>
                <w:ilvl w:val="0"/>
                <w:numId w:val="0"/>
              </w:numPr>
              <w:spacing w:line="276" w:lineRule="auto"/>
              <w:ind w:left="34"/>
              <w:rPr>
                <w:sz w:val="20"/>
                <w:lang w:val="bg-BG"/>
              </w:rPr>
            </w:pPr>
            <w:r w:rsidRPr="00672AAB">
              <w:rPr>
                <w:b/>
                <w:sz w:val="20"/>
                <w:lang w:val="bg-BG"/>
              </w:rPr>
              <w:t xml:space="preserve">Липса на достатъчни знания за различните уязвимости на горските видове и екосистеми. </w:t>
            </w:r>
            <w:r w:rsidRPr="00672AAB">
              <w:rPr>
                <w:sz w:val="20"/>
                <w:lang w:val="bg-BG"/>
              </w:rPr>
              <w:t xml:space="preserve">Това обхваща широк спектър от непълноти в знанията. Много модерни научни знания се публикуват на чужди езици, в т.ч. английски, в престижни научни издания, които не са достъпни за мнозинството лесовъди в България. Освен това е необходима допълнителна експериментална работа по различни варианти на стопанисване и техния потенциал за справяне с различни предизвикателства. </w:t>
            </w:r>
          </w:p>
          <w:p w14:paraId="73D5C25D" w14:textId="77777777" w:rsidR="00CE3B2C" w:rsidRPr="00672AAB" w:rsidRDefault="00CE3B2C" w:rsidP="007A0944">
            <w:pPr>
              <w:spacing w:before="120" w:after="120" w:line="264" w:lineRule="auto"/>
              <w:jc w:val="both"/>
              <w:rPr>
                <w:rFonts w:ascii="Times New Roman" w:hAnsi="Times New Roman" w:cs="Times New Roman"/>
                <w:bCs/>
                <w:sz w:val="20"/>
                <w:szCs w:val="20"/>
              </w:rPr>
            </w:pPr>
          </w:p>
        </w:tc>
        <w:tc>
          <w:tcPr>
            <w:tcW w:w="4675" w:type="dxa"/>
          </w:tcPr>
          <w:p w14:paraId="6A8E6FFB" w14:textId="59249D94"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Чрез различни научни проекти са събрани значителни данни, но тези дейности следва да се разширят в посока запълване на маркираните празноти. Много от очакванията и допусканията за стратегии за стопанисване и лесовъдски подходи се основават на вече натрупани опит и знание, събрани в различни климатични, политически и икономически контексти. Експерименталната работа на местно ниво може да послужи като добра база знания за взимане на решения и възможност на професионалистите да се демонстрират локални данни. Това е важно за сектор, в който специалистите са по правило консервативни и се нуждаят от добри примери, за да бъдат убедени, че предлаганите варианти са надеждни.</w:t>
            </w:r>
          </w:p>
        </w:tc>
      </w:tr>
      <w:tr w:rsidR="00CE3B2C" w:rsidRPr="00672AAB" w14:paraId="68251D04" w14:textId="77777777" w:rsidTr="00084BC5">
        <w:tc>
          <w:tcPr>
            <w:tcW w:w="4675" w:type="dxa"/>
          </w:tcPr>
          <w:p w14:paraId="221C1D12" w14:textId="139C69AB"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b/>
                <w:sz w:val="20"/>
                <w:szCs w:val="20"/>
              </w:rPr>
              <w:t>Липса на специално и фокусирано образование в областта на климатичните промени за лесовъдите.</w:t>
            </w:r>
            <w:r w:rsidRPr="00672AAB">
              <w:rPr>
                <w:rFonts w:ascii="Times New Roman" w:hAnsi="Times New Roman" w:cs="Times New Roman"/>
                <w:sz w:val="20"/>
                <w:szCs w:val="20"/>
              </w:rPr>
              <w:t xml:space="preserve"> Понастоящем бакалавърските и магистърски програми на единствения университет в България, който подготвя лесовъди с висше образование (Лесотехническият университет в София) нямат специфични дисциплини, третиращи в достатъчна степен широкия спектър от проблеми</w:t>
            </w:r>
            <w:r w:rsidR="00CB7076" w:rsidRPr="00672AAB">
              <w:rPr>
                <w:rFonts w:ascii="Times New Roman" w:hAnsi="Times New Roman" w:cs="Times New Roman"/>
                <w:sz w:val="20"/>
                <w:szCs w:val="20"/>
              </w:rPr>
              <w:t>,</w:t>
            </w:r>
            <w:r w:rsidRPr="00672AAB">
              <w:rPr>
                <w:rFonts w:ascii="Times New Roman" w:hAnsi="Times New Roman" w:cs="Times New Roman"/>
                <w:sz w:val="20"/>
                <w:szCs w:val="20"/>
              </w:rPr>
              <w:t xml:space="preserve"> свързани с изменението на климата</w:t>
            </w:r>
            <w:r w:rsidR="00CB7076" w:rsidRPr="00672AAB">
              <w:rPr>
                <w:rFonts w:ascii="Times New Roman" w:hAnsi="Times New Roman" w:cs="Times New Roman"/>
                <w:sz w:val="20"/>
                <w:szCs w:val="20"/>
              </w:rPr>
              <w:t>.</w:t>
            </w:r>
          </w:p>
        </w:tc>
        <w:tc>
          <w:tcPr>
            <w:tcW w:w="4675" w:type="dxa"/>
          </w:tcPr>
          <w:p w14:paraId="2B940233" w14:textId="5E8FF8EF"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Предвид широката обхватност на проблемите считаме, че е необходима специализирана дисциплина, която да помага на студентите да натрупат обобщени и систематизирани познания по темата. Необходима е и програма за продължаваща професионална квалификация, предлагаща допълнително и периодично специално обучение и образование за професионалистите от горския сектор.</w:t>
            </w:r>
          </w:p>
        </w:tc>
      </w:tr>
      <w:tr w:rsidR="00CE3B2C" w:rsidRPr="00672AAB" w14:paraId="1C9C6B6E" w14:textId="77777777" w:rsidTr="00084BC5">
        <w:tc>
          <w:tcPr>
            <w:tcW w:w="4675" w:type="dxa"/>
          </w:tcPr>
          <w:p w14:paraId="72D70F05" w14:textId="77777777"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b/>
                <w:sz w:val="20"/>
                <w:szCs w:val="20"/>
              </w:rPr>
              <w:t xml:space="preserve">Ниско ниво на механизация на горските дейности. </w:t>
            </w:r>
            <w:r w:rsidRPr="00672AAB">
              <w:rPr>
                <w:rFonts w:ascii="Times New Roman" w:hAnsi="Times New Roman" w:cs="Times New Roman"/>
                <w:sz w:val="20"/>
                <w:szCs w:val="20"/>
              </w:rPr>
              <w:t xml:space="preserve">В момента много дърводобивни фирми – контрактори разчитат на старо оборудване и използване на животинска сила за голяма част от дейностите в горите. Може да се очаква, че в бъдеще делът на ползване на животни ще спадне и дори ще изчезне изцяло. </w:t>
            </w:r>
          </w:p>
        </w:tc>
        <w:tc>
          <w:tcPr>
            <w:tcW w:w="4675" w:type="dxa"/>
          </w:tcPr>
          <w:p w14:paraId="3F683A96" w14:textId="2F946A69"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Нивото на механизация и качеството на машините ще бъде от голямо значение за доброто стопанисване на горите, опазването на пътищата,</w:t>
            </w:r>
            <w:r w:rsidR="00CB7076" w:rsidRPr="00672AAB">
              <w:rPr>
                <w:rFonts w:ascii="Times New Roman" w:hAnsi="Times New Roman" w:cs="Times New Roman"/>
                <w:sz w:val="20"/>
                <w:szCs w:val="20"/>
              </w:rPr>
              <w:t xml:space="preserve"> </w:t>
            </w:r>
            <w:r w:rsidRPr="00672AAB">
              <w:rPr>
                <w:rFonts w:ascii="Times New Roman" w:hAnsi="Times New Roman" w:cs="Times New Roman"/>
                <w:sz w:val="20"/>
                <w:szCs w:val="20"/>
              </w:rPr>
              <w:t>почвите и реакцията при природни нарушения и бедствия. Лошото общо състояние на горската пътна мрежа също може да препятства редица дейности</w:t>
            </w:r>
            <w:r w:rsidR="00CB7076" w:rsidRPr="00672AAB">
              <w:rPr>
                <w:rFonts w:ascii="Times New Roman" w:hAnsi="Times New Roman" w:cs="Times New Roman"/>
                <w:sz w:val="20"/>
                <w:szCs w:val="20"/>
              </w:rPr>
              <w:t>.</w:t>
            </w:r>
          </w:p>
        </w:tc>
      </w:tr>
      <w:tr w:rsidR="00CE3B2C" w:rsidRPr="00672AAB" w14:paraId="4981F10C" w14:textId="77777777" w:rsidTr="00084BC5">
        <w:tc>
          <w:tcPr>
            <w:tcW w:w="4675" w:type="dxa"/>
          </w:tcPr>
          <w:p w14:paraId="37D213C2" w14:textId="25B8B849"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b/>
                <w:sz w:val="20"/>
                <w:szCs w:val="20"/>
              </w:rPr>
              <w:t>Липса на свързан подход между секторите.</w:t>
            </w:r>
            <w:r w:rsidRPr="00672AAB">
              <w:rPr>
                <w:rFonts w:ascii="Times New Roman" w:hAnsi="Times New Roman" w:cs="Times New Roman"/>
                <w:sz w:val="20"/>
                <w:szCs w:val="20"/>
              </w:rPr>
              <w:t xml:space="preserve"> Пример за комплексността на този проблем е факт</w:t>
            </w:r>
            <w:r w:rsidR="00FB18B3" w:rsidRPr="00672AAB">
              <w:rPr>
                <w:rFonts w:ascii="Times New Roman" w:hAnsi="Times New Roman" w:cs="Times New Roman"/>
                <w:sz w:val="20"/>
                <w:szCs w:val="20"/>
              </w:rPr>
              <w:t>ът</w:t>
            </w:r>
            <w:r w:rsidRPr="00672AAB">
              <w:rPr>
                <w:rFonts w:ascii="Times New Roman" w:hAnsi="Times New Roman" w:cs="Times New Roman"/>
                <w:sz w:val="20"/>
                <w:szCs w:val="20"/>
              </w:rPr>
              <w:t>, че растежът на горите ограничава последствията от изменението на климата чрез фиксиране на въглерод. Ползването на дървен материал за изработка на продукти с дълъг живот фиксира въглерода, дори когато дърветата са отсечени и ако гората се стопанисва устойчиво, има силен кумулативен въглеродо-складиращ ефект. Този ефект и стимулите за създаване на горски продукти с дълъг живот, които насърчават устойчивото ползването на горите, трябва да се отчитат по цялата верига на стойността на дървения материал. Изменението на климата може също така да има отрицателни последствия за растежа на горите, а оттам да намали способността на горите да фиксират въглерод</w:t>
            </w:r>
            <w:r w:rsidR="00FB18B3" w:rsidRPr="00672AAB">
              <w:rPr>
                <w:rFonts w:ascii="Times New Roman" w:hAnsi="Times New Roman" w:cs="Times New Roman"/>
                <w:sz w:val="20"/>
                <w:szCs w:val="20"/>
              </w:rPr>
              <w:t>.</w:t>
            </w:r>
          </w:p>
        </w:tc>
        <w:tc>
          <w:tcPr>
            <w:tcW w:w="4675" w:type="dxa"/>
          </w:tcPr>
          <w:p w14:paraId="114CC72E" w14:textId="77777777"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Насърчаването на избора на видове, адаптирани към променени условия на климата при действия по залесяване и повторно залесяване, и целевото производство на горски продукти с дълъг живот (и общо по-висока стойност) ще доведе до повишена възвръщаемост на инвестициите при поддържане или увеличаване на фиксирането на въглерод в дългосрочен план. Проблемът се усложнява допълнително от употребата на дървен материал като енергиен източник, което принципно носи предимството, че заменя невъзобновяемите източници. Има необходимост от разработване на национален план за използването на дървесна биомаса, който трябва да синхронизира потенциално по-големите нужди и търсене, необходимостта от съвременни инсталации за производство на енергия, за да се осигури най-оптималното използване на възобновяемия енергиен източник и в същото време да се съобразят и други възможни нужди и ограничения. Такъв план трябва да гарантира, че използването на дървесина като възобновяем източник на енергия няма да намали общото количество на съхранен въглерод в горите на България и няма да възпрепятства изпълнението на други важни екосистемни функции от горите, особено в чувствителни екосистеми.</w:t>
            </w:r>
          </w:p>
        </w:tc>
      </w:tr>
      <w:tr w:rsidR="00CE3B2C" w:rsidRPr="00672AAB" w14:paraId="21EA210D" w14:textId="77777777" w:rsidTr="00084BC5">
        <w:tc>
          <w:tcPr>
            <w:tcW w:w="4675" w:type="dxa"/>
          </w:tcPr>
          <w:p w14:paraId="19094230" w14:textId="0D850D90"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 xml:space="preserve">Друг сложен аспект е осигуряването на достъп до горски пътища. Лошото състояние и ниската гъстота на горската пътна мрежа в България е предизвикателство по отношение на управлението и контрола на пожари, както и за поддържане и увеличаване на горското производство. Ако природните нарушения, причинени от изменението на климата, причинят поражения в трудно достъпни гори, там може </w:t>
            </w:r>
            <w:r w:rsidR="00CF7628" w:rsidRPr="00672AAB">
              <w:rPr>
                <w:rFonts w:ascii="Times New Roman" w:hAnsi="Times New Roman" w:cs="Times New Roman"/>
                <w:sz w:val="20"/>
                <w:szCs w:val="20"/>
              </w:rPr>
              <w:t xml:space="preserve">да </w:t>
            </w:r>
            <w:r w:rsidRPr="00672AAB">
              <w:rPr>
                <w:rFonts w:ascii="Times New Roman" w:hAnsi="Times New Roman" w:cs="Times New Roman"/>
                <w:sz w:val="20"/>
                <w:szCs w:val="20"/>
              </w:rPr>
              <w:t>има проблеми по възстановителни</w:t>
            </w:r>
            <w:r w:rsidR="00CF7628" w:rsidRPr="00672AAB">
              <w:rPr>
                <w:rFonts w:ascii="Times New Roman" w:hAnsi="Times New Roman" w:cs="Times New Roman"/>
                <w:sz w:val="20"/>
                <w:szCs w:val="20"/>
              </w:rPr>
              <w:t>те</w:t>
            </w:r>
            <w:r w:rsidRPr="00672AAB">
              <w:rPr>
                <w:rFonts w:ascii="Times New Roman" w:hAnsi="Times New Roman" w:cs="Times New Roman"/>
                <w:sz w:val="20"/>
                <w:szCs w:val="20"/>
              </w:rPr>
              <w:t xml:space="preserve"> дейности. Ограничената пътна мрежа води до интензивно ползване на по-достъпните гори, докато в другите не се провеждат отгледни мероприятия и част от биомасата се губи поради естествена смъртност. Същевременно подобряването на достъпа до горите не трябва да се постигне за сметка на загуба горски ресурси и всички техни функции</w:t>
            </w:r>
            <w:r w:rsidR="008C04E9" w:rsidRPr="00672AAB">
              <w:rPr>
                <w:rFonts w:ascii="Times New Roman" w:hAnsi="Times New Roman" w:cs="Times New Roman"/>
                <w:sz w:val="20"/>
                <w:szCs w:val="20"/>
              </w:rPr>
              <w:t>.</w:t>
            </w:r>
          </w:p>
        </w:tc>
        <w:tc>
          <w:tcPr>
            <w:tcW w:w="4675" w:type="dxa"/>
          </w:tcPr>
          <w:p w14:paraId="133CE356" w14:textId="09E3F8D7" w:rsidR="00CE3B2C" w:rsidRPr="00672AAB" w:rsidRDefault="00CE3B2C" w:rsidP="007A0944">
            <w:pPr>
              <w:spacing w:before="120" w:after="120" w:line="264" w:lineRule="auto"/>
              <w:jc w:val="both"/>
              <w:rPr>
                <w:rFonts w:ascii="Times New Roman" w:hAnsi="Times New Roman" w:cs="Times New Roman"/>
                <w:bCs/>
                <w:sz w:val="20"/>
                <w:szCs w:val="20"/>
              </w:rPr>
            </w:pPr>
            <w:r w:rsidRPr="00672AAB">
              <w:rPr>
                <w:rFonts w:ascii="Times New Roman" w:hAnsi="Times New Roman" w:cs="Times New Roman"/>
                <w:sz w:val="20"/>
                <w:szCs w:val="20"/>
              </w:rPr>
              <w:t>Заплахите от незаконна сеч и други неустойчиви дейности подкопават аргументите в полза на отварянето на пътната мрежа и докато тези рискове не бъдат разрешени, може да е трудно да се предприемат бъдещи действия. Всичко, което се отразява негативно на икономическите резултати на горското стопанство</w:t>
            </w:r>
            <w:r w:rsidR="008C04E9" w:rsidRPr="00672AAB">
              <w:rPr>
                <w:rFonts w:ascii="Times New Roman" w:hAnsi="Times New Roman" w:cs="Times New Roman"/>
                <w:sz w:val="20"/>
                <w:szCs w:val="20"/>
              </w:rPr>
              <w:t>,</w:t>
            </w:r>
            <w:r w:rsidRPr="00672AAB">
              <w:rPr>
                <w:rFonts w:ascii="Times New Roman" w:hAnsi="Times New Roman" w:cs="Times New Roman"/>
                <w:sz w:val="20"/>
                <w:szCs w:val="20"/>
              </w:rPr>
              <w:t xml:space="preserve"> представлява и заплаха за адаптирането към изменението на климата, тъй като, ако ползите от стопанисването на горите не отиват при собственика на актива, реинвестициите ще са ограничени. Отварянето на достъпа до горите също така заплашва биологичното разнообразие. На България може да се наложи да преразгледа приоритетите си в условията на променен климат и да обърне внимание на опазването на зони с висока консервационна стойност като същевременно разреши интензивно горско производство в други зони. Функциите на горите по ограничаване на ерозията, предпазване от наводнения, осигуряване на чисти  води и контрол на температурите</w:t>
            </w:r>
            <w:r w:rsidR="008C04E9" w:rsidRPr="00672AAB">
              <w:rPr>
                <w:rFonts w:ascii="Times New Roman" w:hAnsi="Times New Roman" w:cs="Times New Roman"/>
                <w:sz w:val="20"/>
                <w:szCs w:val="20"/>
              </w:rPr>
              <w:t>,</w:t>
            </w:r>
            <w:r w:rsidRPr="00672AAB">
              <w:rPr>
                <w:rFonts w:ascii="Times New Roman" w:hAnsi="Times New Roman" w:cs="Times New Roman"/>
                <w:sz w:val="20"/>
                <w:szCs w:val="20"/>
              </w:rPr>
              <w:t xml:space="preserve"> са от съществено значение. Около 16% от българските гори са с предназначение за защитни функции и това има съществено влияние върху други икономически функции. За ловната дейност, екосистемните услуги, туризма и рекреационните дейности също са необходими здрави гори. Познаването на междусекторните ползи  от горите често се пренебрегва и докато не се постигне такова познаване</w:t>
            </w:r>
            <w:r w:rsidR="008C04E9" w:rsidRPr="00672AAB">
              <w:rPr>
                <w:rFonts w:ascii="Times New Roman" w:hAnsi="Times New Roman" w:cs="Times New Roman"/>
                <w:sz w:val="20"/>
                <w:szCs w:val="20"/>
              </w:rPr>
              <w:t>,</w:t>
            </w:r>
            <w:r w:rsidRPr="00672AAB">
              <w:rPr>
                <w:rFonts w:ascii="Times New Roman" w:hAnsi="Times New Roman" w:cs="Times New Roman"/>
                <w:sz w:val="20"/>
                <w:szCs w:val="20"/>
              </w:rPr>
              <w:t xml:space="preserve"> непрекъснатото осигуряване на тези ползи при променен климат ще бъде под заплаха. </w:t>
            </w:r>
            <w:r w:rsidRPr="00672AAB">
              <w:rPr>
                <w:rFonts w:ascii="Times New Roman" w:eastAsia="Times New Roman" w:hAnsi="Times New Roman" w:cs="Times New Roman"/>
                <w:sz w:val="20"/>
                <w:szCs w:val="20"/>
              </w:rPr>
              <w:t>Преодоляване на липсата на свързаност между секторите може да се осъществи чрез разработването на областните планове за развитие, в които дългосрочно ще се определят приоритети за стопанисване на горските територии на областно ниво с обществено-политически консенсус.</w:t>
            </w:r>
          </w:p>
        </w:tc>
      </w:tr>
    </w:tbl>
    <w:p w14:paraId="2E02BC27" w14:textId="77777777" w:rsidR="00CE3B2C" w:rsidRPr="00672AAB" w:rsidRDefault="00CE3B2C" w:rsidP="00CE3B2C">
      <w:pPr>
        <w:spacing w:before="120" w:after="120" w:line="264" w:lineRule="auto"/>
        <w:jc w:val="both"/>
        <w:rPr>
          <w:rFonts w:ascii="Times New Roman" w:hAnsi="Times New Roman" w:cs="Times New Roman"/>
          <w:bCs/>
        </w:rPr>
      </w:pPr>
    </w:p>
    <w:p w14:paraId="540C2D63" w14:textId="7F1D0171" w:rsidR="00E02BE5" w:rsidRPr="00672AAB" w:rsidRDefault="00E02BE5" w:rsidP="00D113E5">
      <w:pPr>
        <w:pStyle w:val="Heading3"/>
        <w:numPr>
          <w:ilvl w:val="1"/>
          <w:numId w:val="4"/>
        </w:numPr>
      </w:pPr>
      <w:bookmarkStart w:id="26" w:name="_Toc73344753"/>
      <w:r w:rsidRPr="00672AAB">
        <w:t>Земеползване и състояние на почвите</w:t>
      </w:r>
      <w:bookmarkEnd w:id="26"/>
    </w:p>
    <w:p w14:paraId="3B5CC982" w14:textId="77777777" w:rsidR="0032660A" w:rsidRPr="00672AAB" w:rsidRDefault="0032660A" w:rsidP="0032660A">
      <w:pPr>
        <w:spacing w:before="120" w:after="120" w:line="264" w:lineRule="auto"/>
        <w:ind w:right="20"/>
        <w:jc w:val="both"/>
        <w:rPr>
          <w:rFonts w:ascii="Times New Roman" w:eastAsia="Times New Roman" w:hAnsi="Times New Roman" w:cs="Times New Roman"/>
          <w:bCs/>
          <w:iCs/>
        </w:rPr>
      </w:pPr>
      <w:r w:rsidRPr="00672AAB">
        <w:rPr>
          <w:rFonts w:ascii="Times New Roman" w:eastAsia="Times New Roman" w:hAnsi="Times New Roman" w:cs="Times New Roman"/>
          <w:bCs/>
          <w:iCs/>
        </w:rPr>
        <w:t xml:space="preserve">Почвата е ограничен, незаменим и невъзобновим природен ресурс, който изпълнява редица функции с важна роля за поддържане на равновесието в природата и съществуването на човешкото общество. </w:t>
      </w:r>
    </w:p>
    <w:p w14:paraId="71AB5292" w14:textId="77777777" w:rsidR="0032660A" w:rsidRPr="00672AAB" w:rsidRDefault="0032660A" w:rsidP="0032660A">
      <w:pPr>
        <w:spacing w:before="120" w:after="120" w:line="264" w:lineRule="auto"/>
        <w:ind w:right="20"/>
        <w:jc w:val="both"/>
        <w:rPr>
          <w:rFonts w:ascii="Times New Roman" w:eastAsia="Times New Roman" w:hAnsi="Times New Roman" w:cs="Times New Roman"/>
          <w:bCs/>
          <w:iCs/>
        </w:rPr>
      </w:pPr>
      <w:r w:rsidRPr="00672AAB">
        <w:rPr>
          <w:rFonts w:ascii="Times New Roman" w:eastAsia="Times New Roman" w:hAnsi="Times New Roman" w:cs="Times New Roman"/>
          <w:bCs/>
          <w:iCs/>
        </w:rPr>
        <w:t>Почвата е сложна, многофазна, жива система, която осигурява живота на земята. Въздействието от антропогенна дейност предизвиква проявата на различни деградационни процеси, които силно влошават функциите на почвите, влияят негативно върху плодородието и продуктивните им възможности. Това дава отражение върху начина на земеползване и развитието на екосистемите.</w:t>
      </w:r>
    </w:p>
    <w:p w14:paraId="548B9CC7" w14:textId="77777777" w:rsidR="0032660A" w:rsidRPr="00672AAB" w:rsidRDefault="0032660A" w:rsidP="0032660A">
      <w:pPr>
        <w:spacing w:before="113"/>
        <w:ind w:right="4"/>
        <w:jc w:val="both"/>
        <w:rPr>
          <w:rStyle w:val="viiyi"/>
          <w:rFonts w:ascii="Times New Roman" w:hAnsi="Times New Roman" w:cs="Times New Roman"/>
        </w:rPr>
      </w:pPr>
      <w:r w:rsidRPr="00672AAB">
        <w:rPr>
          <w:rStyle w:val="viiyi"/>
          <w:rFonts w:ascii="Times New Roman" w:hAnsi="Times New Roman" w:cs="Times New Roman"/>
        </w:rPr>
        <w:t>Почвата е жизненоважен природен ресурс, който регулира околната среда и реагира на различен натиск. Тя подпомага доставката на редица наземни екосистемни услуги, които поддържат, осигуряват и регулират живота на планетата. Докато тази сложна биогеохимична система е най-известна като среда, която подпомага селскостопанското производство и горите, почвата също е критичен компонент на различни процеси от управление на водите, наземни потоци от въглерод и парникови газове до хранителни цикли. По този начин благосъстоянието на хората и икономиката зависят от множество критични екосистемни услуги и функции на почвата.</w:t>
      </w:r>
    </w:p>
    <w:p w14:paraId="0B0A744F" w14:textId="7868C290" w:rsidR="0032660A" w:rsidRPr="00672AAB" w:rsidRDefault="0032660A" w:rsidP="0032660A">
      <w:pPr>
        <w:spacing w:before="120" w:after="120" w:line="264" w:lineRule="auto"/>
        <w:ind w:right="6"/>
        <w:jc w:val="both"/>
        <w:rPr>
          <w:rFonts w:ascii="Times New Roman" w:hAnsi="Times New Roman" w:cs="Times New Roman"/>
        </w:rPr>
      </w:pPr>
      <w:r w:rsidRPr="00672AAB">
        <w:rPr>
          <w:rFonts w:ascii="Times New Roman" w:hAnsi="Times New Roman" w:cs="Times New Roman"/>
        </w:rPr>
        <w:t xml:space="preserve">Принципите и задачите на </w:t>
      </w:r>
      <w:r w:rsidRPr="00672AAB">
        <w:rPr>
          <w:rFonts w:ascii="Times New Roman" w:hAnsi="Times New Roman" w:cs="Times New Roman"/>
          <w:b/>
          <w:bCs/>
        </w:rPr>
        <w:t>европейската политика</w:t>
      </w:r>
      <w:r w:rsidRPr="00672AAB">
        <w:rPr>
          <w:rFonts w:ascii="Times New Roman" w:hAnsi="Times New Roman" w:cs="Times New Roman"/>
        </w:rPr>
        <w:t xml:space="preserve"> по почвите и препоръките за</w:t>
      </w:r>
      <w:r w:rsidRPr="00672AAB">
        <w:rPr>
          <w:rFonts w:ascii="Times New Roman" w:hAnsi="Times New Roman" w:cs="Times New Roman"/>
          <w:spacing w:val="1"/>
        </w:rPr>
        <w:t xml:space="preserve"> </w:t>
      </w:r>
      <w:r w:rsidRPr="00672AAB">
        <w:rPr>
          <w:rFonts w:ascii="Times New Roman" w:hAnsi="Times New Roman" w:cs="Times New Roman"/>
        </w:rPr>
        <w:t>практическото ѝ провеждане се основават на ефективното опазване на техните функции и</w:t>
      </w:r>
      <w:r w:rsidRPr="00672AAB">
        <w:rPr>
          <w:rFonts w:ascii="Times New Roman" w:hAnsi="Times New Roman" w:cs="Times New Roman"/>
          <w:spacing w:val="1"/>
        </w:rPr>
        <w:t xml:space="preserve"> </w:t>
      </w:r>
      <w:r w:rsidRPr="00672AAB">
        <w:rPr>
          <w:rFonts w:ascii="Times New Roman" w:hAnsi="Times New Roman" w:cs="Times New Roman"/>
        </w:rPr>
        <w:t>предотвратяване на деградационните процеси. Те са залегнали в Тематичната стратегия</w:t>
      </w:r>
      <w:r w:rsidRPr="00672AAB">
        <w:rPr>
          <w:rFonts w:ascii="Times New Roman" w:hAnsi="Times New Roman" w:cs="Times New Roman"/>
          <w:spacing w:val="1"/>
        </w:rPr>
        <w:t xml:space="preserve"> </w:t>
      </w:r>
      <w:r w:rsidRPr="00672AAB">
        <w:rPr>
          <w:rFonts w:ascii="Times New Roman" w:hAnsi="Times New Roman" w:cs="Times New Roman"/>
        </w:rPr>
        <w:t>(COM(2006)231)</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опазване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почвата</w:t>
      </w:r>
      <w:r w:rsidRPr="00672AAB">
        <w:rPr>
          <w:rFonts w:ascii="Times New Roman" w:hAnsi="Times New Roman" w:cs="Times New Roman"/>
          <w:spacing w:val="1"/>
        </w:rPr>
        <w:t xml:space="preserve"> </w:t>
      </w:r>
      <w:r w:rsidRPr="00672AAB">
        <w:rPr>
          <w:rFonts w:ascii="Times New Roman" w:hAnsi="Times New Roman" w:cs="Times New Roman"/>
        </w:rPr>
        <w:t>(2006), която</w:t>
      </w:r>
      <w:r w:rsidRPr="00672AAB">
        <w:rPr>
          <w:rFonts w:ascii="Times New Roman" w:hAnsi="Times New Roman" w:cs="Times New Roman"/>
          <w:spacing w:val="1"/>
        </w:rPr>
        <w:t xml:space="preserve"> </w:t>
      </w:r>
      <w:r w:rsidRPr="00672AAB">
        <w:rPr>
          <w:rFonts w:ascii="Times New Roman" w:hAnsi="Times New Roman" w:cs="Times New Roman"/>
        </w:rPr>
        <w:t>доразвива</w:t>
      </w:r>
      <w:r w:rsidRPr="00672AAB">
        <w:rPr>
          <w:rFonts w:ascii="Times New Roman" w:hAnsi="Times New Roman" w:cs="Times New Roman"/>
          <w:spacing w:val="1"/>
        </w:rPr>
        <w:t xml:space="preserve"> </w:t>
      </w:r>
      <w:r w:rsidRPr="00672AAB">
        <w:rPr>
          <w:rFonts w:ascii="Times New Roman" w:hAnsi="Times New Roman" w:cs="Times New Roman"/>
        </w:rPr>
        <w:t>концепцията за</w:t>
      </w:r>
      <w:r w:rsidRPr="00672AAB">
        <w:rPr>
          <w:rFonts w:ascii="Times New Roman" w:hAnsi="Times New Roman" w:cs="Times New Roman"/>
          <w:spacing w:val="1"/>
        </w:rPr>
        <w:t xml:space="preserve"> </w:t>
      </w:r>
      <w:r w:rsidRPr="00672AAB">
        <w:rPr>
          <w:rFonts w:ascii="Times New Roman" w:hAnsi="Times New Roman" w:cs="Times New Roman"/>
        </w:rPr>
        <w:t>опазване</w:t>
      </w:r>
      <w:r w:rsidRPr="00672AAB">
        <w:rPr>
          <w:rFonts w:ascii="Times New Roman" w:hAnsi="Times New Roman" w:cs="Times New Roman"/>
          <w:spacing w:val="1"/>
        </w:rPr>
        <w:t xml:space="preserve"> и </w:t>
      </w:r>
      <w:r w:rsidRPr="00672AAB">
        <w:rPr>
          <w:rFonts w:ascii="Times New Roman" w:hAnsi="Times New Roman" w:cs="Times New Roman"/>
          <w:spacing w:val="-57"/>
        </w:rPr>
        <w:t xml:space="preserve"> </w:t>
      </w:r>
      <w:r w:rsidRPr="00672AAB">
        <w:rPr>
          <w:rFonts w:ascii="Times New Roman" w:hAnsi="Times New Roman" w:cs="Times New Roman"/>
        </w:rPr>
        <w:t>устойчиво</w:t>
      </w:r>
      <w:r w:rsidRPr="00672AAB">
        <w:rPr>
          <w:rFonts w:ascii="Times New Roman" w:hAnsi="Times New Roman" w:cs="Times New Roman"/>
          <w:spacing w:val="1"/>
        </w:rPr>
        <w:t xml:space="preserve"> </w:t>
      </w:r>
      <w:r w:rsidRPr="00672AAB">
        <w:rPr>
          <w:rFonts w:ascii="Times New Roman" w:hAnsi="Times New Roman" w:cs="Times New Roman"/>
        </w:rPr>
        <w:t>управление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почвата,</w:t>
      </w:r>
      <w:r w:rsidRPr="00672AAB">
        <w:rPr>
          <w:rFonts w:ascii="Times New Roman" w:hAnsi="Times New Roman" w:cs="Times New Roman"/>
          <w:spacing w:val="1"/>
        </w:rPr>
        <w:t xml:space="preserve"> </w:t>
      </w:r>
      <w:r w:rsidRPr="00672AAB">
        <w:rPr>
          <w:rFonts w:ascii="Times New Roman" w:hAnsi="Times New Roman" w:cs="Times New Roman"/>
        </w:rPr>
        <w:t>залегнала</w:t>
      </w:r>
      <w:r w:rsidRPr="00672AAB">
        <w:rPr>
          <w:rFonts w:ascii="Times New Roman" w:hAnsi="Times New Roman" w:cs="Times New Roman"/>
          <w:spacing w:val="1"/>
        </w:rPr>
        <w:t xml:space="preserve"> </w:t>
      </w:r>
      <w:r w:rsidRPr="00672AAB">
        <w:rPr>
          <w:rFonts w:ascii="Times New Roman" w:hAnsi="Times New Roman" w:cs="Times New Roman"/>
        </w:rPr>
        <w:t>в</w:t>
      </w:r>
      <w:r w:rsidRPr="00672AAB">
        <w:rPr>
          <w:rFonts w:ascii="Times New Roman" w:hAnsi="Times New Roman" w:cs="Times New Roman"/>
          <w:spacing w:val="1"/>
        </w:rPr>
        <w:t xml:space="preserve"> </w:t>
      </w:r>
      <w:r w:rsidRPr="00672AAB">
        <w:rPr>
          <w:rFonts w:ascii="Times New Roman" w:hAnsi="Times New Roman" w:cs="Times New Roman"/>
        </w:rPr>
        <w:t>Европейската</w:t>
      </w:r>
      <w:r w:rsidRPr="00672AAB">
        <w:rPr>
          <w:rFonts w:ascii="Times New Roman" w:hAnsi="Times New Roman" w:cs="Times New Roman"/>
          <w:spacing w:val="1"/>
        </w:rPr>
        <w:t xml:space="preserve"> </w:t>
      </w:r>
      <w:r w:rsidRPr="00672AAB">
        <w:rPr>
          <w:rFonts w:ascii="Times New Roman" w:hAnsi="Times New Roman" w:cs="Times New Roman"/>
        </w:rPr>
        <w:t>Харта</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препоръчва</w:t>
      </w:r>
      <w:r w:rsidRPr="00672AAB">
        <w:rPr>
          <w:rFonts w:ascii="Times New Roman" w:hAnsi="Times New Roman" w:cs="Times New Roman"/>
          <w:spacing w:val="-57"/>
        </w:rPr>
        <w:t xml:space="preserve"> </w:t>
      </w:r>
      <w:r w:rsidRPr="00672AAB">
        <w:rPr>
          <w:rFonts w:ascii="Times New Roman" w:hAnsi="Times New Roman" w:cs="Times New Roman"/>
        </w:rPr>
        <w:t>законодателна</w:t>
      </w:r>
      <w:r w:rsidR="00095A77" w:rsidRPr="00672AAB">
        <w:rPr>
          <w:rFonts w:ascii="Times New Roman" w:hAnsi="Times New Roman" w:cs="Times New Roman"/>
        </w:rPr>
        <w:t xml:space="preserve"> </w:t>
      </w:r>
      <w:r w:rsidRPr="00672AAB">
        <w:rPr>
          <w:rFonts w:ascii="Times New Roman" w:hAnsi="Times New Roman" w:cs="Times New Roman"/>
        </w:rPr>
        <w:t xml:space="preserve">рамка за опазване и устойчиво използване на почвата с оглед интегрирането </w:t>
      </w:r>
      <w:r w:rsidRPr="00672AAB">
        <w:rPr>
          <w:rFonts w:ascii="Times New Roman" w:hAnsi="Times New Roman" w:cs="Times New Roman"/>
          <w:spacing w:val="-57"/>
        </w:rPr>
        <w:t xml:space="preserve"> </w:t>
      </w:r>
      <w:r w:rsidRPr="00672AAB">
        <w:rPr>
          <w:rFonts w:ascii="Times New Roman" w:hAnsi="Times New Roman" w:cs="Times New Roman"/>
        </w:rPr>
        <w:t>на националните и европейска политики в тази област. Тематичната стратегия дефинира и необходимостта на конкретни мерки за подобряване на знанията</w:t>
      </w:r>
      <w:r w:rsidRPr="00672AAB">
        <w:rPr>
          <w:rFonts w:ascii="Times New Roman" w:hAnsi="Times New Roman" w:cs="Times New Roman"/>
          <w:spacing w:val="1"/>
        </w:rPr>
        <w:t xml:space="preserve"> </w:t>
      </w:r>
      <w:r w:rsidRPr="00672AAB">
        <w:rPr>
          <w:rFonts w:ascii="Times New Roman" w:hAnsi="Times New Roman" w:cs="Times New Roman"/>
        </w:rPr>
        <w:t>по</w:t>
      </w:r>
      <w:r w:rsidRPr="00672AAB">
        <w:rPr>
          <w:rFonts w:ascii="Times New Roman" w:hAnsi="Times New Roman" w:cs="Times New Roman"/>
          <w:spacing w:val="1"/>
        </w:rPr>
        <w:t xml:space="preserve"> </w:t>
      </w:r>
      <w:r w:rsidRPr="00672AAB">
        <w:rPr>
          <w:rFonts w:ascii="Times New Roman" w:hAnsi="Times New Roman" w:cs="Times New Roman"/>
        </w:rPr>
        <w:t>функциите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почвата и</w:t>
      </w:r>
      <w:r w:rsidRPr="00672AAB">
        <w:rPr>
          <w:rFonts w:ascii="Times New Roman" w:hAnsi="Times New Roman" w:cs="Times New Roman"/>
          <w:spacing w:val="1"/>
        </w:rPr>
        <w:t xml:space="preserve"> </w:t>
      </w:r>
      <w:r w:rsidRPr="00672AAB">
        <w:rPr>
          <w:rFonts w:ascii="Times New Roman" w:hAnsi="Times New Roman" w:cs="Times New Roman"/>
        </w:rPr>
        <w:t>мерки</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повишаване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отговорността</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гражданите</w:t>
      </w:r>
      <w:r w:rsidRPr="00672AAB">
        <w:rPr>
          <w:rFonts w:ascii="Times New Roman" w:hAnsi="Times New Roman" w:cs="Times New Roman"/>
          <w:spacing w:val="1"/>
        </w:rPr>
        <w:t xml:space="preserve"> </w:t>
      </w:r>
      <w:r w:rsidRPr="00672AAB">
        <w:rPr>
          <w:rFonts w:ascii="Times New Roman" w:hAnsi="Times New Roman" w:cs="Times New Roman"/>
        </w:rPr>
        <w:t>по</w:t>
      </w:r>
      <w:r w:rsidRPr="00672AAB">
        <w:rPr>
          <w:rFonts w:ascii="Times New Roman" w:hAnsi="Times New Roman" w:cs="Times New Roman"/>
          <w:spacing w:val="1"/>
        </w:rPr>
        <w:t xml:space="preserve"> </w:t>
      </w:r>
      <w:r w:rsidRPr="00672AAB">
        <w:rPr>
          <w:rFonts w:ascii="Times New Roman" w:hAnsi="Times New Roman" w:cs="Times New Roman"/>
        </w:rPr>
        <w:t>опазване</w:t>
      </w:r>
      <w:r w:rsidRPr="00672AAB">
        <w:rPr>
          <w:rFonts w:ascii="Times New Roman" w:hAnsi="Times New Roman" w:cs="Times New Roman"/>
          <w:spacing w:val="-2"/>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почвата.</w:t>
      </w:r>
    </w:p>
    <w:p w14:paraId="2B1CB166" w14:textId="77777777" w:rsidR="0032660A" w:rsidRPr="00672AAB" w:rsidRDefault="0032660A" w:rsidP="0032660A">
      <w:pPr>
        <w:spacing w:before="120" w:after="120" w:line="264" w:lineRule="auto"/>
        <w:ind w:right="59"/>
        <w:jc w:val="both"/>
        <w:rPr>
          <w:rFonts w:ascii="Times New Roman" w:hAnsi="Times New Roman" w:cs="Times New Roman"/>
        </w:rPr>
      </w:pPr>
      <w:r w:rsidRPr="00672AAB">
        <w:rPr>
          <w:rFonts w:ascii="Times New Roman" w:hAnsi="Times New Roman" w:cs="Times New Roman"/>
        </w:rPr>
        <w:t>През 2006 г. ЕК предлага проект за</w:t>
      </w:r>
      <w:r w:rsidRPr="00672AAB">
        <w:rPr>
          <w:rFonts w:ascii="Times New Roman" w:hAnsi="Times New Roman" w:cs="Times New Roman"/>
          <w:spacing w:val="1"/>
        </w:rPr>
        <w:t xml:space="preserve"> </w:t>
      </w:r>
      <w:r w:rsidRPr="00672AAB">
        <w:rPr>
          <w:rFonts w:ascii="Times New Roman" w:hAnsi="Times New Roman" w:cs="Times New Roman"/>
        </w:rPr>
        <w:t>Рамкова</w:t>
      </w:r>
      <w:r w:rsidRPr="00672AAB">
        <w:rPr>
          <w:rFonts w:ascii="Times New Roman" w:hAnsi="Times New Roman" w:cs="Times New Roman"/>
          <w:spacing w:val="1"/>
        </w:rPr>
        <w:t xml:space="preserve"> </w:t>
      </w:r>
      <w:r w:rsidRPr="00672AAB">
        <w:rPr>
          <w:rFonts w:ascii="Times New Roman" w:hAnsi="Times New Roman" w:cs="Times New Roman"/>
        </w:rPr>
        <w:t>директива</w:t>
      </w:r>
      <w:r w:rsidRPr="00672AAB">
        <w:rPr>
          <w:rFonts w:ascii="Times New Roman" w:hAnsi="Times New Roman" w:cs="Times New Roman"/>
          <w:spacing w:val="1"/>
        </w:rPr>
        <w:t xml:space="preserve"> </w:t>
      </w:r>
      <w:r w:rsidRPr="00672AAB">
        <w:rPr>
          <w:rFonts w:ascii="Times New Roman" w:hAnsi="Times New Roman" w:cs="Times New Roman"/>
        </w:rPr>
        <w:t>(СОМ(2006)232) за опазване на почвите и изменение на Директива 2004/35/ЕО относно екологичната отговорност по отношение на предотвратяването и отстраняването на екологичните щети. Предложението</w:t>
      </w:r>
      <w:r w:rsidRPr="00672AAB">
        <w:rPr>
          <w:rFonts w:ascii="Times New Roman" w:hAnsi="Times New Roman" w:cs="Times New Roman"/>
          <w:spacing w:val="61"/>
        </w:rPr>
        <w:t xml:space="preserve"> </w:t>
      </w:r>
      <w:r w:rsidRPr="00672AAB">
        <w:rPr>
          <w:rFonts w:ascii="Times New Roman" w:hAnsi="Times New Roman" w:cs="Times New Roman"/>
        </w:rPr>
        <w:t>е</w:t>
      </w:r>
      <w:r w:rsidRPr="00672AAB">
        <w:rPr>
          <w:rFonts w:ascii="Times New Roman" w:hAnsi="Times New Roman" w:cs="Times New Roman"/>
          <w:spacing w:val="1"/>
        </w:rPr>
        <w:t xml:space="preserve"> </w:t>
      </w:r>
      <w:r w:rsidRPr="00672AAB">
        <w:rPr>
          <w:rFonts w:ascii="Times New Roman" w:hAnsi="Times New Roman" w:cs="Times New Roman"/>
        </w:rPr>
        <w:t>структурирано</w:t>
      </w:r>
      <w:r w:rsidRPr="00672AAB">
        <w:rPr>
          <w:rFonts w:ascii="Times New Roman" w:hAnsi="Times New Roman" w:cs="Times New Roman"/>
          <w:spacing w:val="1"/>
        </w:rPr>
        <w:t xml:space="preserve"> </w:t>
      </w:r>
      <w:r w:rsidRPr="00672AAB">
        <w:rPr>
          <w:rFonts w:ascii="Times New Roman" w:hAnsi="Times New Roman" w:cs="Times New Roman"/>
        </w:rPr>
        <w:t>около</w:t>
      </w:r>
      <w:r w:rsidRPr="00672AAB">
        <w:rPr>
          <w:rFonts w:ascii="Times New Roman" w:hAnsi="Times New Roman" w:cs="Times New Roman"/>
          <w:spacing w:val="1"/>
        </w:rPr>
        <w:t xml:space="preserve"> </w:t>
      </w:r>
      <w:r w:rsidRPr="00672AAB">
        <w:rPr>
          <w:rFonts w:ascii="Times New Roman" w:hAnsi="Times New Roman" w:cs="Times New Roman"/>
        </w:rPr>
        <w:t>три</w:t>
      </w:r>
      <w:r w:rsidRPr="00672AAB">
        <w:rPr>
          <w:rFonts w:ascii="Times New Roman" w:hAnsi="Times New Roman" w:cs="Times New Roman"/>
          <w:spacing w:val="1"/>
        </w:rPr>
        <w:t xml:space="preserve"> </w:t>
      </w:r>
      <w:r w:rsidRPr="00672AAB">
        <w:rPr>
          <w:rFonts w:ascii="Times New Roman" w:hAnsi="Times New Roman" w:cs="Times New Roman"/>
        </w:rPr>
        <w:t>главни</w:t>
      </w:r>
      <w:r w:rsidRPr="00672AAB">
        <w:rPr>
          <w:rFonts w:ascii="Times New Roman" w:hAnsi="Times New Roman" w:cs="Times New Roman"/>
          <w:spacing w:val="1"/>
        </w:rPr>
        <w:t xml:space="preserve"> </w:t>
      </w:r>
      <w:r w:rsidRPr="00672AAB">
        <w:rPr>
          <w:rFonts w:ascii="Times New Roman" w:hAnsi="Times New Roman" w:cs="Times New Roman"/>
        </w:rPr>
        <w:t>теми</w:t>
      </w:r>
      <w:r w:rsidRPr="00672AAB">
        <w:rPr>
          <w:rFonts w:ascii="Times New Roman" w:hAnsi="Times New Roman" w:cs="Times New Roman"/>
          <w:spacing w:val="1"/>
        </w:rPr>
        <w:t>: п</w:t>
      </w:r>
      <w:r w:rsidRPr="00672AAB">
        <w:rPr>
          <w:rFonts w:ascii="Times New Roman" w:hAnsi="Times New Roman" w:cs="Times New Roman"/>
        </w:rPr>
        <w:t>редохранителни</w:t>
      </w:r>
      <w:r w:rsidRPr="00672AAB">
        <w:rPr>
          <w:rFonts w:ascii="Times New Roman" w:hAnsi="Times New Roman" w:cs="Times New Roman"/>
          <w:spacing w:val="1"/>
        </w:rPr>
        <w:t xml:space="preserve"> </w:t>
      </w:r>
      <w:r w:rsidRPr="00672AAB">
        <w:rPr>
          <w:rFonts w:ascii="Times New Roman" w:hAnsi="Times New Roman" w:cs="Times New Roman"/>
        </w:rPr>
        <w:t>мерки,</w:t>
      </w:r>
      <w:r w:rsidRPr="00672AAB">
        <w:rPr>
          <w:rFonts w:ascii="Times New Roman" w:hAnsi="Times New Roman" w:cs="Times New Roman"/>
          <w:spacing w:val="1"/>
        </w:rPr>
        <w:t xml:space="preserve"> </w:t>
      </w:r>
      <w:r w:rsidRPr="00672AAB">
        <w:rPr>
          <w:rFonts w:ascii="Times New Roman" w:hAnsi="Times New Roman" w:cs="Times New Roman"/>
        </w:rPr>
        <w:t>които</w:t>
      </w:r>
      <w:r w:rsidRPr="00672AAB">
        <w:rPr>
          <w:rFonts w:ascii="Times New Roman" w:hAnsi="Times New Roman" w:cs="Times New Roman"/>
          <w:spacing w:val="1"/>
        </w:rPr>
        <w:t xml:space="preserve"> </w:t>
      </w:r>
      <w:r w:rsidRPr="00672AAB">
        <w:rPr>
          <w:rFonts w:ascii="Times New Roman" w:hAnsi="Times New Roman" w:cs="Times New Roman"/>
        </w:rPr>
        <w:t>предвиждат</w:t>
      </w:r>
      <w:r w:rsidRPr="00672AAB">
        <w:rPr>
          <w:rFonts w:ascii="Times New Roman" w:hAnsi="Times New Roman" w:cs="Times New Roman"/>
          <w:spacing w:val="1"/>
        </w:rPr>
        <w:t xml:space="preserve"> </w:t>
      </w:r>
      <w:r w:rsidRPr="00672AAB">
        <w:rPr>
          <w:rFonts w:ascii="Times New Roman" w:hAnsi="Times New Roman" w:cs="Times New Roman"/>
        </w:rPr>
        <w:t>предприемане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адекватни</w:t>
      </w:r>
      <w:r w:rsidRPr="00672AAB">
        <w:rPr>
          <w:rFonts w:ascii="Times New Roman" w:hAnsi="Times New Roman" w:cs="Times New Roman"/>
          <w:spacing w:val="1"/>
        </w:rPr>
        <w:t xml:space="preserve"> </w:t>
      </w:r>
      <w:r w:rsidRPr="00672AAB">
        <w:rPr>
          <w:rFonts w:ascii="Times New Roman" w:hAnsi="Times New Roman" w:cs="Times New Roman"/>
        </w:rPr>
        <w:t>действия</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смекчаване</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(или)</w:t>
      </w:r>
      <w:r w:rsidRPr="00672AAB">
        <w:rPr>
          <w:rFonts w:ascii="Times New Roman" w:hAnsi="Times New Roman" w:cs="Times New Roman"/>
          <w:spacing w:val="1"/>
        </w:rPr>
        <w:t xml:space="preserve"> </w:t>
      </w:r>
      <w:r w:rsidRPr="00672AAB">
        <w:rPr>
          <w:rFonts w:ascii="Times New Roman" w:hAnsi="Times New Roman" w:cs="Times New Roman"/>
        </w:rPr>
        <w:t>премахване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вредните</w:t>
      </w:r>
      <w:r w:rsidRPr="00672AAB">
        <w:rPr>
          <w:rFonts w:ascii="Times New Roman" w:hAnsi="Times New Roman" w:cs="Times New Roman"/>
          <w:spacing w:val="1"/>
        </w:rPr>
        <w:t xml:space="preserve"> </w:t>
      </w:r>
      <w:r w:rsidRPr="00672AAB">
        <w:rPr>
          <w:rFonts w:ascii="Times New Roman" w:hAnsi="Times New Roman" w:cs="Times New Roman"/>
        </w:rPr>
        <w:t>въздействия; идентификация на проблемите – идентифициране на териториите за които има риск от протичане на деградационни процеси и инвентаризация</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замърсените</w:t>
      </w:r>
      <w:r w:rsidRPr="00672AAB">
        <w:rPr>
          <w:rFonts w:ascii="Times New Roman" w:hAnsi="Times New Roman" w:cs="Times New Roman"/>
          <w:spacing w:val="1"/>
        </w:rPr>
        <w:t xml:space="preserve"> </w:t>
      </w:r>
      <w:r w:rsidRPr="00672AAB">
        <w:rPr>
          <w:rFonts w:ascii="Times New Roman" w:hAnsi="Times New Roman" w:cs="Times New Roman"/>
        </w:rPr>
        <w:t>места;</w:t>
      </w:r>
      <w:r w:rsidRPr="00672AAB">
        <w:rPr>
          <w:rFonts w:ascii="Times New Roman" w:hAnsi="Times New Roman" w:cs="Times New Roman"/>
          <w:spacing w:val="1"/>
        </w:rPr>
        <w:t xml:space="preserve"> </w:t>
      </w:r>
      <w:r w:rsidRPr="00672AAB">
        <w:rPr>
          <w:rFonts w:ascii="Times New Roman" w:hAnsi="Times New Roman" w:cs="Times New Roman"/>
        </w:rPr>
        <w:t>оперативни</w:t>
      </w:r>
      <w:r w:rsidRPr="00672AAB">
        <w:rPr>
          <w:rFonts w:ascii="Times New Roman" w:hAnsi="Times New Roman" w:cs="Times New Roman"/>
          <w:spacing w:val="1"/>
        </w:rPr>
        <w:t xml:space="preserve"> </w:t>
      </w:r>
      <w:r w:rsidRPr="00672AAB">
        <w:rPr>
          <w:rFonts w:ascii="Times New Roman" w:hAnsi="Times New Roman" w:cs="Times New Roman"/>
        </w:rPr>
        <w:t>мерки,</w:t>
      </w:r>
      <w:r w:rsidRPr="00672AAB">
        <w:rPr>
          <w:rFonts w:ascii="Times New Roman" w:hAnsi="Times New Roman" w:cs="Times New Roman"/>
          <w:spacing w:val="1"/>
        </w:rPr>
        <w:t xml:space="preserve"> </w:t>
      </w:r>
      <w:r w:rsidRPr="00672AAB">
        <w:rPr>
          <w:rFonts w:ascii="Times New Roman" w:hAnsi="Times New Roman" w:cs="Times New Roman"/>
        </w:rPr>
        <w:t>които</w:t>
      </w:r>
      <w:r w:rsidRPr="00672AAB">
        <w:rPr>
          <w:rFonts w:ascii="Times New Roman" w:hAnsi="Times New Roman" w:cs="Times New Roman"/>
          <w:spacing w:val="1"/>
        </w:rPr>
        <w:t xml:space="preserve"> </w:t>
      </w:r>
      <w:r w:rsidRPr="00672AAB">
        <w:rPr>
          <w:rFonts w:ascii="Times New Roman" w:hAnsi="Times New Roman" w:cs="Times New Roman"/>
        </w:rPr>
        <w:t xml:space="preserve">включват </w:t>
      </w:r>
      <w:r w:rsidRPr="00672AAB">
        <w:rPr>
          <w:rFonts w:ascii="Times New Roman" w:hAnsi="Times New Roman" w:cs="Times New Roman"/>
          <w:spacing w:val="-57"/>
        </w:rPr>
        <w:t xml:space="preserve">  </w:t>
      </w:r>
      <w:r w:rsidRPr="00672AAB">
        <w:rPr>
          <w:rFonts w:ascii="Times New Roman" w:hAnsi="Times New Roman" w:cs="Times New Roman"/>
        </w:rPr>
        <w:t>програми</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планове</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рисковите</w:t>
      </w:r>
      <w:r w:rsidRPr="00672AAB">
        <w:rPr>
          <w:rFonts w:ascii="Times New Roman" w:hAnsi="Times New Roman" w:cs="Times New Roman"/>
          <w:spacing w:val="1"/>
        </w:rPr>
        <w:t xml:space="preserve"> </w:t>
      </w:r>
      <w:r w:rsidRPr="00672AAB">
        <w:rPr>
          <w:rFonts w:ascii="Times New Roman" w:hAnsi="Times New Roman" w:cs="Times New Roman"/>
        </w:rPr>
        <w:t>територии,</w:t>
      </w:r>
      <w:r w:rsidRPr="00672AAB">
        <w:rPr>
          <w:rFonts w:ascii="Times New Roman" w:hAnsi="Times New Roman" w:cs="Times New Roman"/>
          <w:spacing w:val="1"/>
        </w:rPr>
        <w:t xml:space="preserve"> </w:t>
      </w:r>
      <w:r w:rsidRPr="00672AAB">
        <w:rPr>
          <w:rFonts w:ascii="Times New Roman" w:hAnsi="Times New Roman" w:cs="Times New Roman"/>
        </w:rPr>
        <w:t>национални</w:t>
      </w:r>
      <w:r w:rsidRPr="00672AAB">
        <w:rPr>
          <w:rFonts w:ascii="Times New Roman" w:hAnsi="Times New Roman" w:cs="Times New Roman"/>
          <w:spacing w:val="1"/>
        </w:rPr>
        <w:t xml:space="preserve"> </w:t>
      </w:r>
      <w:r w:rsidRPr="00672AAB">
        <w:rPr>
          <w:rFonts w:ascii="Times New Roman" w:hAnsi="Times New Roman" w:cs="Times New Roman"/>
        </w:rPr>
        <w:t>стратегии</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ремедиация</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57"/>
        </w:rPr>
        <w:t xml:space="preserve"> </w:t>
      </w:r>
      <w:r w:rsidRPr="00672AAB">
        <w:rPr>
          <w:rFonts w:ascii="Times New Roman" w:hAnsi="Times New Roman" w:cs="Times New Roman"/>
        </w:rPr>
        <w:t>замърсените</w:t>
      </w:r>
      <w:r w:rsidRPr="00672AAB">
        <w:rPr>
          <w:rFonts w:ascii="Times New Roman" w:hAnsi="Times New Roman" w:cs="Times New Roman"/>
          <w:spacing w:val="-1"/>
        </w:rPr>
        <w:t xml:space="preserve"> </w:t>
      </w:r>
      <w:r w:rsidRPr="00672AAB">
        <w:rPr>
          <w:rFonts w:ascii="Times New Roman" w:hAnsi="Times New Roman" w:cs="Times New Roman"/>
        </w:rPr>
        <w:t>места</w:t>
      </w:r>
      <w:r w:rsidRPr="00672AAB">
        <w:rPr>
          <w:rFonts w:ascii="Times New Roman" w:hAnsi="Times New Roman" w:cs="Times New Roman"/>
          <w:spacing w:val="-1"/>
        </w:rPr>
        <w:t xml:space="preserve"> </w:t>
      </w:r>
      <w:r w:rsidRPr="00672AAB">
        <w:rPr>
          <w:rFonts w:ascii="Times New Roman" w:hAnsi="Times New Roman" w:cs="Times New Roman"/>
        </w:rPr>
        <w:t>и мерки</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ограничаване</w:t>
      </w:r>
      <w:r w:rsidRPr="00672AAB">
        <w:rPr>
          <w:rFonts w:ascii="Times New Roman" w:hAnsi="Times New Roman" w:cs="Times New Roman"/>
          <w:spacing w:val="-2"/>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запечатването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2"/>
        </w:rPr>
        <w:t xml:space="preserve"> </w:t>
      </w:r>
      <w:r w:rsidRPr="00672AAB">
        <w:rPr>
          <w:rFonts w:ascii="Times New Roman" w:hAnsi="Times New Roman" w:cs="Times New Roman"/>
        </w:rPr>
        <w:t>почвите. Предложението</w:t>
      </w:r>
      <w:r w:rsidRPr="00672AAB">
        <w:rPr>
          <w:rFonts w:ascii="Times New Roman" w:hAnsi="Times New Roman" w:cs="Times New Roman"/>
          <w:spacing w:val="1"/>
        </w:rPr>
        <w:t xml:space="preserve"> </w:t>
      </w:r>
      <w:r w:rsidRPr="00672AAB">
        <w:rPr>
          <w:rFonts w:ascii="Times New Roman" w:hAnsi="Times New Roman" w:cs="Times New Roman"/>
        </w:rPr>
        <w:t>не</w:t>
      </w:r>
      <w:r w:rsidRPr="00672AAB">
        <w:rPr>
          <w:rFonts w:ascii="Times New Roman" w:hAnsi="Times New Roman" w:cs="Times New Roman"/>
          <w:spacing w:val="1"/>
        </w:rPr>
        <w:t xml:space="preserve"> </w:t>
      </w:r>
      <w:r w:rsidRPr="00672AAB">
        <w:rPr>
          <w:rFonts w:ascii="Times New Roman" w:hAnsi="Times New Roman" w:cs="Times New Roman"/>
        </w:rPr>
        <w:t>е</w:t>
      </w:r>
      <w:r w:rsidRPr="00672AAB">
        <w:rPr>
          <w:rFonts w:ascii="Times New Roman" w:hAnsi="Times New Roman" w:cs="Times New Roman"/>
          <w:spacing w:val="1"/>
        </w:rPr>
        <w:t xml:space="preserve"> </w:t>
      </w:r>
      <w:r w:rsidRPr="00672AAB">
        <w:rPr>
          <w:rFonts w:ascii="Times New Roman" w:hAnsi="Times New Roman" w:cs="Times New Roman"/>
        </w:rPr>
        <w:t>прието</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е</w:t>
      </w:r>
      <w:r w:rsidRPr="00672AAB">
        <w:rPr>
          <w:rFonts w:ascii="Times New Roman" w:hAnsi="Times New Roman" w:cs="Times New Roman"/>
          <w:spacing w:val="1"/>
        </w:rPr>
        <w:t xml:space="preserve"> </w:t>
      </w:r>
      <w:r w:rsidRPr="00672AAB">
        <w:rPr>
          <w:rFonts w:ascii="Times New Roman" w:hAnsi="Times New Roman" w:cs="Times New Roman"/>
        </w:rPr>
        <w:t>оттеглено</w:t>
      </w:r>
      <w:r w:rsidRPr="00672AAB">
        <w:rPr>
          <w:rFonts w:ascii="Times New Roman" w:hAnsi="Times New Roman" w:cs="Times New Roman"/>
          <w:spacing w:val="1"/>
        </w:rPr>
        <w:t xml:space="preserve"> </w:t>
      </w:r>
      <w:r w:rsidRPr="00672AAB">
        <w:rPr>
          <w:rFonts w:ascii="Times New Roman" w:hAnsi="Times New Roman" w:cs="Times New Roman"/>
        </w:rPr>
        <w:t>през</w:t>
      </w:r>
      <w:r w:rsidRPr="00672AAB">
        <w:rPr>
          <w:rFonts w:ascii="Times New Roman" w:hAnsi="Times New Roman" w:cs="Times New Roman"/>
          <w:spacing w:val="1"/>
        </w:rPr>
        <w:t xml:space="preserve"> </w:t>
      </w:r>
      <w:r w:rsidRPr="00672AAB">
        <w:rPr>
          <w:rFonts w:ascii="Times New Roman" w:hAnsi="Times New Roman" w:cs="Times New Roman"/>
        </w:rPr>
        <w:t>2014</w:t>
      </w:r>
      <w:r w:rsidRPr="00672AAB">
        <w:rPr>
          <w:rFonts w:ascii="Times New Roman" w:hAnsi="Times New Roman" w:cs="Times New Roman"/>
          <w:spacing w:val="1"/>
        </w:rPr>
        <w:t xml:space="preserve"> </w:t>
      </w:r>
      <w:r w:rsidRPr="00672AAB">
        <w:rPr>
          <w:rFonts w:ascii="Times New Roman" w:hAnsi="Times New Roman" w:cs="Times New Roman"/>
        </w:rPr>
        <w:t>г.,</w:t>
      </w:r>
      <w:r w:rsidRPr="00672AAB">
        <w:rPr>
          <w:rFonts w:ascii="Times New Roman" w:hAnsi="Times New Roman" w:cs="Times New Roman"/>
          <w:spacing w:val="1"/>
        </w:rPr>
        <w:t xml:space="preserve"> </w:t>
      </w:r>
      <w:r w:rsidRPr="00672AAB">
        <w:rPr>
          <w:rFonts w:ascii="Times New Roman" w:hAnsi="Times New Roman" w:cs="Times New Roman"/>
        </w:rPr>
        <w:t>въпреки</w:t>
      </w:r>
      <w:r w:rsidRPr="00672AAB">
        <w:rPr>
          <w:rFonts w:ascii="Times New Roman" w:hAnsi="Times New Roman" w:cs="Times New Roman"/>
          <w:spacing w:val="1"/>
        </w:rPr>
        <w:t xml:space="preserve"> </w:t>
      </w:r>
      <w:r w:rsidRPr="00672AAB">
        <w:rPr>
          <w:rFonts w:ascii="Times New Roman" w:hAnsi="Times New Roman" w:cs="Times New Roman"/>
        </w:rPr>
        <w:t>нарастващото</w:t>
      </w:r>
      <w:r w:rsidRPr="00672AAB">
        <w:rPr>
          <w:rFonts w:ascii="Times New Roman" w:hAnsi="Times New Roman" w:cs="Times New Roman"/>
          <w:spacing w:val="1"/>
        </w:rPr>
        <w:t xml:space="preserve"> </w:t>
      </w:r>
      <w:r w:rsidRPr="00672AAB">
        <w:rPr>
          <w:rFonts w:ascii="Times New Roman" w:hAnsi="Times New Roman" w:cs="Times New Roman"/>
        </w:rPr>
        <w:t>антропогенно натоварване на почвите в Европа, поради което до сега няма обща политика</w:t>
      </w:r>
      <w:r w:rsidRPr="00672AAB">
        <w:rPr>
          <w:rFonts w:ascii="Times New Roman" w:hAnsi="Times New Roman" w:cs="Times New Roman"/>
          <w:spacing w:val="1"/>
        </w:rPr>
        <w:t xml:space="preserve"> </w:t>
      </w:r>
      <w:r w:rsidRPr="00672AAB">
        <w:rPr>
          <w:rFonts w:ascii="Times New Roman" w:hAnsi="Times New Roman" w:cs="Times New Roman"/>
        </w:rPr>
        <w:t xml:space="preserve">на ЕС по почвите и пропуските не са запълнени. </w:t>
      </w:r>
    </w:p>
    <w:p w14:paraId="06CE6076" w14:textId="77777777" w:rsidR="0032660A" w:rsidRPr="00672AAB" w:rsidRDefault="0032660A" w:rsidP="0032660A">
      <w:pPr>
        <w:spacing w:before="120" w:after="120" w:line="264" w:lineRule="auto"/>
        <w:ind w:right="59"/>
        <w:jc w:val="both"/>
        <w:rPr>
          <w:rFonts w:ascii="Times New Roman" w:hAnsi="Times New Roman" w:cs="Times New Roman"/>
        </w:rPr>
      </w:pPr>
      <w:r w:rsidRPr="00672AAB">
        <w:rPr>
          <w:rFonts w:ascii="Times New Roman" w:hAnsi="Times New Roman" w:cs="Times New Roman"/>
        </w:rPr>
        <w:t>Макар и неприета, Рамкова директива за</w:t>
      </w:r>
      <w:r w:rsidRPr="00672AAB">
        <w:rPr>
          <w:rFonts w:ascii="Times New Roman" w:hAnsi="Times New Roman" w:cs="Times New Roman"/>
          <w:spacing w:val="1"/>
        </w:rPr>
        <w:t xml:space="preserve"> </w:t>
      </w:r>
      <w:r w:rsidRPr="00672AAB">
        <w:rPr>
          <w:rFonts w:ascii="Times New Roman" w:hAnsi="Times New Roman" w:cs="Times New Roman"/>
        </w:rPr>
        <w:t>почвите служи като ръководство за разработване</w:t>
      </w:r>
      <w:r w:rsidRPr="00672AAB">
        <w:rPr>
          <w:rFonts w:ascii="Times New Roman" w:hAnsi="Times New Roman" w:cs="Times New Roman"/>
          <w:spacing w:val="1"/>
        </w:rPr>
        <w:t xml:space="preserve"> </w:t>
      </w:r>
      <w:r w:rsidRPr="00672AAB">
        <w:rPr>
          <w:rFonts w:ascii="Times New Roman" w:hAnsi="Times New Roman" w:cs="Times New Roman"/>
        </w:rPr>
        <w:t xml:space="preserve">на националните документи. </w:t>
      </w:r>
    </w:p>
    <w:p w14:paraId="0145C715" w14:textId="1958EF6B" w:rsidR="00CE3B2C" w:rsidRPr="00672AAB" w:rsidRDefault="0032660A" w:rsidP="00A639F7">
      <w:pPr>
        <w:spacing w:before="120" w:after="120" w:line="264" w:lineRule="auto"/>
        <w:ind w:right="4"/>
        <w:jc w:val="both"/>
        <w:rPr>
          <w:rFonts w:ascii="Times New Roman" w:hAnsi="Times New Roman" w:cs="Times New Roman"/>
        </w:rPr>
      </w:pPr>
      <w:r w:rsidRPr="00672AAB">
        <w:rPr>
          <w:rFonts w:ascii="Times New Roman" w:hAnsi="Times New Roman" w:cs="Times New Roman"/>
        </w:rPr>
        <w:t>Редица секторни политики и регулации имат отношение към опазването и възстановяването на почвите на европейско ниво: Общата селскостопанска политика с все по-голям фокус върху устойчивостта и по-зелено земеделие, Стандарти за добри земеделски практики, насочени</w:t>
      </w:r>
      <w:r w:rsidRPr="00672AAB">
        <w:rPr>
          <w:rFonts w:ascii="Times New Roman" w:hAnsi="Times New Roman" w:cs="Times New Roman"/>
          <w:spacing w:val="1"/>
        </w:rPr>
        <w:t xml:space="preserve"> </w:t>
      </w:r>
      <w:r w:rsidRPr="00672AAB">
        <w:rPr>
          <w:rFonts w:ascii="Times New Roman" w:hAnsi="Times New Roman" w:cs="Times New Roman"/>
        </w:rPr>
        <w:t>към</w:t>
      </w:r>
      <w:r w:rsidRPr="00672AAB">
        <w:rPr>
          <w:rFonts w:ascii="Times New Roman" w:hAnsi="Times New Roman" w:cs="Times New Roman"/>
          <w:spacing w:val="1"/>
        </w:rPr>
        <w:t xml:space="preserve"> </w:t>
      </w:r>
      <w:r w:rsidRPr="00672AAB">
        <w:rPr>
          <w:rFonts w:ascii="Times New Roman" w:hAnsi="Times New Roman" w:cs="Times New Roman"/>
        </w:rPr>
        <w:t>поддържането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ландшафта,</w:t>
      </w:r>
      <w:r w:rsidRPr="00672AAB">
        <w:rPr>
          <w:rFonts w:ascii="Times New Roman" w:hAnsi="Times New Roman" w:cs="Times New Roman"/>
          <w:spacing w:val="-57"/>
        </w:rPr>
        <w:t xml:space="preserve"> </w:t>
      </w:r>
      <w:r w:rsidRPr="00672AAB">
        <w:rPr>
          <w:rFonts w:ascii="Times New Roman" w:hAnsi="Times New Roman" w:cs="Times New Roman"/>
        </w:rPr>
        <w:t>опазването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водите,</w:t>
      </w:r>
      <w:r w:rsidRPr="00672AAB">
        <w:rPr>
          <w:rFonts w:ascii="Times New Roman" w:hAnsi="Times New Roman" w:cs="Times New Roman"/>
          <w:spacing w:val="1"/>
        </w:rPr>
        <w:t xml:space="preserve"> </w:t>
      </w:r>
      <w:r w:rsidRPr="00672AAB">
        <w:rPr>
          <w:rFonts w:ascii="Times New Roman" w:hAnsi="Times New Roman" w:cs="Times New Roman"/>
        </w:rPr>
        <w:t>смекчаване</w:t>
      </w:r>
      <w:r w:rsidRPr="00672AAB">
        <w:rPr>
          <w:rFonts w:ascii="Times New Roman" w:hAnsi="Times New Roman" w:cs="Times New Roman"/>
          <w:spacing w:val="1"/>
        </w:rPr>
        <w:t xml:space="preserve"> </w:t>
      </w:r>
      <w:r w:rsidRPr="00672AAB">
        <w:rPr>
          <w:rFonts w:ascii="Times New Roman" w:hAnsi="Times New Roman" w:cs="Times New Roman"/>
        </w:rPr>
        <w:t>измененията</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климата, Директивата по Нитратите</w:t>
      </w:r>
      <w:r w:rsidRPr="00672AAB">
        <w:rPr>
          <w:rFonts w:ascii="Times New Roman" w:hAnsi="Times New Roman" w:cs="Times New Roman"/>
          <w:spacing w:val="1"/>
        </w:rPr>
        <w:t xml:space="preserve"> </w:t>
      </w:r>
      <w:r w:rsidRPr="00672AAB">
        <w:rPr>
          <w:rFonts w:ascii="Times New Roman" w:hAnsi="Times New Roman" w:cs="Times New Roman"/>
        </w:rPr>
        <w:t>(91/676/ЕЕС), Директивата за използване на пестициди</w:t>
      </w:r>
      <w:r w:rsidRPr="00672AAB">
        <w:rPr>
          <w:rFonts w:ascii="Times New Roman" w:hAnsi="Times New Roman" w:cs="Times New Roman"/>
          <w:spacing w:val="1"/>
        </w:rPr>
        <w:t xml:space="preserve"> </w:t>
      </w:r>
      <w:r w:rsidRPr="00672AAB">
        <w:rPr>
          <w:rFonts w:ascii="Times New Roman" w:hAnsi="Times New Roman" w:cs="Times New Roman"/>
        </w:rPr>
        <w:t>(2009/128/ЕО), Директивата за ГМО (2001/18/ЕО), Директивата</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00CE3B2C" w:rsidRPr="00672AAB">
        <w:rPr>
          <w:rFonts w:ascii="Times New Roman" w:hAnsi="Times New Roman" w:cs="Times New Roman"/>
        </w:rPr>
        <w:t>в</w:t>
      </w:r>
      <w:r w:rsidRPr="00672AAB">
        <w:rPr>
          <w:rFonts w:ascii="Times New Roman" w:hAnsi="Times New Roman" w:cs="Times New Roman"/>
        </w:rPr>
        <w:t>ъзобновяемата</w:t>
      </w:r>
      <w:r w:rsidRPr="00672AAB">
        <w:rPr>
          <w:rFonts w:ascii="Times New Roman" w:hAnsi="Times New Roman" w:cs="Times New Roman"/>
          <w:spacing w:val="1"/>
        </w:rPr>
        <w:t xml:space="preserve"> </w:t>
      </w:r>
      <w:r w:rsidR="00CE3B2C" w:rsidRPr="00672AAB">
        <w:rPr>
          <w:rFonts w:ascii="Times New Roman" w:hAnsi="Times New Roman" w:cs="Times New Roman"/>
        </w:rPr>
        <w:t>е</w:t>
      </w:r>
      <w:r w:rsidRPr="00672AAB">
        <w:rPr>
          <w:rFonts w:ascii="Times New Roman" w:hAnsi="Times New Roman" w:cs="Times New Roman"/>
        </w:rPr>
        <w:t>нергия</w:t>
      </w:r>
      <w:r w:rsidR="00CE3B2C" w:rsidRPr="00672AAB">
        <w:rPr>
          <w:rFonts w:ascii="Times New Roman" w:hAnsi="Times New Roman" w:cs="Times New Roman"/>
        </w:rPr>
        <w:t xml:space="preserve"> (ЕС 2018/2001).</w:t>
      </w:r>
    </w:p>
    <w:p w14:paraId="4EB84333" w14:textId="26C8D2A5" w:rsidR="0032660A" w:rsidRPr="00672AAB" w:rsidRDefault="0032660A" w:rsidP="0032660A">
      <w:pPr>
        <w:spacing w:before="120" w:after="120" w:line="264" w:lineRule="auto"/>
        <w:jc w:val="both"/>
        <w:rPr>
          <w:rStyle w:val="jlqj4b"/>
          <w:rFonts w:ascii="Times New Roman" w:hAnsi="Times New Roman" w:cs="Times New Roman"/>
        </w:rPr>
      </w:pPr>
      <w:r w:rsidRPr="00672AAB">
        <w:rPr>
          <w:rFonts w:ascii="Times New Roman" w:hAnsi="Times New Roman" w:cs="Times New Roman"/>
        </w:rPr>
        <w:t xml:space="preserve">Доброто състояние на почвите е от ключово значение за постигане на целите на Европейския зелен пакт – климатичен неутралитет, възстановяване на биоразнообразието, нулево замърсяване, здрава и устойчива хранителна система. В тази връзка, заедно със Стратегията за биоразнообразие на ЕК 2030, е предложена и нова Стратегията за почвите. Основната цел </w:t>
      </w:r>
      <w:r w:rsidR="009F706F" w:rsidRPr="00672AAB">
        <w:rPr>
          <w:rFonts w:ascii="Times New Roman" w:hAnsi="Times New Roman" w:cs="Times New Roman"/>
        </w:rPr>
        <w:t xml:space="preserve">на </w:t>
      </w:r>
      <w:r w:rsidRPr="00672AAB">
        <w:rPr>
          <w:rStyle w:val="jlqj4b"/>
          <w:rFonts w:ascii="Times New Roman" w:hAnsi="Times New Roman" w:cs="Times New Roman"/>
        </w:rPr>
        <w:t>стратегията е да разгледа изчерпателно проблемите, свързани с почвата и земята и да спомогне за постигане на неутралност на деградацията на земите до 2030 г., една от ключовите цели за устойчиво развитие (ЦУР)</w:t>
      </w:r>
      <w:r w:rsidRPr="00672AAB">
        <w:rPr>
          <w:rStyle w:val="FootnoteReference"/>
          <w:rFonts w:ascii="Times New Roman" w:hAnsi="Times New Roman" w:cs="Times New Roman"/>
        </w:rPr>
        <w:footnoteReference w:id="64"/>
      </w:r>
      <w:r w:rsidRPr="00672AAB">
        <w:rPr>
          <w:rStyle w:val="jlqj4b"/>
          <w:rFonts w:ascii="Times New Roman" w:hAnsi="Times New Roman" w:cs="Times New Roman"/>
        </w:rPr>
        <w:t xml:space="preserve">. Проектът за Стратегия се фокусира върху защитата на плодородието, намаляване на ерозията и </w:t>
      </w:r>
      <w:r w:rsidR="00EF3EE9" w:rsidRPr="00672AAB">
        <w:rPr>
          <w:rStyle w:val="jlqj4b"/>
          <w:rFonts w:ascii="Times New Roman" w:hAnsi="Times New Roman" w:cs="Times New Roman"/>
        </w:rPr>
        <w:t>увеличаване</w:t>
      </w:r>
      <w:r w:rsidRPr="00672AAB">
        <w:rPr>
          <w:rStyle w:val="jlqj4b"/>
          <w:rFonts w:ascii="Times New Roman" w:hAnsi="Times New Roman" w:cs="Times New Roman"/>
        </w:rPr>
        <w:t xml:space="preserve"> на органичното вещество в почвата. Стратегията разглежда редица предизвикателства, като идентифициране на замърсени места, възстановяване на деградирали почви, определяне на условията за доброто им екологично състояние и подобряване на мониторинга на качеството на почвата. Документът се разработва в контекста на международните ангажименти на ЕС, Конвенцията на ООН за биологично разнообразие (CBD), Рамковата конвенция на ООН за изменението на климата (UNFCCC), Конвенцията на ООН за борба с опустиняването (UNCCD), Глобалното партньорство за почвата на ФАО.</w:t>
      </w:r>
    </w:p>
    <w:p w14:paraId="0DF6C94E" w14:textId="517B2A63" w:rsidR="0032660A" w:rsidRPr="00672AAB" w:rsidRDefault="0032660A" w:rsidP="0032660A">
      <w:pPr>
        <w:spacing w:before="113"/>
        <w:ind w:right="4"/>
        <w:jc w:val="both"/>
        <w:rPr>
          <w:rFonts w:ascii="Times New Roman" w:hAnsi="Times New Roman" w:cs="Times New Roman"/>
        </w:rPr>
      </w:pPr>
      <w:r w:rsidRPr="00672AAB">
        <w:rPr>
          <w:rStyle w:val="viiyi"/>
          <w:rFonts w:ascii="Times New Roman" w:hAnsi="Times New Roman" w:cs="Times New Roman"/>
          <w:b/>
          <w:bCs/>
        </w:rPr>
        <w:t>Националната секторна стратегическа рамка</w:t>
      </w:r>
      <w:r w:rsidRPr="00672AAB">
        <w:rPr>
          <w:rStyle w:val="viiyi"/>
          <w:rFonts w:ascii="Times New Roman" w:hAnsi="Times New Roman" w:cs="Times New Roman"/>
        </w:rPr>
        <w:t xml:space="preserve"> е представена от </w:t>
      </w:r>
      <w:r w:rsidRPr="00672AAB">
        <w:rPr>
          <w:rFonts w:ascii="Times New Roman" w:hAnsi="Times New Roman" w:cs="Times New Roman"/>
        </w:rPr>
        <w:t>Националната програма за опазване, устойчиво ползване и възстановяване функциите на почвите (2020</w:t>
      </w:r>
      <w:r w:rsidR="00095A77" w:rsidRPr="00672AAB">
        <w:rPr>
          <w:rFonts w:ascii="Times New Roman" w:hAnsi="Times New Roman" w:cs="Times New Roman"/>
        </w:rPr>
        <w:t>-</w:t>
      </w:r>
      <w:r w:rsidRPr="00672AAB">
        <w:rPr>
          <w:rFonts w:ascii="Times New Roman" w:hAnsi="Times New Roman" w:cs="Times New Roman"/>
        </w:rPr>
        <w:t>2030 г.). Целта на Националната програма е опазване на почвените ресурси и тяхното устойчиво ползване, както и прилагане на добри практики за предотвратяване увреждането на почвите. Националната програма (2020</w:t>
      </w:r>
      <w:r w:rsidR="00095A77" w:rsidRPr="00672AAB">
        <w:rPr>
          <w:rFonts w:ascii="Times New Roman" w:hAnsi="Times New Roman" w:cs="Times New Roman"/>
        </w:rPr>
        <w:t>-</w:t>
      </w:r>
      <w:r w:rsidRPr="00672AAB">
        <w:rPr>
          <w:rFonts w:ascii="Times New Roman" w:hAnsi="Times New Roman" w:cs="Times New Roman"/>
        </w:rPr>
        <w:t>2030 г.) е документ с дефинирани цели, приоритети и мерки за практическо приложение на държавната политика за опазване на почвените ресурси на национално, регионално и местно ниво. Формулирани са четири приоритета, свързани с подобряване на административния капацитет, превенция на деградационни процеси, възстановяване и съхраняване на функциите на почвите, устойчивото им управление като природен ресурс и ангажиране на обществеността в процесите по управление.</w:t>
      </w:r>
    </w:p>
    <w:p w14:paraId="4F957DA4" w14:textId="7D15EE21" w:rsidR="0032660A" w:rsidRPr="00672AAB" w:rsidRDefault="0032660A" w:rsidP="0032660A">
      <w:pPr>
        <w:spacing w:before="120" w:after="120" w:line="264" w:lineRule="auto"/>
        <w:jc w:val="both"/>
        <w:rPr>
          <w:rFonts w:ascii="Times New Roman" w:hAnsi="Times New Roman" w:cs="Times New Roman"/>
        </w:rPr>
      </w:pPr>
      <w:r w:rsidRPr="00672AAB">
        <w:rPr>
          <w:rFonts w:ascii="Times New Roman" w:hAnsi="Times New Roman" w:cs="Times New Roman"/>
        </w:rPr>
        <w:t>Законодателна основа на политиката, свързана с почвите са Законът за почвите (обн. ДВ. бр. 89 от 2007 г., последно изм.</w:t>
      </w:r>
      <w:r w:rsidRPr="00672AAB">
        <w:rPr>
          <w:rFonts w:ascii="Times New Roman" w:hAnsi="Times New Roman" w:cs="Times New Roman"/>
          <w:spacing w:val="1"/>
        </w:rPr>
        <w:t xml:space="preserve"> </w:t>
      </w:r>
      <w:r w:rsidRPr="00672AAB">
        <w:rPr>
          <w:rFonts w:ascii="Times New Roman" w:hAnsi="Times New Roman" w:cs="Times New Roman"/>
        </w:rPr>
        <w:t>и доп. ДВ. бр.98</w:t>
      </w:r>
      <w:r w:rsidRPr="00672AAB">
        <w:rPr>
          <w:rFonts w:ascii="Times New Roman" w:hAnsi="Times New Roman" w:cs="Times New Roman"/>
          <w:spacing w:val="60"/>
        </w:rPr>
        <w:t xml:space="preserve"> </w:t>
      </w:r>
      <w:r w:rsidRPr="00672AAB">
        <w:rPr>
          <w:rFonts w:ascii="Times New Roman" w:hAnsi="Times New Roman" w:cs="Times New Roman"/>
        </w:rPr>
        <w:t>от</w:t>
      </w:r>
      <w:r w:rsidRPr="00672AAB">
        <w:rPr>
          <w:rFonts w:ascii="Times New Roman" w:hAnsi="Times New Roman" w:cs="Times New Roman"/>
          <w:spacing w:val="1"/>
        </w:rPr>
        <w:t xml:space="preserve"> </w:t>
      </w:r>
      <w:r w:rsidRPr="00672AAB">
        <w:rPr>
          <w:rFonts w:ascii="Times New Roman" w:hAnsi="Times New Roman" w:cs="Times New Roman"/>
        </w:rPr>
        <w:t>27 ноември 2018</w:t>
      </w:r>
      <w:r w:rsidR="00095A77" w:rsidRPr="00672AAB">
        <w:rPr>
          <w:rFonts w:ascii="Times New Roman" w:hAnsi="Times New Roman" w:cs="Times New Roman"/>
        </w:rPr>
        <w:t xml:space="preserve"> </w:t>
      </w:r>
      <w:r w:rsidRPr="00672AAB">
        <w:rPr>
          <w:rFonts w:ascii="Times New Roman" w:hAnsi="Times New Roman" w:cs="Times New Roman"/>
        </w:rPr>
        <w:t>г.) и Закон</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опазване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земеделските земи (обн. ДВ. бр.35 от 24 април 1996 г., изм. и доп. ДВ. бр.83 от 9 октомври</w:t>
      </w:r>
      <w:r w:rsidRPr="00672AAB">
        <w:rPr>
          <w:rFonts w:ascii="Times New Roman" w:hAnsi="Times New Roman" w:cs="Times New Roman"/>
          <w:spacing w:val="1"/>
        </w:rPr>
        <w:t xml:space="preserve"> </w:t>
      </w:r>
      <w:r w:rsidRPr="00672AAB">
        <w:rPr>
          <w:rFonts w:ascii="Times New Roman" w:hAnsi="Times New Roman" w:cs="Times New Roman"/>
        </w:rPr>
        <w:t xml:space="preserve">2018 г.). </w:t>
      </w:r>
    </w:p>
    <w:p w14:paraId="3501E148" w14:textId="77777777" w:rsidR="0032660A" w:rsidRPr="00672AAB" w:rsidRDefault="0032660A" w:rsidP="0032660A">
      <w:pPr>
        <w:spacing w:before="120" w:after="120" w:line="264" w:lineRule="auto"/>
        <w:jc w:val="both"/>
        <w:rPr>
          <w:rFonts w:ascii="Times New Roman" w:hAnsi="Times New Roman" w:cs="Times New Roman"/>
        </w:rPr>
      </w:pPr>
      <w:r w:rsidRPr="00672AAB">
        <w:rPr>
          <w:rFonts w:ascii="Times New Roman" w:hAnsi="Times New Roman" w:cs="Times New Roman"/>
        </w:rPr>
        <w:t>Законът за почвите е рамката, в която се извършват дейностите по опазване на почвите и техните функции, тяхното</w:t>
      </w:r>
      <w:r w:rsidRPr="00672AAB">
        <w:rPr>
          <w:rFonts w:ascii="Times New Roman" w:hAnsi="Times New Roman" w:cs="Times New Roman"/>
          <w:spacing w:val="1"/>
        </w:rPr>
        <w:t xml:space="preserve"> </w:t>
      </w:r>
      <w:r w:rsidRPr="00672AAB">
        <w:rPr>
          <w:rFonts w:ascii="Times New Roman" w:hAnsi="Times New Roman" w:cs="Times New Roman"/>
        </w:rPr>
        <w:t>устойчиво ползване и възстановяване като компонент на ОС, при спазване на следните</w:t>
      </w:r>
      <w:r w:rsidRPr="00672AAB">
        <w:rPr>
          <w:rFonts w:ascii="Times New Roman" w:hAnsi="Times New Roman" w:cs="Times New Roman"/>
          <w:spacing w:val="1"/>
        </w:rPr>
        <w:t xml:space="preserve"> </w:t>
      </w:r>
      <w:r w:rsidRPr="00672AAB">
        <w:rPr>
          <w:rFonts w:ascii="Times New Roman" w:hAnsi="Times New Roman" w:cs="Times New Roman"/>
        </w:rPr>
        <w:t>принципи: екосистемен и интегриран подход, устойчиво ползване на почвите, приоритет</w:t>
      </w:r>
      <w:r w:rsidRPr="00672AAB">
        <w:rPr>
          <w:rFonts w:ascii="Times New Roman" w:hAnsi="Times New Roman" w:cs="Times New Roman"/>
          <w:spacing w:val="1"/>
        </w:rPr>
        <w:t xml:space="preserve"> </w:t>
      </w:r>
      <w:r w:rsidRPr="00672AAB">
        <w:rPr>
          <w:rFonts w:ascii="Times New Roman" w:hAnsi="Times New Roman" w:cs="Times New Roman"/>
        </w:rPr>
        <w:t>на превантивния контрол за предотвратяване или ограничаване увреждането на почвите и</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техните</w:t>
      </w:r>
      <w:r w:rsidRPr="00672AAB">
        <w:rPr>
          <w:rFonts w:ascii="Times New Roman" w:hAnsi="Times New Roman" w:cs="Times New Roman"/>
          <w:spacing w:val="1"/>
        </w:rPr>
        <w:t xml:space="preserve"> </w:t>
      </w:r>
      <w:r w:rsidRPr="00672AAB">
        <w:rPr>
          <w:rFonts w:ascii="Times New Roman" w:hAnsi="Times New Roman" w:cs="Times New Roman"/>
        </w:rPr>
        <w:t>функции,</w:t>
      </w:r>
      <w:r w:rsidRPr="00672AAB">
        <w:rPr>
          <w:rFonts w:ascii="Times New Roman" w:hAnsi="Times New Roman" w:cs="Times New Roman"/>
          <w:spacing w:val="1"/>
        </w:rPr>
        <w:t xml:space="preserve"> </w:t>
      </w:r>
      <w:r w:rsidRPr="00672AAB">
        <w:rPr>
          <w:rFonts w:ascii="Times New Roman" w:hAnsi="Times New Roman" w:cs="Times New Roman"/>
        </w:rPr>
        <w:t>прилагане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добри</w:t>
      </w:r>
      <w:r w:rsidRPr="00672AAB">
        <w:rPr>
          <w:rFonts w:ascii="Times New Roman" w:hAnsi="Times New Roman" w:cs="Times New Roman"/>
          <w:spacing w:val="1"/>
        </w:rPr>
        <w:t xml:space="preserve"> </w:t>
      </w:r>
      <w:r w:rsidRPr="00672AAB">
        <w:rPr>
          <w:rFonts w:ascii="Times New Roman" w:hAnsi="Times New Roman" w:cs="Times New Roman"/>
        </w:rPr>
        <w:t>практики</w:t>
      </w:r>
      <w:r w:rsidRPr="00672AAB">
        <w:rPr>
          <w:rFonts w:ascii="Times New Roman" w:hAnsi="Times New Roman" w:cs="Times New Roman"/>
          <w:spacing w:val="1"/>
        </w:rPr>
        <w:t xml:space="preserve"> </w:t>
      </w:r>
      <w:r w:rsidRPr="00672AAB">
        <w:rPr>
          <w:rFonts w:ascii="Times New Roman" w:hAnsi="Times New Roman" w:cs="Times New Roman"/>
        </w:rPr>
        <w:t>при</w:t>
      </w:r>
      <w:r w:rsidRPr="00672AAB">
        <w:rPr>
          <w:rFonts w:ascii="Times New Roman" w:hAnsi="Times New Roman" w:cs="Times New Roman"/>
          <w:spacing w:val="1"/>
        </w:rPr>
        <w:t xml:space="preserve"> </w:t>
      </w:r>
      <w:r w:rsidRPr="00672AAB">
        <w:rPr>
          <w:rFonts w:ascii="Times New Roman" w:hAnsi="Times New Roman" w:cs="Times New Roman"/>
        </w:rPr>
        <w:t>ползването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почвите,</w:t>
      </w:r>
      <w:r w:rsidRPr="00672AAB">
        <w:rPr>
          <w:rFonts w:ascii="Times New Roman" w:hAnsi="Times New Roman" w:cs="Times New Roman"/>
          <w:spacing w:val="1"/>
        </w:rPr>
        <w:t xml:space="preserve"> </w:t>
      </w:r>
      <w:r w:rsidRPr="00672AAB">
        <w:rPr>
          <w:rFonts w:ascii="Times New Roman" w:hAnsi="Times New Roman" w:cs="Times New Roman"/>
        </w:rPr>
        <w:t>замърсителят</w:t>
      </w:r>
      <w:r w:rsidRPr="00672AAB">
        <w:rPr>
          <w:rFonts w:ascii="Times New Roman" w:hAnsi="Times New Roman" w:cs="Times New Roman"/>
          <w:spacing w:val="1"/>
        </w:rPr>
        <w:t xml:space="preserve"> </w:t>
      </w:r>
      <w:r w:rsidRPr="00672AAB">
        <w:rPr>
          <w:rFonts w:ascii="Times New Roman" w:hAnsi="Times New Roman" w:cs="Times New Roman"/>
        </w:rPr>
        <w:t>плаща</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причинените</w:t>
      </w:r>
      <w:r w:rsidRPr="00672AAB">
        <w:rPr>
          <w:rFonts w:ascii="Times New Roman" w:hAnsi="Times New Roman" w:cs="Times New Roman"/>
          <w:spacing w:val="1"/>
        </w:rPr>
        <w:t xml:space="preserve"> </w:t>
      </w:r>
      <w:r w:rsidRPr="00672AAB">
        <w:rPr>
          <w:rFonts w:ascii="Times New Roman" w:hAnsi="Times New Roman" w:cs="Times New Roman"/>
        </w:rPr>
        <w:t>вреди,</w:t>
      </w:r>
      <w:r w:rsidRPr="00672AAB">
        <w:rPr>
          <w:rFonts w:ascii="Times New Roman" w:hAnsi="Times New Roman" w:cs="Times New Roman"/>
          <w:spacing w:val="1"/>
        </w:rPr>
        <w:t xml:space="preserve"> </w:t>
      </w:r>
      <w:r w:rsidRPr="00672AAB">
        <w:rPr>
          <w:rFonts w:ascii="Times New Roman" w:hAnsi="Times New Roman" w:cs="Times New Roman"/>
        </w:rPr>
        <w:t>информираност</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обществеността</w:t>
      </w:r>
      <w:r w:rsidRPr="00672AAB">
        <w:rPr>
          <w:rFonts w:ascii="Times New Roman" w:hAnsi="Times New Roman" w:cs="Times New Roman"/>
          <w:spacing w:val="1"/>
        </w:rPr>
        <w:t xml:space="preserve"> </w:t>
      </w:r>
      <w:r w:rsidRPr="00672AAB">
        <w:rPr>
          <w:rFonts w:ascii="Times New Roman" w:hAnsi="Times New Roman" w:cs="Times New Roman"/>
        </w:rPr>
        <w:t>за</w:t>
      </w:r>
      <w:r w:rsidRPr="00672AAB">
        <w:rPr>
          <w:rFonts w:ascii="Times New Roman" w:hAnsi="Times New Roman" w:cs="Times New Roman"/>
          <w:spacing w:val="1"/>
        </w:rPr>
        <w:t xml:space="preserve"> </w:t>
      </w:r>
      <w:r w:rsidRPr="00672AAB">
        <w:rPr>
          <w:rFonts w:ascii="Times New Roman" w:hAnsi="Times New Roman" w:cs="Times New Roman"/>
        </w:rPr>
        <w:t>екологичните и икономическите ползи от опазването на почвите от увреждане и за мерките</w:t>
      </w:r>
      <w:r w:rsidRPr="00672AAB">
        <w:rPr>
          <w:rFonts w:ascii="Times New Roman" w:hAnsi="Times New Roman" w:cs="Times New Roman"/>
          <w:spacing w:val="-57"/>
        </w:rPr>
        <w:t xml:space="preserve"> </w:t>
      </w:r>
      <w:r w:rsidRPr="00672AAB">
        <w:rPr>
          <w:rFonts w:ascii="Times New Roman" w:hAnsi="Times New Roman" w:cs="Times New Roman"/>
        </w:rPr>
        <w:t>за</w:t>
      </w:r>
      <w:r w:rsidRPr="00672AAB">
        <w:rPr>
          <w:rFonts w:ascii="Times New Roman" w:hAnsi="Times New Roman" w:cs="Times New Roman"/>
          <w:spacing w:val="-2"/>
        </w:rPr>
        <w:t xml:space="preserve"> </w:t>
      </w:r>
      <w:r w:rsidRPr="00672AAB">
        <w:rPr>
          <w:rFonts w:ascii="Times New Roman" w:hAnsi="Times New Roman" w:cs="Times New Roman"/>
        </w:rPr>
        <w:t>опазването им. Законът определя</w:t>
      </w:r>
      <w:r w:rsidRPr="00672AAB">
        <w:rPr>
          <w:rFonts w:ascii="Times New Roman" w:hAnsi="Times New Roman" w:cs="Times New Roman"/>
          <w:spacing w:val="1"/>
        </w:rPr>
        <w:t xml:space="preserve"> </w:t>
      </w:r>
      <w:r w:rsidRPr="00672AAB">
        <w:rPr>
          <w:rFonts w:ascii="Times New Roman" w:hAnsi="Times New Roman" w:cs="Times New Roman"/>
        </w:rPr>
        <w:t>компетенциите</w:t>
      </w:r>
      <w:r w:rsidRPr="00672AAB">
        <w:rPr>
          <w:rFonts w:ascii="Times New Roman" w:hAnsi="Times New Roman" w:cs="Times New Roman"/>
          <w:spacing w:val="1"/>
        </w:rPr>
        <w:t xml:space="preserve"> </w:t>
      </w:r>
      <w:r w:rsidRPr="00672AAB">
        <w:rPr>
          <w:rFonts w:ascii="Times New Roman" w:hAnsi="Times New Roman" w:cs="Times New Roman"/>
        </w:rPr>
        <w:t>при</w:t>
      </w:r>
      <w:r w:rsidRPr="00672AAB">
        <w:rPr>
          <w:rFonts w:ascii="Times New Roman" w:hAnsi="Times New Roman" w:cs="Times New Roman"/>
          <w:spacing w:val="1"/>
        </w:rPr>
        <w:t xml:space="preserve"> </w:t>
      </w:r>
      <w:r w:rsidRPr="00672AAB">
        <w:rPr>
          <w:rFonts w:ascii="Times New Roman" w:hAnsi="Times New Roman" w:cs="Times New Roman"/>
        </w:rPr>
        <w:t>осъществяването</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държавната</w:t>
      </w:r>
      <w:r w:rsidRPr="00672AAB">
        <w:rPr>
          <w:rFonts w:ascii="Times New Roman" w:hAnsi="Times New Roman" w:cs="Times New Roman"/>
          <w:spacing w:val="1"/>
        </w:rPr>
        <w:t xml:space="preserve"> </w:t>
      </w:r>
      <w:r w:rsidRPr="00672AAB">
        <w:rPr>
          <w:rFonts w:ascii="Times New Roman" w:hAnsi="Times New Roman" w:cs="Times New Roman"/>
        </w:rPr>
        <w:t>политика</w:t>
      </w:r>
      <w:r w:rsidRPr="00672AAB">
        <w:rPr>
          <w:rFonts w:ascii="Times New Roman" w:hAnsi="Times New Roman" w:cs="Times New Roman"/>
          <w:spacing w:val="1"/>
        </w:rPr>
        <w:t xml:space="preserve"> </w:t>
      </w:r>
      <w:r w:rsidRPr="00672AAB">
        <w:rPr>
          <w:rFonts w:ascii="Times New Roman" w:hAnsi="Times New Roman" w:cs="Times New Roman"/>
        </w:rPr>
        <w:t>по</w:t>
      </w:r>
      <w:r w:rsidRPr="00672AAB">
        <w:rPr>
          <w:rFonts w:ascii="Times New Roman" w:hAnsi="Times New Roman" w:cs="Times New Roman"/>
          <w:spacing w:val="1"/>
        </w:rPr>
        <w:t xml:space="preserve"> </w:t>
      </w:r>
      <w:r w:rsidRPr="00672AAB">
        <w:rPr>
          <w:rFonts w:ascii="Times New Roman" w:hAnsi="Times New Roman" w:cs="Times New Roman"/>
        </w:rPr>
        <w:t>опазване,</w:t>
      </w:r>
      <w:r w:rsidRPr="00672AAB">
        <w:rPr>
          <w:rFonts w:ascii="Times New Roman" w:hAnsi="Times New Roman" w:cs="Times New Roman"/>
          <w:spacing w:val="1"/>
        </w:rPr>
        <w:t xml:space="preserve"> </w:t>
      </w:r>
      <w:r w:rsidRPr="00672AAB">
        <w:rPr>
          <w:rFonts w:ascii="Times New Roman" w:hAnsi="Times New Roman" w:cs="Times New Roman"/>
        </w:rPr>
        <w:t>устойчиво</w:t>
      </w:r>
      <w:r w:rsidRPr="00672AAB">
        <w:rPr>
          <w:rFonts w:ascii="Times New Roman" w:hAnsi="Times New Roman" w:cs="Times New Roman"/>
          <w:spacing w:val="1"/>
        </w:rPr>
        <w:t xml:space="preserve"> </w:t>
      </w:r>
      <w:r w:rsidRPr="00672AAB">
        <w:rPr>
          <w:rFonts w:ascii="Times New Roman" w:hAnsi="Times New Roman" w:cs="Times New Roman"/>
        </w:rPr>
        <w:t>ползване</w:t>
      </w:r>
      <w:r w:rsidRPr="00672AAB">
        <w:rPr>
          <w:rFonts w:ascii="Times New Roman" w:hAnsi="Times New Roman" w:cs="Times New Roman"/>
          <w:spacing w:val="-2"/>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възстановяване</w:t>
      </w:r>
      <w:r w:rsidRPr="00672AAB">
        <w:rPr>
          <w:rFonts w:ascii="Times New Roman" w:hAnsi="Times New Roman" w:cs="Times New Roman"/>
          <w:spacing w:val="-2"/>
        </w:rPr>
        <w:t xml:space="preserve"> </w:t>
      </w:r>
      <w:r w:rsidRPr="00672AAB">
        <w:rPr>
          <w:rFonts w:ascii="Times New Roman" w:hAnsi="Times New Roman" w:cs="Times New Roman"/>
        </w:rPr>
        <w:t>на</w:t>
      </w:r>
      <w:r w:rsidRPr="00672AAB">
        <w:rPr>
          <w:rFonts w:ascii="Times New Roman" w:hAnsi="Times New Roman" w:cs="Times New Roman"/>
          <w:spacing w:val="-2"/>
        </w:rPr>
        <w:t xml:space="preserve"> </w:t>
      </w:r>
      <w:r w:rsidRPr="00672AAB">
        <w:rPr>
          <w:rFonts w:ascii="Times New Roman" w:hAnsi="Times New Roman" w:cs="Times New Roman"/>
        </w:rPr>
        <w:t>почвите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2"/>
        </w:rPr>
        <w:t xml:space="preserve"> </w:t>
      </w:r>
      <w:r w:rsidRPr="00672AAB">
        <w:rPr>
          <w:rFonts w:ascii="Times New Roman" w:hAnsi="Times New Roman" w:cs="Times New Roman"/>
        </w:rPr>
        <w:t>национално, регионално</w:t>
      </w:r>
      <w:r w:rsidRPr="00672AAB">
        <w:rPr>
          <w:rFonts w:ascii="Times New Roman" w:hAnsi="Times New Roman" w:cs="Times New Roman"/>
          <w:spacing w:val="-4"/>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местно</w:t>
      </w:r>
      <w:r w:rsidRPr="00672AAB">
        <w:rPr>
          <w:rFonts w:ascii="Times New Roman" w:hAnsi="Times New Roman" w:cs="Times New Roman"/>
          <w:spacing w:val="-1"/>
        </w:rPr>
        <w:t xml:space="preserve"> </w:t>
      </w:r>
      <w:r w:rsidRPr="00672AAB">
        <w:rPr>
          <w:rFonts w:ascii="Times New Roman" w:hAnsi="Times New Roman" w:cs="Times New Roman"/>
        </w:rPr>
        <w:t>ниво.</w:t>
      </w:r>
    </w:p>
    <w:p w14:paraId="5649E008" w14:textId="7758FC18" w:rsidR="0032660A" w:rsidRPr="00672AAB" w:rsidRDefault="0032660A" w:rsidP="0032660A">
      <w:pPr>
        <w:rPr>
          <w:rFonts w:ascii="Times New Roman" w:hAnsi="Times New Roman" w:cs="Times New Roman"/>
        </w:rPr>
      </w:pPr>
      <w:r w:rsidRPr="00672AAB">
        <w:rPr>
          <w:rFonts w:ascii="Times New Roman" w:hAnsi="Times New Roman" w:cs="Times New Roman"/>
        </w:rPr>
        <w:t xml:space="preserve">Анализът на основните движещи сили и фактори на натиск, оценката на тяхното въздействие върху компонента почви, позволява формулирането на следните изводи за тенденциите и перспективите в хоризонта на разработваната Стратегия за околна среда: </w:t>
      </w:r>
      <w:r w:rsidRPr="00672AAB">
        <w:rPr>
          <w:rFonts w:ascii="Times New Roman" w:eastAsia="Times New Roman" w:hAnsi="Times New Roman" w:cs="Times New Roman"/>
        </w:rPr>
        <w:br/>
      </w:r>
    </w:p>
    <w:tbl>
      <w:tblPr>
        <w:tblStyle w:val="TableGrid"/>
        <w:tblW w:w="0" w:type="auto"/>
        <w:tblLook w:val="04A0" w:firstRow="1" w:lastRow="0" w:firstColumn="1" w:lastColumn="0" w:noHBand="0" w:noVBand="1"/>
      </w:tblPr>
      <w:tblGrid>
        <w:gridCol w:w="2335"/>
        <w:gridCol w:w="360"/>
        <w:gridCol w:w="6655"/>
      </w:tblGrid>
      <w:tr w:rsidR="0032660A" w:rsidRPr="00672AAB" w14:paraId="7013658E" w14:textId="77777777" w:rsidTr="009E6EB9">
        <w:tc>
          <w:tcPr>
            <w:tcW w:w="9350" w:type="dxa"/>
            <w:gridSpan w:val="3"/>
            <w:tcBorders>
              <w:top w:val="single" w:sz="4" w:space="0" w:color="auto"/>
              <w:left w:val="single" w:sz="4" w:space="0" w:color="auto"/>
              <w:bottom w:val="single" w:sz="4" w:space="0" w:color="auto"/>
              <w:right w:val="single" w:sz="4" w:space="0" w:color="auto"/>
            </w:tcBorders>
            <w:hideMark/>
          </w:tcPr>
          <w:p w14:paraId="6B247117" w14:textId="77777777" w:rsidR="0032660A" w:rsidRPr="00672AAB" w:rsidRDefault="0032660A" w:rsidP="009E6EB9">
            <w:pPr>
              <w:spacing w:after="120" w:line="276" w:lineRule="auto"/>
              <w:jc w:val="both"/>
              <w:rPr>
                <w:rFonts w:ascii="Times New Roman" w:hAnsi="Times New Roman" w:cs="Times New Roman"/>
                <w:b/>
                <w:bCs/>
                <w:sz w:val="20"/>
                <w:szCs w:val="20"/>
              </w:rPr>
            </w:pPr>
            <w:r w:rsidRPr="00672AAB">
              <w:rPr>
                <w:rFonts w:ascii="Times New Roman" w:hAnsi="Times New Roman" w:cs="Times New Roman"/>
                <w:b/>
                <w:bCs/>
                <w:sz w:val="20"/>
                <w:szCs w:val="20"/>
              </w:rPr>
              <w:t>Земеползване</w:t>
            </w:r>
          </w:p>
        </w:tc>
      </w:tr>
      <w:tr w:rsidR="0032660A" w:rsidRPr="00672AAB" w14:paraId="602A0EFB" w14:textId="77777777" w:rsidTr="009E6EB9">
        <w:tc>
          <w:tcPr>
            <w:tcW w:w="2335" w:type="dxa"/>
            <w:tcBorders>
              <w:top w:val="single" w:sz="4" w:space="0" w:color="auto"/>
              <w:left w:val="single" w:sz="4" w:space="0" w:color="auto"/>
              <w:bottom w:val="single" w:sz="4" w:space="0" w:color="auto"/>
              <w:right w:val="single" w:sz="4" w:space="0" w:color="auto"/>
            </w:tcBorders>
          </w:tcPr>
          <w:p w14:paraId="332BEF80" w14:textId="77777777" w:rsidR="0032660A" w:rsidRPr="00672AAB" w:rsidRDefault="0032660A"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10 -15 години</w:t>
            </w:r>
          </w:p>
          <w:p w14:paraId="378FBF2B" w14:textId="77777777" w:rsidR="0032660A" w:rsidRPr="00672AAB" w:rsidRDefault="0032660A" w:rsidP="009E6EB9">
            <w:pPr>
              <w:spacing w:after="120" w:line="276" w:lineRule="auto"/>
              <w:jc w:val="both"/>
              <w:rPr>
                <w:rFonts w:ascii="Times New Roman" w:hAnsi="Times New Roman" w:cs="Times New Roman"/>
                <w:sz w:val="20"/>
                <w:szCs w:val="20"/>
              </w:rPr>
            </w:pPr>
          </w:p>
        </w:tc>
        <w:tc>
          <w:tcPr>
            <w:tcW w:w="360" w:type="dxa"/>
            <w:tcBorders>
              <w:top w:val="single" w:sz="4" w:space="0" w:color="auto"/>
              <w:left w:val="single" w:sz="4" w:space="0" w:color="auto"/>
              <w:bottom w:val="single" w:sz="4" w:space="0" w:color="auto"/>
              <w:right w:val="single" w:sz="4" w:space="0" w:color="auto"/>
            </w:tcBorders>
            <w:shd w:val="clear" w:color="auto" w:fill="92D050"/>
          </w:tcPr>
          <w:p w14:paraId="20A59AE8" w14:textId="77777777" w:rsidR="0032660A" w:rsidRPr="00672AAB" w:rsidRDefault="0032660A" w:rsidP="009E6EB9">
            <w:pPr>
              <w:spacing w:after="120" w:line="276" w:lineRule="auto"/>
              <w:jc w:val="both"/>
              <w:rPr>
                <w:rFonts w:ascii="Times New Roman" w:hAnsi="Times New Roman" w:cs="Times New Roman"/>
                <w:color w:val="FF0000"/>
                <w:sz w:val="20"/>
                <w:szCs w:val="20"/>
              </w:rPr>
            </w:pPr>
          </w:p>
        </w:tc>
        <w:tc>
          <w:tcPr>
            <w:tcW w:w="6655" w:type="dxa"/>
            <w:tcBorders>
              <w:top w:val="single" w:sz="4" w:space="0" w:color="auto"/>
              <w:left w:val="single" w:sz="4" w:space="0" w:color="auto"/>
              <w:bottom w:val="single" w:sz="4" w:space="0" w:color="auto"/>
              <w:right w:val="single" w:sz="4" w:space="0" w:color="auto"/>
            </w:tcBorders>
            <w:hideMark/>
          </w:tcPr>
          <w:p w14:paraId="0C34784C" w14:textId="77777777" w:rsidR="0032660A" w:rsidRPr="00672AAB" w:rsidRDefault="0032660A" w:rsidP="009E6EB9">
            <w:pPr>
              <w:spacing w:after="12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53F7B00F" w14:textId="77777777" w:rsidR="0032660A" w:rsidRPr="00672AAB" w:rsidRDefault="0032660A" w:rsidP="009E6EB9">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Земните ресурси са изложени на интензивно използване и бързо усвояване.</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Отнемането на земя продължава, най-вече за сметка на земеделските площи, въпреки че годишният процент показва тенденция към забавяне.</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Степента на повторно използване на разработената земя остава ниска.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Раздробяването на ландшафта се е увеличило, засягайки най-вече обезлюдените или разпръснати селски райони - райони с относително по-голям потенциал за предоставяне на екосистемни услуги.</w:t>
            </w:r>
          </w:p>
        </w:tc>
      </w:tr>
      <w:tr w:rsidR="00CE3B2C" w:rsidRPr="00672AAB" w14:paraId="0D151C37" w14:textId="77777777" w:rsidTr="009E6EB9">
        <w:tc>
          <w:tcPr>
            <w:tcW w:w="2335" w:type="dxa"/>
            <w:tcBorders>
              <w:top w:val="single" w:sz="4" w:space="0" w:color="auto"/>
              <w:left w:val="single" w:sz="4" w:space="0" w:color="auto"/>
              <w:bottom w:val="single" w:sz="4" w:space="0" w:color="auto"/>
              <w:right w:val="single" w:sz="4" w:space="0" w:color="auto"/>
            </w:tcBorders>
          </w:tcPr>
          <w:p w14:paraId="488DA3BA" w14:textId="77777777" w:rsidR="00CE3B2C" w:rsidRPr="00672AAB" w:rsidRDefault="00CE3B2C" w:rsidP="00CE3B2C">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7CCEE9AA" w14:textId="77777777" w:rsidR="00CE3B2C" w:rsidRPr="00672AAB" w:rsidRDefault="00CE3B2C" w:rsidP="00CE3B2C">
            <w:pPr>
              <w:spacing w:after="120" w:line="276" w:lineRule="auto"/>
              <w:jc w:val="both"/>
              <w:rPr>
                <w:rFonts w:ascii="Times New Roman" w:hAnsi="Times New Roman" w:cs="Times New Roman"/>
                <w:sz w:val="20"/>
                <w:szCs w:val="20"/>
              </w:rPr>
            </w:pPr>
          </w:p>
        </w:tc>
        <w:tc>
          <w:tcPr>
            <w:tcW w:w="360" w:type="dxa"/>
            <w:tcBorders>
              <w:top w:val="single" w:sz="4" w:space="0" w:color="auto"/>
              <w:left w:val="single" w:sz="4" w:space="0" w:color="auto"/>
              <w:bottom w:val="single" w:sz="4" w:space="0" w:color="auto"/>
              <w:right w:val="single" w:sz="4" w:space="0" w:color="auto"/>
            </w:tcBorders>
            <w:shd w:val="clear" w:color="auto" w:fill="FFC000"/>
          </w:tcPr>
          <w:p w14:paraId="28E70975" w14:textId="77777777" w:rsidR="00CE3B2C" w:rsidRPr="00672AAB" w:rsidRDefault="00CE3B2C" w:rsidP="00CE3B2C">
            <w:pPr>
              <w:spacing w:after="120" w:line="276" w:lineRule="auto"/>
              <w:jc w:val="both"/>
              <w:rPr>
                <w:rFonts w:ascii="Times New Roman" w:hAnsi="Times New Roman" w:cs="Times New Roman"/>
                <w:color w:val="FF0000"/>
                <w:sz w:val="20"/>
                <w:szCs w:val="20"/>
              </w:rPr>
            </w:pPr>
          </w:p>
        </w:tc>
        <w:tc>
          <w:tcPr>
            <w:tcW w:w="6655" w:type="dxa"/>
            <w:tcBorders>
              <w:top w:val="single" w:sz="4" w:space="0" w:color="auto"/>
              <w:left w:val="single" w:sz="4" w:space="0" w:color="auto"/>
              <w:bottom w:val="single" w:sz="4" w:space="0" w:color="auto"/>
              <w:right w:val="single" w:sz="4" w:space="0" w:color="auto"/>
            </w:tcBorders>
            <w:hideMark/>
          </w:tcPr>
          <w:p w14:paraId="5BC0C367" w14:textId="64251E7B" w:rsidR="00CE3B2C" w:rsidRPr="00672AAB" w:rsidRDefault="00CE3B2C" w:rsidP="00CE3B2C">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 xml:space="preserve">През следващите десетилетия се очаква да продължи заемането на земя и произтичащата от това фрагментация на ландшафта. </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Селското стопанство вероятно ще се отдалечи от богатите на биоразнообразие райони, а интензивното използване на продуктивни земеделски земи вероятно ще се увеличи, което ще окаже влияние върху качеството и екосистемните услуги на земеделските райони.</w:t>
            </w:r>
            <w:r w:rsidRPr="00672AAB">
              <w:rPr>
                <w:rStyle w:val="viiyi"/>
                <w:rFonts w:ascii="Times New Roman" w:hAnsi="Times New Roman" w:cs="Times New Roman"/>
                <w:sz w:val="20"/>
                <w:szCs w:val="20"/>
              </w:rPr>
              <w:t xml:space="preserve"> </w:t>
            </w:r>
          </w:p>
        </w:tc>
      </w:tr>
      <w:tr w:rsidR="00CE3B2C" w:rsidRPr="00672AAB" w14:paraId="4C9F4499" w14:textId="77777777" w:rsidTr="009E6EB9">
        <w:tc>
          <w:tcPr>
            <w:tcW w:w="9350" w:type="dxa"/>
            <w:gridSpan w:val="3"/>
            <w:tcBorders>
              <w:top w:val="single" w:sz="4" w:space="0" w:color="auto"/>
              <w:left w:val="single" w:sz="4" w:space="0" w:color="auto"/>
              <w:bottom w:val="single" w:sz="4" w:space="0" w:color="auto"/>
              <w:right w:val="single" w:sz="4" w:space="0" w:color="auto"/>
            </w:tcBorders>
            <w:hideMark/>
          </w:tcPr>
          <w:p w14:paraId="7DE81CA1" w14:textId="77777777" w:rsidR="00CE3B2C" w:rsidRPr="00672AAB" w:rsidRDefault="00CE3B2C" w:rsidP="00CE3B2C">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Състояние на почвите</w:t>
            </w:r>
          </w:p>
        </w:tc>
      </w:tr>
      <w:tr w:rsidR="00CE3B2C" w:rsidRPr="00672AAB" w14:paraId="554B87C1" w14:textId="77777777" w:rsidTr="009E6EB9">
        <w:tc>
          <w:tcPr>
            <w:tcW w:w="2335" w:type="dxa"/>
            <w:tcBorders>
              <w:top w:val="single" w:sz="4" w:space="0" w:color="auto"/>
              <w:left w:val="single" w:sz="4" w:space="0" w:color="auto"/>
              <w:bottom w:val="single" w:sz="4" w:space="0" w:color="auto"/>
              <w:right w:val="single" w:sz="4" w:space="0" w:color="auto"/>
            </w:tcBorders>
          </w:tcPr>
          <w:p w14:paraId="15178205" w14:textId="77777777" w:rsidR="00CE3B2C" w:rsidRPr="00672AAB" w:rsidRDefault="00CE3B2C" w:rsidP="00CE3B2C">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25 години</w:t>
            </w:r>
          </w:p>
          <w:p w14:paraId="41E3A487" w14:textId="77777777" w:rsidR="00CE3B2C" w:rsidRPr="00672AAB" w:rsidRDefault="00CE3B2C" w:rsidP="00CE3B2C">
            <w:pPr>
              <w:spacing w:after="120" w:line="276" w:lineRule="auto"/>
              <w:jc w:val="both"/>
              <w:rPr>
                <w:rFonts w:ascii="Times New Roman" w:hAnsi="Times New Roman" w:cs="Times New Roman"/>
                <w:sz w:val="20"/>
                <w:szCs w:val="20"/>
              </w:rPr>
            </w:pPr>
          </w:p>
        </w:tc>
        <w:tc>
          <w:tcPr>
            <w:tcW w:w="360" w:type="dxa"/>
            <w:tcBorders>
              <w:top w:val="single" w:sz="4" w:space="0" w:color="auto"/>
              <w:left w:val="single" w:sz="4" w:space="0" w:color="auto"/>
              <w:bottom w:val="single" w:sz="4" w:space="0" w:color="auto"/>
              <w:right w:val="single" w:sz="4" w:space="0" w:color="auto"/>
            </w:tcBorders>
            <w:shd w:val="clear" w:color="auto" w:fill="C00000"/>
          </w:tcPr>
          <w:p w14:paraId="552B970C" w14:textId="77777777" w:rsidR="00CE3B2C" w:rsidRPr="00672AAB" w:rsidRDefault="00CE3B2C" w:rsidP="00CE3B2C">
            <w:pPr>
              <w:spacing w:after="120" w:line="276" w:lineRule="auto"/>
              <w:jc w:val="both"/>
              <w:rPr>
                <w:rFonts w:ascii="Times New Roman" w:hAnsi="Times New Roman" w:cs="Times New Roman"/>
                <w:sz w:val="20"/>
                <w:szCs w:val="20"/>
              </w:rPr>
            </w:pPr>
          </w:p>
        </w:tc>
        <w:tc>
          <w:tcPr>
            <w:tcW w:w="6655" w:type="dxa"/>
            <w:tcBorders>
              <w:top w:val="single" w:sz="4" w:space="0" w:color="auto"/>
              <w:left w:val="single" w:sz="4" w:space="0" w:color="auto"/>
              <w:bottom w:val="single" w:sz="4" w:space="0" w:color="auto"/>
              <w:right w:val="single" w:sz="4" w:space="0" w:color="auto"/>
            </w:tcBorders>
            <w:hideMark/>
          </w:tcPr>
          <w:p w14:paraId="044E968F" w14:textId="77777777" w:rsidR="00CE3B2C" w:rsidRPr="00672AAB" w:rsidRDefault="00CE3B2C" w:rsidP="00CE3B2C">
            <w:pPr>
              <w:spacing w:after="12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55F28E57" w14:textId="69D51036" w:rsidR="00CE3B2C" w:rsidRPr="00672AAB" w:rsidRDefault="00CE3B2C" w:rsidP="00CE3B2C">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Промяната на почвения слой и интензивността на управление значително влияят върху състоянието на почвата и нивата на замърсяване.</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Напредъкът във възстановяването на замърсени почви е бавен.</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Въпреки неотдавнашното намаляване на запечатването на почвата, плодородните почви продължават да се губят при продължаване на заемането на земята.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Загубата на почвата в резултат на утаяване чрез ерозия все още е значителна.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sz w:val="20"/>
                <w:szCs w:val="20"/>
              </w:rPr>
              <w:t>Ефектите от уплътняването на почвата и историческите и настоящите загуби на органичен въглерод в почвата стават все по-видими при климатичните промени</w:t>
            </w:r>
            <w:r w:rsidR="00DA4636" w:rsidRPr="00672AAB">
              <w:rPr>
                <w:rStyle w:val="jlqj4b"/>
                <w:rFonts w:ascii="Times New Roman" w:hAnsi="Times New Roman" w:cs="Times New Roman"/>
                <w:sz w:val="20"/>
                <w:szCs w:val="20"/>
              </w:rPr>
              <w:t>.</w:t>
            </w:r>
          </w:p>
        </w:tc>
      </w:tr>
      <w:tr w:rsidR="00CE3B2C" w:rsidRPr="00672AAB" w14:paraId="1793E1E2" w14:textId="77777777" w:rsidTr="009E6EB9">
        <w:tc>
          <w:tcPr>
            <w:tcW w:w="2335" w:type="dxa"/>
            <w:tcBorders>
              <w:top w:val="single" w:sz="4" w:space="0" w:color="auto"/>
              <w:left w:val="single" w:sz="4" w:space="0" w:color="auto"/>
              <w:bottom w:val="single" w:sz="4" w:space="0" w:color="auto"/>
              <w:right w:val="single" w:sz="4" w:space="0" w:color="auto"/>
            </w:tcBorders>
          </w:tcPr>
          <w:p w14:paraId="4DA3E362" w14:textId="77777777" w:rsidR="00CE3B2C" w:rsidRPr="00672AAB" w:rsidRDefault="00CE3B2C" w:rsidP="00CE3B2C">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23571280" w14:textId="77777777" w:rsidR="00CE3B2C" w:rsidRPr="00672AAB" w:rsidRDefault="00CE3B2C" w:rsidP="00CE3B2C">
            <w:pPr>
              <w:spacing w:after="120" w:line="276" w:lineRule="auto"/>
              <w:jc w:val="both"/>
              <w:rPr>
                <w:rFonts w:ascii="Times New Roman" w:hAnsi="Times New Roman" w:cs="Times New Roman"/>
                <w:sz w:val="20"/>
                <w:szCs w:val="20"/>
              </w:rPr>
            </w:pPr>
          </w:p>
        </w:tc>
        <w:tc>
          <w:tcPr>
            <w:tcW w:w="360" w:type="dxa"/>
            <w:tcBorders>
              <w:top w:val="single" w:sz="4" w:space="0" w:color="auto"/>
              <w:left w:val="single" w:sz="4" w:space="0" w:color="auto"/>
              <w:bottom w:val="single" w:sz="4" w:space="0" w:color="auto"/>
              <w:right w:val="single" w:sz="4" w:space="0" w:color="auto"/>
            </w:tcBorders>
            <w:shd w:val="clear" w:color="auto" w:fill="C00000"/>
          </w:tcPr>
          <w:p w14:paraId="5E6D818E" w14:textId="77777777" w:rsidR="00CE3B2C" w:rsidRPr="00672AAB" w:rsidRDefault="00CE3B2C" w:rsidP="00CE3B2C">
            <w:pPr>
              <w:spacing w:after="120" w:line="276" w:lineRule="auto"/>
              <w:jc w:val="both"/>
              <w:rPr>
                <w:rFonts w:ascii="Times New Roman" w:hAnsi="Times New Roman" w:cs="Times New Roman"/>
                <w:sz w:val="20"/>
                <w:szCs w:val="20"/>
              </w:rPr>
            </w:pPr>
          </w:p>
        </w:tc>
        <w:tc>
          <w:tcPr>
            <w:tcW w:w="6655" w:type="dxa"/>
            <w:tcBorders>
              <w:top w:val="single" w:sz="4" w:space="0" w:color="auto"/>
              <w:left w:val="single" w:sz="4" w:space="0" w:color="auto"/>
              <w:bottom w:val="single" w:sz="4" w:space="0" w:color="auto"/>
              <w:right w:val="single" w:sz="4" w:space="0" w:color="auto"/>
            </w:tcBorders>
            <w:hideMark/>
          </w:tcPr>
          <w:p w14:paraId="2A10023F" w14:textId="77777777" w:rsidR="00CE3B2C" w:rsidRPr="00672AAB" w:rsidRDefault="00CE3B2C" w:rsidP="00CE3B2C">
            <w:pPr>
              <w:spacing w:after="12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433306AD" w14:textId="77777777" w:rsidR="00CE3B2C" w:rsidRPr="00672AAB" w:rsidRDefault="00CE3B2C" w:rsidP="00CE3B2C">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sz w:val="20"/>
                <w:szCs w:val="20"/>
              </w:rPr>
              <w:t>Не се очаква да има благоприятни промени в основните движещи сили за деградацията на почвата, така че функционалността на почвите е под още по-голям натиск.</w:t>
            </w:r>
            <w:r w:rsidRPr="00672AAB">
              <w:rPr>
                <w:rStyle w:val="viiyi"/>
                <w:rFonts w:ascii="Times New Roman" w:hAnsi="Times New Roman" w:cs="Times New Roman"/>
                <w:sz w:val="20"/>
                <w:szCs w:val="20"/>
              </w:rPr>
              <w:t xml:space="preserve"> Необходимо е да се въведе мониторинг на почвите, който е х</w:t>
            </w:r>
            <w:r w:rsidRPr="00672AAB">
              <w:rPr>
                <w:rStyle w:val="jlqj4b"/>
                <w:rFonts w:ascii="Times New Roman" w:hAnsi="Times New Roman" w:cs="Times New Roman"/>
                <w:sz w:val="20"/>
                <w:szCs w:val="20"/>
              </w:rPr>
              <w:t>армонизиран в цяла Европа, да се разработят мерки за ранно предупреждение за превишаване на критичните прагове и за насочване на устойчивото управление на почвите.</w:t>
            </w:r>
          </w:p>
        </w:tc>
      </w:tr>
    </w:tbl>
    <w:p w14:paraId="1F4D5613" w14:textId="77777777" w:rsidR="0032660A" w:rsidRPr="00672AAB" w:rsidRDefault="0032660A" w:rsidP="0032660A">
      <w:pPr>
        <w:spacing w:before="120" w:after="120" w:line="264" w:lineRule="auto"/>
        <w:jc w:val="both"/>
        <w:rPr>
          <w:rFonts w:ascii="Times New Roman" w:hAnsi="Times New Roman" w:cs="Times New Roman"/>
        </w:rPr>
      </w:pPr>
    </w:p>
    <w:p w14:paraId="74EBC881" w14:textId="4AE61918" w:rsidR="0032660A" w:rsidRPr="00672AAB" w:rsidRDefault="0032660A" w:rsidP="0032660A">
      <w:pPr>
        <w:spacing w:after="120"/>
        <w:jc w:val="both"/>
        <w:rPr>
          <w:rFonts w:ascii="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по компонент почви е представен в Приложение II. </w:t>
      </w:r>
      <w:r w:rsidR="00084BC5" w:rsidRPr="00672AAB">
        <w:rPr>
          <w:rFonts w:ascii="Times New Roman" w:hAnsi="Times New Roman" w:cs="Times New Roman"/>
        </w:rPr>
        <w:t>2</w:t>
      </w:r>
      <w:r w:rsidRPr="00672AAB">
        <w:rPr>
          <w:rFonts w:ascii="Times New Roman" w:hAnsi="Times New Roman" w:cs="Times New Roman"/>
        </w:rPr>
        <w:t>.3.</w:t>
      </w:r>
    </w:p>
    <w:p w14:paraId="3DD35BB8" w14:textId="70726820" w:rsidR="006011CD" w:rsidRPr="00672AAB" w:rsidRDefault="006011CD" w:rsidP="006011CD"/>
    <w:p w14:paraId="5DF90659" w14:textId="77777777" w:rsidR="00400BA5" w:rsidRPr="00672AAB" w:rsidRDefault="00400BA5" w:rsidP="00400BA5">
      <w:pPr>
        <w:spacing w:after="120" w:line="276" w:lineRule="auto"/>
        <w:jc w:val="both"/>
        <w:rPr>
          <w:rFonts w:ascii="Times New Roman" w:hAnsi="Times New Roman" w:cs="Times New Roman"/>
          <w:b/>
          <w:bCs/>
          <w:sz w:val="24"/>
          <w:szCs w:val="24"/>
        </w:rPr>
      </w:pPr>
    </w:p>
    <w:p w14:paraId="35756990" w14:textId="77777777" w:rsidR="00400BA5" w:rsidRPr="00672AAB" w:rsidRDefault="00400BA5" w:rsidP="00400BA5">
      <w:pPr>
        <w:spacing w:after="120" w:line="276" w:lineRule="auto"/>
        <w:jc w:val="both"/>
        <w:rPr>
          <w:rFonts w:ascii="Times New Roman" w:hAnsi="Times New Roman" w:cs="Times New Roman"/>
          <w:b/>
          <w:bCs/>
          <w:sz w:val="24"/>
          <w:szCs w:val="24"/>
        </w:rPr>
      </w:pPr>
    </w:p>
    <w:p w14:paraId="745F7BFF" w14:textId="77777777" w:rsidR="00400BA5" w:rsidRPr="00672AAB" w:rsidRDefault="00400BA5" w:rsidP="00400BA5">
      <w:pPr>
        <w:spacing w:after="120" w:line="276" w:lineRule="auto"/>
        <w:jc w:val="both"/>
        <w:rPr>
          <w:rFonts w:ascii="Times New Roman" w:hAnsi="Times New Roman" w:cs="Times New Roman"/>
          <w:b/>
          <w:bCs/>
          <w:sz w:val="24"/>
          <w:szCs w:val="24"/>
        </w:rPr>
      </w:pPr>
    </w:p>
    <w:p w14:paraId="0E24D8CE" w14:textId="77777777" w:rsidR="00400BA5" w:rsidRPr="00672AAB" w:rsidRDefault="00400BA5" w:rsidP="00400BA5">
      <w:pPr>
        <w:spacing w:after="120" w:line="276" w:lineRule="auto"/>
        <w:jc w:val="both"/>
        <w:rPr>
          <w:rFonts w:ascii="Times New Roman" w:hAnsi="Times New Roman" w:cs="Times New Roman"/>
          <w:b/>
          <w:bCs/>
          <w:sz w:val="24"/>
          <w:szCs w:val="24"/>
        </w:rPr>
      </w:pPr>
    </w:p>
    <w:p w14:paraId="369E115B" w14:textId="77777777" w:rsidR="00400BA5" w:rsidRPr="00672AAB" w:rsidRDefault="00400BA5" w:rsidP="00400BA5">
      <w:pPr>
        <w:spacing w:after="120" w:line="276" w:lineRule="auto"/>
        <w:jc w:val="both"/>
        <w:rPr>
          <w:rFonts w:ascii="Times New Roman" w:hAnsi="Times New Roman" w:cs="Times New Roman"/>
          <w:b/>
          <w:bCs/>
          <w:sz w:val="24"/>
          <w:szCs w:val="24"/>
        </w:rPr>
      </w:pPr>
    </w:p>
    <w:p w14:paraId="690CA493" w14:textId="77777777" w:rsidR="00400BA5" w:rsidRPr="00672AAB" w:rsidRDefault="00400BA5" w:rsidP="00400BA5">
      <w:pPr>
        <w:spacing w:after="0" w:line="276" w:lineRule="auto"/>
        <w:rPr>
          <w:rFonts w:ascii="Times New Roman" w:hAnsi="Times New Roman" w:cs="Times New Roman"/>
          <w:b/>
          <w:bCs/>
          <w:sz w:val="24"/>
          <w:szCs w:val="24"/>
        </w:rPr>
        <w:sectPr w:rsidR="00400BA5" w:rsidRPr="00672AAB">
          <w:pgSz w:w="12240" w:h="15840"/>
          <w:pgMar w:top="1440" w:right="1440" w:bottom="1440" w:left="1440" w:header="720" w:footer="720" w:gutter="0"/>
          <w:cols w:space="720"/>
        </w:sectPr>
      </w:pPr>
    </w:p>
    <w:p w14:paraId="25129769" w14:textId="44C03BF2" w:rsidR="00400BA5" w:rsidRPr="00672AAB" w:rsidRDefault="00DA4636" w:rsidP="00400BA5">
      <w:pPr>
        <w:spacing w:after="120" w:line="276" w:lineRule="auto"/>
        <w:jc w:val="both"/>
        <w:rPr>
          <w:rFonts w:ascii="Times New Roman" w:hAnsi="Times New Roman" w:cs="Times New Roman"/>
          <w:b/>
          <w:bCs/>
          <w:sz w:val="24"/>
          <w:szCs w:val="24"/>
        </w:rPr>
      </w:pPr>
      <w:r w:rsidRPr="00672AAB">
        <w:rPr>
          <w:noProof/>
          <w:lang w:val="en-US"/>
        </w:rPr>
        <mc:AlternateContent>
          <mc:Choice Requires="wps">
            <w:drawing>
              <wp:anchor distT="0" distB="0" distL="114300" distR="114300" simplePos="0" relativeHeight="251849216" behindDoc="0" locked="0" layoutInCell="1" allowOverlap="1" wp14:anchorId="33BFDC80" wp14:editId="1AEBA432">
                <wp:simplePos x="0" y="0"/>
                <wp:positionH relativeFrom="column">
                  <wp:posOffset>2997200</wp:posOffset>
                </wp:positionH>
                <wp:positionV relativeFrom="paragraph">
                  <wp:posOffset>3175</wp:posOffset>
                </wp:positionV>
                <wp:extent cx="5675630" cy="887095"/>
                <wp:effectExtent l="0" t="0" r="20320" b="27305"/>
                <wp:wrapNone/>
                <wp:docPr id="41" name="Flowchart: Terminator 41"/>
                <wp:cNvGraphicFramePr/>
                <a:graphic xmlns:a="http://schemas.openxmlformats.org/drawingml/2006/main">
                  <a:graphicData uri="http://schemas.microsoft.com/office/word/2010/wordprocessingShape">
                    <wps:wsp>
                      <wps:cNvSpPr/>
                      <wps:spPr>
                        <a:xfrm>
                          <a:off x="0" y="0"/>
                          <a:ext cx="5675630" cy="887095"/>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F64C5F" w14:textId="203ED312" w:rsidR="00365787" w:rsidRDefault="00365787" w:rsidP="00400BA5">
                            <w:pPr>
                              <w:spacing w:after="0" w:line="240" w:lineRule="auto"/>
                              <w:rPr>
                                <w:color w:val="C45911" w:themeColor="accent2" w:themeShade="BF"/>
                                <w:sz w:val="20"/>
                                <w:szCs w:val="20"/>
                              </w:rPr>
                            </w:pPr>
                            <w:r>
                              <w:rPr>
                                <w:color w:val="C45911" w:themeColor="accent2" w:themeShade="BF"/>
                                <w:sz w:val="20"/>
                                <w:szCs w:val="20"/>
                              </w:rPr>
                              <w:t>Най-значими сили са селското стопанство и горското стопанство, които водят до промени в земеползването и земеделските земи</w:t>
                            </w:r>
                          </w:p>
                          <w:p w14:paraId="25DC8FE3" w14:textId="77777777" w:rsidR="00365787" w:rsidRDefault="00365787" w:rsidP="00400BA5">
                            <w:pPr>
                              <w:spacing w:after="0" w:line="240" w:lineRule="auto"/>
                              <w:rPr>
                                <w:color w:val="C45911" w:themeColor="accent2" w:themeShade="BF"/>
                                <w:sz w:val="20"/>
                                <w:szCs w:val="20"/>
                              </w:rPr>
                            </w:pPr>
                            <w:r>
                              <w:rPr>
                                <w:color w:val="C45911" w:themeColor="accent2" w:themeShade="BF"/>
                                <w:sz w:val="20"/>
                                <w:szCs w:val="20"/>
                              </w:rPr>
                              <w:t>Антропогенни фактори</w:t>
                            </w:r>
                          </w:p>
                          <w:p w14:paraId="1988B3DC" w14:textId="77777777" w:rsidR="00365787" w:rsidRDefault="00365787" w:rsidP="00400BA5">
                            <w:pPr>
                              <w:spacing w:after="0" w:line="240" w:lineRule="auto"/>
                              <w:rPr>
                                <w:color w:val="C45911" w:themeColor="accent2" w:themeShade="BF"/>
                                <w:sz w:val="20"/>
                                <w:szCs w:val="20"/>
                              </w:rPr>
                            </w:pPr>
                            <w:r>
                              <w:rPr>
                                <w:color w:val="C45911" w:themeColor="accent2" w:themeShade="BF"/>
                                <w:sz w:val="20"/>
                                <w:szCs w:val="20"/>
                              </w:rPr>
                              <w:t>Урбанизацията</w:t>
                            </w:r>
                          </w:p>
                          <w:p w14:paraId="2C68C1D6" w14:textId="77777777" w:rsidR="00365787" w:rsidRDefault="00365787" w:rsidP="00400BA5">
                            <w:pPr>
                              <w:spacing w:after="0" w:line="240" w:lineRule="auto"/>
                              <w:rPr>
                                <w:color w:val="C45911" w:themeColor="accent2" w:themeShade="BF"/>
                                <w:sz w:val="20"/>
                                <w:szCs w:val="20"/>
                              </w:rPr>
                            </w:pP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BFDC80" id="Flowchart: Terminator 41" o:spid="_x0000_s1088" type="#_x0000_t116" style="position:absolute;left:0;text-align:left;margin-left:236pt;margin-top:.25pt;width:446.9pt;height:69.85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" filled="f" strokecolor="#c45911 [2405]" strokeweight="1pt">
                <v:textbox inset=",0,,0">
                  <w:txbxContent>
                    <w:p w14:paraId="0AF64C5F" w14:textId="203ED312" w:rsidR="00365787" w:rsidRDefault="00365787" w:rsidP="00400BA5">
                      <w:pPr>
                        <w:spacing w:after="0" w:line="240" w:lineRule="auto"/>
                        <w:rPr>
                          <w:color w:val="C45911" w:themeColor="accent2" w:themeShade="BF"/>
                          <w:sz w:val="20"/>
                          <w:szCs w:val="20"/>
                        </w:rPr>
                      </w:pPr>
                      <w:r>
                        <w:rPr>
                          <w:color w:val="C45911" w:themeColor="accent2" w:themeShade="BF"/>
                          <w:sz w:val="20"/>
                          <w:szCs w:val="20"/>
                        </w:rPr>
                        <w:t>Най-значими сили са селското стопанство и горското стопанство, които водят до промени в земеползването и земеделските земи</w:t>
                      </w:r>
                    </w:p>
                    <w:p w14:paraId="25DC8FE3" w14:textId="77777777" w:rsidR="00365787" w:rsidRDefault="00365787" w:rsidP="00400BA5">
                      <w:pPr>
                        <w:spacing w:after="0" w:line="240" w:lineRule="auto"/>
                        <w:rPr>
                          <w:color w:val="C45911" w:themeColor="accent2" w:themeShade="BF"/>
                          <w:sz w:val="20"/>
                          <w:szCs w:val="20"/>
                        </w:rPr>
                      </w:pPr>
                      <w:r>
                        <w:rPr>
                          <w:color w:val="C45911" w:themeColor="accent2" w:themeShade="BF"/>
                          <w:sz w:val="20"/>
                          <w:szCs w:val="20"/>
                        </w:rPr>
                        <w:t>Антропогенни фактори</w:t>
                      </w:r>
                    </w:p>
                    <w:p w14:paraId="1988B3DC" w14:textId="77777777" w:rsidR="00365787" w:rsidRDefault="00365787" w:rsidP="00400BA5">
                      <w:pPr>
                        <w:spacing w:after="0" w:line="240" w:lineRule="auto"/>
                        <w:rPr>
                          <w:color w:val="C45911" w:themeColor="accent2" w:themeShade="BF"/>
                          <w:sz w:val="20"/>
                          <w:szCs w:val="20"/>
                        </w:rPr>
                      </w:pPr>
                      <w:r>
                        <w:rPr>
                          <w:color w:val="C45911" w:themeColor="accent2" w:themeShade="BF"/>
                          <w:sz w:val="20"/>
                          <w:szCs w:val="20"/>
                        </w:rPr>
                        <w:t>Урбанизацията</w:t>
                      </w:r>
                    </w:p>
                    <w:p w14:paraId="2C68C1D6" w14:textId="77777777" w:rsidR="00365787" w:rsidRDefault="00365787" w:rsidP="00400BA5">
                      <w:pPr>
                        <w:spacing w:after="0" w:line="240" w:lineRule="auto"/>
                        <w:rPr>
                          <w:color w:val="C45911" w:themeColor="accent2" w:themeShade="BF"/>
                          <w:sz w:val="20"/>
                          <w:szCs w:val="20"/>
                        </w:rPr>
                      </w:pPr>
                    </w:p>
                  </w:txbxContent>
                </v:textbox>
              </v:shape>
            </w:pict>
          </mc:Fallback>
        </mc:AlternateContent>
      </w:r>
      <w:r w:rsidR="00400BA5" w:rsidRPr="00672AAB">
        <w:rPr>
          <w:noProof/>
          <w:lang w:val="en-US"/>
        </w:rPr>
        <mc:AlternateContent>
          <mc:Choice Requires="wpg">
            <w:drawing>
              <wp:anchor distT="0" distB="0" distL="114300" distR="114300" simplePos="0" relativeHeight="251848192" behindDoc="0" locked="0" layoutInCell="1" allowOverlap="1" wp14:anchorId="22E04BB0" wp14:editId="794AA6C2">
                <wp:simplePos x="0" y="0"/>
                <wp:positionH relativeFrom="page">
                  <wp:posOffset>60960</wp:posOffset>
                </wp:positionH>
                <wp:positionV relativeFrom="paragraph">
                  <wp:posOffset>-46990</wp:posOffset>
                </wp:positionV>
                <wp:extent cx="4493260" cy="6273800"/>
                <wp:effectExtent l="0" t="0" r="0" b="12700"/>
                <wp:wrapNone/>
                <wp:docPr id="11" name="Group 11"/>
                <wp:cNvGraphicFramePr/>
                <a:graphic xmlns:a="http://schemas.openxmlformats.org/drawingml/2006/main">
                  <a:graphicData uri="http://schemas.microsoft.com/office/word/2010/wordprocessingGroup">
                    <wpg:wgp>
                      <wpg:cNvGrpSpPr/>
                      <wpg:grpSpPr>
                        <a:xfrm>
                          <a:off x="0" y="0"/>
                          <a:ext cx="4493260" cy="6273800"/>
                          <a:chOff x="0" y="0"/>
                          <a:chExt cx="4714228" cy="6273851"/>
                        </a:xfrm>
                      </wpg:grpSpPr>
                      <wps:wsp>
                        <wps:cNvPr id="12" name="Oval 12"/>
                        <wps:cNvSpPr/>
                        <wps:spPr>
                          <a:xfrm>
                            <a:off x="2994890"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429F71" w14:textId="77777777" w:rsidR="00365787" w:rsidRDefault="00365787" w:rsidP="00400BA5">
                              <w:pPr>
                                <w:jc w:val="center"/>
                                <w:rPr>
                                  <w:b/>
                                  <w:bCs/>
                                  <w:color w:val="BF8F00" w:themeColor="accent4" w:themeShade="BF"/>
                                  <w:sz w:val="28"/>
                                  <w:szCs w:val="28"/>
                                </w:rPr>
                              </w:pPr>
                              <w:r>
                                <w:rPr>
                                  <w:b/>
                                  <w:bCs/>
                                  <w:color w:val="BF8F00" w:themeColor="accent4" w:themeShade="BF"/>
                                  <w:sz w:val="28"/>
                                  <w:szCs w:val="28"/>
                                </w:rPr>
                                <w:t>НАТИСК</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Arc 13"/>
                        <wps:cNvSpPr/>
                        <wps:spPr>
                          <a:xfrm>
                            <a:off x="1103658"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 name="Arc 14"/>
                        <wps:cNvSpPr/>
                        <wps:spPr>
                          <a:xfrm>
                            <a:off x="525180"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 name="Arc 15"/>
                        <wps:cNvSpPr/>
                        <wps:spPr>
                          <a:xfrm>
                            <a:off x="362217"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4E9CA6F4" w14:textId="77777777" w:rsidR="00365787" w:rsidRDefault="00365787" w:rsidP="00400BA5">
                              <w:pPr>
                                <w:jc w:val="center"/>
                                <w:rPr>
                                  <w:b/>
                                  <w:bCs/>
                                  <w:sz w:val="28"/>
                                  <w:szCs w:val="28"/>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 name="3D Model 253" descr="Four-leaf clover"/>
                          <pic:cNvPicPr>
                            <a:picLocks noGrp="1" noRot="1" noChangeAspect="1" noMove="1" noResize="1" noEditPoints="1" noAdjustHandles="1" noChangeArrowheads="1" noChangeShapeType="1" noCrop="1"/>
                          </pic:cNvPicPr>
                        </pic:nvPicPr>
                        <pic:blipFill>
                          <a:blip r:embed="rId21"/>
                          <a:stretch>
                            <a:fillRect/>
                          </a:stretch>
                        </pic:blipFill>
                        <pic:spPr>
                          <a:xfrm rot="7064520">
                            <a:off x="162660" y="2533443"/>
                            <a:ext cx="2033888" cy="2359210"/>
                          </a:xfrm>
                          <a:prstGeom prst="rect">
                            <a:avLst/>
                          </a:prstGeom>
                        </pic:spPr>
                      </pic:pic>
                      <wps:wsp>
                        <wps:cNvPr id="18" name="Oval 18"/>
                        <wps:cNvSpPr/>
                        <wps:spPr>
                          <a:xfrm>
                            <a:off x="1383373"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D3D2ED" w14:textId="77777777" w:rsidR="00365787" w:rsidRDefault="00365787" w:rsidP="00400BA5">
                              <w:pPr>
                                <w:jc w:val="center"/>
                                <w:rPr>
                                  <w:b/>
                                  <w:bCs/>
                                  <w:color w:val="C45911" w:themeColor="accent2" w:themeShade="BF"/>
                                  <w:sz w:val="28"/>
                                  <w:szCs w:val="28"/>
                                </w:rPr>
                              </w:pPr>
                              <w:r>
                                <w:rPr>
                                  <w:b/>
                                  <w:bCs/>
                                  <w:color w:val="C45911" w:themeColor="accent2" w:themeShade="BF"/>
                                  <w:sz w:val="28"/>
                                  <w:szCs w:val="28"/>
                                </w:rPr>
                                <w:t>ДВИЖЕЩИ СИЛИ</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 name="Oval 19"/>
                        <wps:cNvSpPr/>
                        <wps:spPr>
                          <a:xfrm>
                            <a:off x="1003127"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81684" w14:textId="77777777" w:rsidR="00365787" w:rsidRDefault="00365787" w:rsidP="00400BA5">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Oval 22"/>
                        <wps:cNvSpPr/>
                        <wps:spPr>
                          <a:xfrm>
                            <a:off x="2188982"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B0D06" w14:textId="77777777" w:rsidR="00365787" w:rsidRDefault="00365787" w:rsidP="00400BA5">
                              <w:pPr>
                                <w:jc w:val="center"/>
                                <w:rPr>
                                  <w:b/>
                                  <w:bCs/>
                                  <w:color w:val="7B7B7B" w:themeColor="accent3" w:themeShade="BF"/>
                                  <w:sz w:val="28"/>
                                  <w:szCs w:val="28"/>
                                </w:rPr>
                              </w:pPr>
                              <w:r>
                                <w:rPr>
                                  <w:b/>
                                  <w:bCs/>
                                  <w:color w:val="7B7B7B" w:themeColor="accent3" w:themeShade="BF"/>
                                  <w:sz w:val="28"/>
                                  <w:szCs w:val="28"/>
                                </w:rPr>
                                <w:t>ВЪЗДЕЙСТВИЕ</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Oval 37"/>
                        <wps:cNvSpPr/>
                        <wps:spPr>
                          <a:xfrm>
                            <a:off x="1039341" y="5278171"/>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C70D28" w14:textId="77777777" w:rsidR="00365787" w:rsidRDefault="00365787" w:rsidP="00400BA5">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2E04BB0" id="Group 11" o:spid="_x0000_s1089" style="position:absolute;left:0;text-align:left;margin-left:4.8pt;margin-top:-3.7pt;width:353.8pt;height:494pt;z-index:251848192;mso-position-horizontal-relative:page" coordsize="47142,62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">
                <v:oval id="Oval 12" o:spid="_x0000_s1090" style="position:absolute;left:29948;top:14395;width:13488;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" filled="f" strokecolor="#bf8f00 [2407]" strokeweight="2pt">
                  <v:stroke joinstyle="miter"/>
                  <v:textbox>
                    <w:txbxContent>
                      <w:p w14:paraId="05429F71" w14:textId="77777777" w:rsidR="00365787" w:rsidRDefault="00365787" w:rsidP="00400BA5">
                        <w:pPr>
                          <w:jc w:val="center"/>
                          <w:rPr>
                            <w:b/>
                            <w:bCs/>
                            <w:color w:val="BF8F00" w:themeColor="accent4" w:themeShade="BF"/>
                            <w:sz w:val="28"/>
                            <w:szCs w:val="28"/>
                          </w:rPr>
                        </w:pPr>
                        <w:r>
                          <w:rPr>
                            <w:b/>
                            <w:bCs/>
                            <w:color w:val="BF8F00" w:themeColor="accent4" w:themeShade="BF"/>
                            <w:sz w:val="28"/>
                            <w:szCs w:val="28"/>
                          </w:rPr>
                          <w:t>НАТИСК</w:t>
                        </w:r>
                      </w:p>
                    </w:txbxContent>
                  </v:textbox>
                </v:oval>
                <v:shape id="Arc 13" o:spid="_x0000_s1091" style="position:absolute;left:11036;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14" o:spid="_x0000_s1092" style="position:absolute;left:5251;top:10592;width:41891;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15" o:spid="_x0000_s1093" style="position:absolute;left:3622;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4E9CA6F4" w14:textId="77777777" w:rsidR="00365787" w:rsidRDefault="00365787" w:rsidP="00400BA5">
                        <w:pPr>
                          <w:jc w:val="center"/>
                          <w:rPr>
                            <w:b/>
                            <w:bCs/>
                            <w:sz w:val="28"/>
                            <w:szCs w:val="28"/>
                          </w:rPr>
                        </w:pPr>
                      </w:p>
                    </w:txbxContent>
                  </v:textbox>
                </v:shape>
                <v:oval id="Oval 18" o:spid="_x0000_s1095" style="position:absolute;left:13833;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" filled="f" strokecolor="#c45911 [2405]" strokeweight="2pt">
                  <v:stroke joinstyle="miter"/>
                  <v:textbox>
                    <w:txbxContent>
                      <w:p w14:paraId="0BD3D2ED" w14:textId="77777777" w:rsidR="00365787" w:rsidRDefault="00365787" w:rsidP="00400BA5">
                        <w:pPr>
                          <w:jc w:val="center"/>
                          <w:rPr>
                            <w:b/>
                            <w:bCs/>
                            <w:color w:val="C45911" w:themeColor="accent2" w:themeShade="BF"/>
                            <w:sz w:val="28"/>
                            <w:szCs w:val="28"/>
                          </w:rPr>
                        </w:pPr>
                        <w:r>
                          <w:rPr>
                            <w:b/>
                            <w:bCs/>
                            <w:color w:val="C45911" w:themeColor="accent2" w:themeShade="BF"/>
                            <w:sz w:val="28"/>
                            <w:szCs w:val="28"/>
                          </w:rPr>
                          <w:t>ДВИЖЕЩИ СИЛИ</w:t>
                        </w:r>
                      </w:p>
                    </w:txbxContent>
                  </v:textbox>
                </v:oval>
                <v:oval id="Oval 19" o:spid="_x0000_s1096" style="position:absolute;left:10031;top:26073;width:19048;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" filled="f" strokecolor="#538135 [2409]" strokeweight="2pt">
                  <v:stroke joinstyle="miter"/>
                  <v:textbox>
                    <w:txbxContent>
                      <w:p w14:paraId="7FE81684" w14:textId="77777777" w:rsidR="00365787" w:rsidRDefault="00365787" w:rsidP="00400BA5">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22" o:spid="_x0000_s1097" style="position:absolute;left:21889;top:39110;width:19606;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" filled="f" strokecolor="#7b7b7b [2406]" strokeweight="2pt">
                  <v:stroke joinstyle="miter"/>
                  <v:textbox>
                    <w:txbxContent>
                      <w:p w14:paraId="01DB0D06" w14:textId="77777777" w:rsidR="00365787" w:rsidRDefault="00365787" w:rsidP="00400BA5">
                        <w:pPr>
                          <w:jc w:val="center"/>
                          <w:rPr>
                            <w:b/>
                            <w:bCs/>
                            <w:color w:val="7B7B7B" w:themeColor="accent3" w:themeShade="BF"/>
                            <w:sz w:val="28"/>
                            <w:szCs w:val="28"/>
                          </w:rPr>
                        </w:pPr>
                        <w:r>
                          <w:rPr>
                            <w:b/>
                            <w:bCs/>
                            <w:color w:val="7B7B7B" w:themeColor="accent3" w:themeShade="BF"/>
                            <w:sz w:val="28"/>
                            <w:szCs w:val="28"/>
                          </w:rPr>
                          <w:t>ВЪЗДЕЙСТВИЕ</w:t>
                        </w:r>
                      </w:p>
                    </w:txbxContent>
                  </v:textbox>
                </v:oval>
                <v:oval id="Oval 37" o:spid="_x0000_s1098" style="position:absolute;left:10393;top:52781;width:21150;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" filled="f" strokecolor="#a8d08d [1945]" strokeweight="2pt">
                  <v:stroke joinstyle="miter"/>
                  <v:textbox>
                    <w:txbxContent>
                      <w:p w14:paraId="56C70D28" w14:textId="77777777" w:rsidR="00365787" w:rsidRDefault="00365787" w:rsidP="00400BA5">
                        <w:pPr>
                          <w:jc w:val="center"/>
                          <w:rPr>
                            <w:b/>
                            <w:bCs/>
                            <w:color w:val="538135" w:themeColor="accent6" w:themeShade="BF"/>
                            <w:sz w:val="28"/>
                            <w:szCs w:val="28"/>
                          </w:rPr>
                        </w:pPr>
                        <w:r>
                          <w:rPr>
                            <w:b/>
                            <w:bCs/>
                            <w:color w:val="538135" w:themeColor="accent6" w:themeShade="BF"/>
                            <w:sz w:val="28"/>
                            <w:szCs w:val="28"/>
                          </w:rPr>
                          <w:t>ОТГОВОР</w:t>
                        </w:r>
                      </w:p>
                    </w:txbxContent>
                  </v:textbox>
                </v:oval>
                <w10:wrap anchorx="page"/>
              </v:group>
            </w:pict>
          </mc:Fallback>
        </mc:AlternateContent>
      </w:r>
      <w:r w:rsidR="00400BA5" w:rsidRPr="00672AAB">
        <w:rPr>
          <w:rFonts w:ascii="Times New Roman" w:hAnsi="Times New Roman" w:cs="Times New Roman"/>
          <w:b/>
          <w:bCs/>
          <w:sz w:val="24"/>
          <w:szCs w:val="24"/>
        </w:rPr>
        <w:t>Основни изводи от анализа ДНСВО:</w:t>
      </w:r>
    </w:p>
    <w:p w14:paraId="55476239" w14:textId="77777777" w:rsidR="00400BA5" w:rsidRPr="00672AAB" w:rsidRDefault="00400BA5" w:rsidP="00400BA5"/>
    <w:p w14:paraId="2E8FFEB3" w14:textId="77777777" w:rsidR="00400BA5" w:rsidRPr="00672AAB" w:rsidRDefault="00400BA5" w:rsidP="00400BA5">
      <w:pPr>
        <w:spacing w:after="120" w:line="276" w:lineRule="auto"/>
        <w:jc w:val="both"/>
        <w:rPr>
          <w:rFonts w:ascii="Times New Roman" w:eastAsia="Times New Roman" w:hAnsi="Times New Roman" w:cs="Times New Roman"/>
          <w:b/>
          <w:bCs/>
          <w:sz w:val="24"/>
          <w:szCs w:val="24"/>
        </w:rPr>
      </w:pPr>
    </w:p>
    <w:p w14:paraId="652AD245" w14:textId="77777777" w:rsidR="00400BA5" w:rsidRPr="00672AAB" w:rsidRDefault="00400BA5" w:rsidP="00400BA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50240" behindDoc="0" locked="0" layoutInCell="1" allowOverlap="1" wp14:anchorId="1FA3BA4F" wp14:editId="672F2D08">
                <wp:simplePos x="0" y="0"/>
                <wp:positionH relativeFrom="page">
                  <wp:posOffset>4427220</wp:posOffset>
                </wp:positionH>
                <wp:positionV relativeFrom="paragraph">
                  <wp:posOffset>27305</wp:posOffset>
                </wp:positionV>
                <wp:extent cx="4870450" cy="1097280"/>
                <wp:effectExtent l="0" t="0" r="25400" b="26670"/>
                <wp:wrapNone/>
                <wp:docPr id="50" name="Flowchart: Terminator 50"/>
                <wp:cNvGraphicFramePr/>
                <a:graphic xmlns:a="http://schemas.openxmlformats.org/drawingml/2006/main">
                  <a:graphicData uri="http://schemas.microsoft.com/office/word/2010/wordprocessingShape">
                    <wps:wsp>
                      <wps:cNvSpPr/>
                      <wps:spPr>
                        <a:xfrm>
                          <a:off x="0" y="0"/>
                          <a:ext cx="4870450" cy="109728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81226F" w14:textId="167F9950" w:rsidR="00365787" w:rsidRPr="00B459E1" w:rsidRDefault="00365787" w:rsidP="00400BA5">
                            <w:pPr>
                              <w:spacing w:after="0"/>
                              <w:rPr>
                                <w:rFonts w:cstheme="minorHAnsi"/>
                                <w:color w:val="404040" w:themeColor="text1" w:themeTint="BF"/>
                                <w:sz w:val="20"/>
                                <w:szCs w:val="20"/>
                              </w:rPr>
                            </w:pPr>
                            <w:r w:rsidRPr="00B459E1">
                              <w:rPr>
                                <w:rFonts w:cstheme="minorHAnsi"/>
                                <w:color w:val="404040" w:themeColor="text1" w:themeTint="BF"/>
                              </w:rPr>
                              <w:t xml:space="preserve">Натискът върху състоянието на почвите се оказва от стопанската дейност – индустрията, вкл. </w:t>
                            </w:r>
                            <w:r>
                              <w:rPr>
                                <w:rFonts w:cstheme="minorHAnsi"/>
                                <w:color w:val="404040" w:themeColor="text1" w:themeTint="BF"/>
                              </w:rPr>
                              <w:t>д</w:t>
                            </w:r>
                            <w:r w:rsidRPr="00B459E1">
                              <w:rPr>
                                <w:rFonts w:cstheme="minorHAnsi"/>
                                <w:color w:val="404040" w:themeColor="text1" w:themeTint="BF"/>
                              </w:rPr>
                              <w:t>обиваната, транспорт (и туризъм), селско и горско стопанство, промените в земеползването,  използването на природните ресурси, както и промените в климата</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3BA4F" id="Flowchart: Terminator 50" o:spid="_x0000_s1099" type="#_x0000_t116" style="position:absolute;left:0;text-align:left;margin-left:348.6pt;margin-top:2.15pt;width:383.5pt;height:86.4pt;z-index:25185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" filled="f" strokecolor="#bf8f00 [2407]" strokeweight="1pt">
                <v:textbox inset=",0,,0">
                  <w:txbxContent>
                    <w:p w14:paraId="5481226F" w14:textId="167F9950" w:rsidR="00365787" w:rsidRPr="00B459E1" w:rsidRDefault="00365787" w:rsidP="00400BA5">
                      <w:pPr>
                        <w:spacing w:after="0"/>
                        <w:rPr>
                          <w:rFonts w:cstheme="minorHAnsi"/>
                          <w:color w:val="404040" w:themeColor="text1" w:themeTint="BF"/>
                          <w:sz w:val="20"/>
                          <w:szCs w:val="20"/>
                        </w:rPr>
                      </w:pPr>
                      <w:r w:rsidRPr="00B459E1">
                        <w:rPr>
                          <w:rFonts w:cstheme="minorHAnsi"/>
                          <w:color w:val="404040" w:themeColor="text1" w:themeTint="BF"/>
                        </w:rPr>
                        <w:t xml:space="preserve">Натискът върху състоянието на почвите се оказва от стопанската дейност – индустрията, вкл. </w:t>
                      </w:r>
                      <w:r>
                        <w:rPr>
                          <w:rFonts w:cstheme="minorHAnsi"/>
                          <w:color w:val="404040" w:themeColor="text1" w:themeTint="BF"/>
                        </w:rPr>
                        <w:t>д</w:t>
                      </w:r>
                      <w:r w:rsidRPr="00B459E1">
                        <w:rPr>
                          <w:rFonts w:cstheme="minorHAnsi"/>
                          <w:color w:val="404040" w:themeColor="text1" w:themeTint="BF"/>
                        </w:rPr>
                        <w:t>обиваната, транспорт (и туризъм), селско и горско стопанство, промените в земеползването,  използването на природните ресурси, както и промените в климата</w:t>
                      </w:r>
                    </w:p>
                  </w:txbxContent>
                </v:textbox>
                <w10:wrap anchorx="page"/>
              </v:shape>
            </w:pict>
          </mc:Fallback>
        </mc:AlternateContent>
      </w:r>
    </w:p>
    <w:p w14:paraId="36D19894" w14:textId="77777777" w:rsidR="00400BA5" w:rsidRPr="00672AAB" w:rsidRDefault="00400BA5" w:rsidP="00400BA5">
      <w:pPr>
        <w:spacing w:after="120" w:line="276" w:lineRule="auto"/>
        <w:jc w:val="both"/>
        <w:rPr>
          <w:rFonts w:ascii="Times New Roman" w:hAnsi="Times New Roman" w:cs="Times New Roman"/>
          <w:sz w:val="24"/>
          <w:szCs w:val="24"/>
        </w:rPr>
      </w:pPr>
    </w:p>
    <w:p w14:paraId="21D734BE" w14:textId="77777777" w:rsidR="00400BA5" w:rsidRPr="00672AAB" w:rsidRDefault="00400BA5" w:rsidP="00400BA5">
      <w:pPr>
        <w:spacing w:after="120" w:line="276" w:lineRule="auto"/>
        <w:jc w:val="both"/>
        <w:rPr>
          <w:rFonts w:ascii="Times New Roman" w:hAnsi="Times New Roman" w:cs="Times New Roman"/>
          <w:sz w:val="24"/>
          <w:szCs w:val="24"/>
        </w:rPr>
      </w:pPr>
    </w:p>
    <w:p w14:paraId="580F21BB" w14:textId="77777777" w:rsidR="00400BA5" w:rsidRPr="00672AAB" w:rsidRDefault="00400BA5" w:rsidP="00400BA5">
      <w:pPr>
        <w:spacing w:after="120" w:line="276" w:lineRule="auto"/>
        <w:jc w:val="both"/>
        <w:rPr>
          <w:rFonts w:ascii="Times New Roman" w:hAnsi="Times New Roman" w:cs="Times New Roman"/>
          <w:sz w:val="24"/>
          <w:szCs w:val="24"/>
        </w:rPr>
      </w:pPr>
    </w:p>
    <w:p w14:paraId="578DF26D" w14:textId="77777777" w:rsidR="00400BA5" w:rsidRPr="00672AAB" w:rsidRDefault="00400BA5" w:rsidP="00400BA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53312" behindDoc="0" locked="0" layoutInCell="1" allowOverlap="1" wp14:anchorId="17DF7EED" wp14:editId="72BBD1AB">
                <wp:simplePos x="0" y="0"/>
                <wp:positionH relativeFrom="margin">
                  <wp:posOffset>2667000</wp:posOffset>
                </wp:positionH>
                <wp:positionV relativeFrom="paragraph">
                  <wp:posOffset>105410</wp:posOffset>
                </wp:positionV>
                <wp:extent cx="6236970" cy="1047750"/>
                <wp:effectExtent l="0" t="0" r="11430" b="19050"/>
                <wp:wrapNone/>
                <wp:docPr id="52" name="Flowchart: Terminator 52"/>
                <wp:cNvGraphicFramePr/>
                <a:graphic xmlns:a="http://schemas.openxmlformats.org/drawingml/2006/main">
                  <a:graphicData uri="http://schemas.microsoft.com/office/word/2010/wordprocessingShape">
                    <wps:wsp>
                      <wps:cNvSpPr/>
                      <wps:spPr>
                        <a:xfrm>
                          <a:off x="0" y="0"/>
                          <a:ext cx="6236970" cy="104775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C24BFB" w14:textId="2A677772" w:rsidR="00365787" w:rsidRPr="00B459E1" w:rsidRDefault="00365787" w:rsidP="00400BA5">
                            <w:pPr>
                              <w:spacing w:after="0"/>
                              <w:rPr>
                                <w:color w:val="404040" w:themeColor="text1" w:themeTint="BF"/>
                                <w:sz w:val="20"/>
                                <w:szCs w:val="20"/>
                              </w:rPr>
                            </w:pPr>
                            <w:r w:rsidRPr="00B459E1">
                              <w:rPr>
                                <w:color w:val="404040" w:themeColor="text1" w:themeTint="BF"/>
                                <w:sz w:val="20"/>
                                <w:szCs w:val="20"/>
                              </w:rPr>
                              <w:t>Почвите в страната са в добро екологично състояние по отношение на запасеност с биогенни елементи/органично вещество</w:t>
                            </w:r>
                          </w:p>
                          <w:p w14:paraId="46E9DC3C" w14:textId="5C17E1D6" w:rsidR="00365787" w:rsidRPr="00B459E1" w:rsidRDefault="00365787" w:rsidP="00400BA5">
                            <w:pPr>
                              <w:spacing w:after="0"/>
                              <w:rPr>
                                <w:color w:val="404040" w:themeColor="text1" w:themeTint="BF"/>
                                <w:sz w:val="20"/>
                                <w:szCs w:val="20"/>
                              </w:rPr>
                            </w:pPr>
                            <w:r w:rsidRPr="00B459E1">
                              <w:rPr>
                                <w:color w:val="404040" w:themeColor="text1" w:themeTint="BF"/>
                                <w:sz w:val="20"/>
                                <w:szCs w:val="20"/>
                              </w:rPr>
                              <w:t>Засегнатите площи от водоплощна ерозия и почвени загуби - остават относително постоянни</w:t>
                            </w:r>
                          </w:p>
                          <w:p w14:paraId="2B77D9D3" w14:textId="3FFA546D" w:rsidR="00365787" w:rsidRPr="00140DF6" w:rsidRDefault="00365787" w:rsidP="00400BA5">
                            <w:pPr>
                              <w:spacing w:after="0"/>
                              <w:rPr>
                                <w:color w:val="404040" w:themeColor="text1" w:themeTint="BF"/>
                                <w:sz w:val="20"/>
                                <w:szCs w:val="20"/>
                              </w:rPr>
                            </w:pPr>
                            <w:r w:rsidRPr="00B459E1">
                              <w:rPr>
                                <w:color w:val="404040" w:themeColor="text1" w:themeTint="BF"/>
                                <w:sz w:val="20"/>
                                <w:szCs w:val="20"/>
                              </w:rPr>
                              <w:t>Увеличаване броя на свлачищата и засегнатите  територии</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F7EED" id="Flowchart: Terminator 52" o:spid="_x0000_s1100" type="#_x0000_t116" style="position:absolute;left:0;text-align:left;margin-left:210pt;margin-top:8.3pt;width:491.1pt;height:82.5pt;z-index:251853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" filled="f" strokecolor="#538135 [2409]" strokeweight="1pt">
                <v:textbox inset=",0,,0">
                  <w:txbxContent>
                    <w:p w14:paraId="66C24BFB" w14:textId="2A677772" w:rsidR="00365787" w:rsidRPr="00B459E1" w:rsidRDefault="00365787" w:rsidP="00400BA5">
                      <w:pPr>
                        <w:spacing w:after="0"/>
                        <w:rPr>
                          <w:color w:val="404040" w:themeColor="text1" w:themeTint="BF"/>
                          <w:sz w:val="20"/>
                          <w:szCs w:val="20"/>
                        </w:rPr>
                      </w:pPr>
                      <w:r w:rsidRPr="00B459E1">
                        <w:rPr>
                          <w:color w:val="404040" w:themeColor="text1" w:themeTint="BF"/>
                          <w:sz w:val="20"/>
                          <w:szCs w:val="20"/>
                        </w:rPr>
                        <w:t>Почвите в страната са в добро екологично състояние по отношение на запасеност с биогенни елементи/органично вещество</w:t>
                      </w:r>
                    </w:p>
                    <w:p w14:paraId="46E9DC3C" w14:textId="5C17E1D6" w:rsidR="00365787" w:rsidRPr="00B459E1" w:rsidRDefault="00365787" w:rsidP="00400BA5">
                      <w:pPr>
                        <w:spacing w:after="0"/>
                        <w:rPr>
                          <w:color w:val="404040" w:themeColor="text1" w:themeTint="BF"/>
                          <w:sz w:val="20"/>
                          <w:szCs w:val="20"/>
                        </w:rPr>
                      </w:pPr>
                      <w:r w:rsidRPr="00B459E1">
                        <w:rPr>
                          <w:color w:val="404040" w:themeColor="text1" w:themeTint="BF"/>
                          <w:sz w:val="20"/>
                          <w:szCs w:val="20"/>
                        </w:rPr>
                        <w:t>Засегнатите площи от водоплощна ерозия и почвени загуби - остават относително постоянни</w:t>
                      </w:r>
                    </w:p>
                    <w:p w14:paraId="2B77D9D3" w14:textId="3FFA546D" w:rsidR="00365787" w:rsidRPr="00140DF6" w:rsidRDefault="00365787" w:rsidP="00400BA5">
                      <w:pPr>
                        <w:spacing w:after="0"/>
                        <w:rPr>
                          <w:color w:val="404040" w:themeColor="text1" w:themeTint="BF"/>
                          <w:sz w:val="20"/>
                          <w:szCs w:val="20"/>
                        </w:rPr>
                      </w:pPr>
                      <w:r w:rsidRPr="00B459E1">
                        <w:rPr>
                          <w:color w:val="404040" w:themeColor="text1" w:themeTint="BF"/>
                          <w:sz w:val="20"/>
                          <w:szCs w:val="20"/>
                        </w:rPr>
                        <w:t>Увеличаване броя на свлачищата и засегнатите  територии</w:t>
                      </w:r>
                    </w:p>
                  </w:txbxContent>
                </v:textbox>
                <w10:wrap anchorx="margin"/>
              </v:shape>
            </w:pict>
          </mc:Fallback>
        </mc:AlternateContent>
      </w:r>
    </w:p>
    <w:p w14:paraId="7B9A2439" w14:textId="77777777" w:rsidR="00400BA5" w:rsidRPr="00672AAB" w:rsidRDefault="00400BA5" w:rsidP="00400BA5">
      <w:pPr>
        <w:spacing w:after="120" w:line="276" w:lineRule="auto"/>
        <w:jc w:val="both"/>
        <w:rPr>
          <w:rFonts w:ascii="Times New Roman" w:hAnsi="Times New Roman" w:cs="Times New Roman"/>
          <w:sz w:val="24"/>
          <w:szCs w:val="24"/>
        </w:rPr>
      </w:pPr>
    </w:p>
    <w:p w14:paraId="636C9CBC" w14:textId="77777777" w:rsidR="00400BA5" w:rsidRPr="00672AAB" w:rsidRDefault="00400BA5" w:rsidP="00400BA5">
      <w:pPr>
        <w:spacing w:after="120" w:line="276" w:lineRule="auto"/>
        <w:jc w:val="both"/>
        <w:rPr>
          <w:rFonts w:ascii="Times New Roman" w:hAnsi="Times New Roman" w:cs="Times New Roman"/>
          <w:sz w:val="24"/>
          <w:szCs w:val="24"/>
        </w:rPr>
      </w:pPr>
    </w:p>
    <w:p w14:paraId="58C5C637" w14:textId="77777777" w:rsidR="00400BA5" w:rsidRPr="00672AAB" w:rsidRDefault="00400BA5" w:rsidP="00400BA5">
      <w:pPr>
        <w:spacing w:after="120" w:line="276" w:lineRule="auto"/>
        <w:jc w:val="both"/>
        <w:rPr>
          <w:rFonts w:ascii="Times New Roman" w:hAnsi="Times New Roman" w:cs="Times New Roman"/>
          <w:sz w:val="24"/>
          <w:szCs w:val="24"/>
        </w:rPr>
      </w:pPr>
    </w:p>
    <w:p w14:paraId="365217BA" w14:textId="28A29145" w:rsidR="00400BA5" w:rsidRPr="00672AAB" w:rsidRDefault="00140DF6" w:rsidP="00400BA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51264" behindDoc="0" locked="0" layoutInCell="1" allowOverlap="1" wp14:anchorId="63456E1A" wp14:editId="7C4E81D1">
                <wp:simplePos x="0" y="0"/>
                <wp:positionH relativeFrom="margin">
                  <wp:posOffset>3244850</wp:posOffset>
                </wp:positionH>
                <wp:positionV relativeFrom="paragraph">
                  <wp:posOffset>276860</wp:posOffset>
                </wp:positionV>
                <wp:extent cx="5160010" cy="1136650"/>
                <wp:effectExtent l="0" t="0" r="21590" b="25400"/>
                <wp:wrapNone/>
                <wp:docPr id="54" name="Flowchart: Terminator 54"/>
                <wp:cNvGraphicFramePr/>
                <a:graphic xmlns:a="http://schemas.openxmlformats.org/drawingml/2006/main">
                  <a:graphicData uri="http://schemas.microsoft.com/office/word/2010/wordprocessingShape">
                    <wps:wsp>
                      <wps:cNvSpPr/>
                      <wps:spPr>
                        <a:xfrm>
                          <a:off x="0" y="0"/>
                          <a:ext cx="5160010" cy="1136650"/>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8B61C9" w14:textId="7871BCEA" w:rsidR="00365787" w:rsidRPr="0098634F" w:rsidRDefault="00365787" w:rsidP="00400BA5">
                            <w:pPr>
                              <w:spacing w:before="120" w:after="120" w:line="264" w:lineRule="auto"/>
                              <w:jc w:val="both"/>
                              <w:rPr>
                                <w:color w:val="404040" w:themeColor="text1" w:themeTint="BF"/>
                              </w:rPr>
                            </w:pPr>
                            <w:r w:rsidRPr="0098634F">
                              <w:rPr>
                                <w:color w:val="404040" w:themeColor="text1" w:themeTint="BF"/>
                              </w:rPr>
                              <w:t>Промени в почвените функции, загуба на органично вещество, замърсяване на повърхностни и подпочвени води, промени в екосистемите</w:t>
                            </w:r>
                          </w:p>
                          <w:p w14:paraId="1F332AD9" w14:textId="77777777" w:rsidR="00365787" w:rsidRDefault="00365787" w:rsidP="00400BA5">
                            <w:pPr>
                              <w:spacing w:after="0"/>
                              <w:rPr>
                                <w:color w:val="767171" w:themeColor="background2" w:themeShade="80"/>
                              </w:rPr>
                            </w:pP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56E1A" id="Flowchart: Terminator 54" o:spid="_x0000_s1101" type="#_x0000_t116" style="position:absolute;left:0;text-align:left;margin-left:255.5pt;margin-top:21.8pt;width:406.3pt;height:89.5pt;z-index:251851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" filled="f" strokecolor="#7b7b7b [2406]" strokeweight="1pt">
                <v:textbox inset=",0,,0">
                  <w:txbxContent>
                    <w:p w14:paraId="158B61C9" w14:textId="7871BCEA" w:rsidR="00365787" w:rsidRPr="0098634F" w:rsidRDefault="00365787" w:rsidP="00400BA5">
                      <w:pPr>
                        <w:spacing w:before="120" w:after="120" w:line="264" w:lineRule="auto"/>
                        <w:jc w:val="both"/>
                        <w:rPr>
                          <w:color w:val="404040" w:themeColor="text1" w:themeTint="BF"/>
                        </w:rPr>
                      </w:pPr>
                      <w:r w:rsidRPr="0098634F">
                        <w:rPr>
                          <w:color w:val="404040" w:themeColor="text1" w:themeTint="BF"/>
                        </w:rPr>
                        <w:t>Промени в почвените функции, загуба на органично вещество, замърсяване на повърхностни и подпочвени води, промени в екосистемите</w:t>
                      </w:r>
                    </w:p>
                    <w:p w14:paraId="1F332AD9" w14:textId="77777777" w:rsidR="00365787" w:rsidRDefault="00365787" w:rsidP="00400BA5">
                      <w:pPr>
                        <w:spacing w:after="0"/>
                        <w:rPr>
                          <w:color w:val="767171" w:themeColor="background2" w:themeShade="80"/>
                        </w:rPr>
                      </w:pPr>
                    </w:p>
                  </w:txbxContent>
                </v:textbox>
                <w10:wrap anchorx="margin"/>
              </v:shape>
            </w:pict>
          </mc:Fallback>
        </mc:AlternateContent>
      </w:r>
    </w:p>
    <w:p w14:paraId="06651C0E" w14:textId="10C675D1" w:rsidR="00400BA5" w:rsidRPr="00672AAB" w:rsidRDefault="00400BA5" w:rsidP="00400BA5">
      <w:pPr>
        <w:spacing w:after="120" w:line="276" w:lineRule="auto"/>
        <w:jc w:val="both"/>
        <w:rPr>
          <w:rFonts w:ascii="Times New Roman" w:hAnsi="Times New Roman" w:cs="Times New Roman"/>
          <w:sz w:val="24"/>
          <w:szCs w:val="24"/>
        </w:rPr>
      </w:pPr>
    </w:p>
    <w:p w14:paraId="6FF2049F" w14:textId="77777777" w:rsidR="00400BA5" w:rsidRPr="00672AAB" w:rsidRDefault="00400BA5" w:rsidP="00400BA5">
      <w:pPr>
        <w:spacing w:after="120" w:line="276" w:lineRule="auto"/>
        <w:jc w:val="both"/>
        <w:rPr>
          <w:rFonts w:ascii="Times New Roman" w:hAnsi="Times New Roman" w:cs="Times New Roman"/>
          <w:sz w:val="24"/>
          <w:szCs w:val="24"/>
        </w:rPr>
      </w:pPr>
    </w:p>
    <w:p w14:paraId="32A8492A" w14:textId="77777777" w:rsidR="00400BA5" w:rsidRPr="00672AAB" w:rsidRDefault="00400BA5" w:rsidP="00400BA5">
      <w:pPr>
        <w:spacing w:after="120" w:line="276" w:lineRule="auto"/>
        <w:jc w:val="both"/>
        <w:rPr>
          <w:rFonts w:ascii="Times New Roman" w:hAnsi="Times New Roman" w:cs="Times New Roman"/>
          <w:sz w:val="24"/>
          <w:szCs w:val="24"/>
        </w:rPr>
      </w:pPr>
    </w:p>
    <w:p w14:paraId="7D0B9E68" w14:textId="77777777" w:rsidR="00400BA5" w:rsidRPr="00672AAB" w:rsidRDefault="00400BA5" w:rsidP="00400BA5">
      <w:pPr>
        <w:spacing w:after="120" w:line="276" w:lineRule="auto"/>
        <w:jc w:val="both"/>
        <w:rPr>
          <w:rFonts w:ascii="Times New Roman" w:hAnsi="Times New Roman" w:cs="Times New Roman"/>
          <w:sz w:val="24"/>
          <w:szCs w:val="24"/>
        </w:rPr>
      </w:pPr>
    </w:p>
    <w:p w14:paraId="41C8E6EE" w14:textId="77777777" w:rsidR="00400BA5" w:rsidRPr="00672AAB" w:rsidRDefault="00400BA5" w:rsidP="00400BA5">
      <w:pPr>
        <w:spacing w:after="120" w:line="276" w:lineRule="auto"/>
        <w:jc w:val="both"/>
        <w:rPr>
          <w:rFonts w:ascii="Times New Roman" w:hAnsi="Times New Roman" w:cs="Times New Roman"/>
          <w:sz w:val="24"/>
          <w:szCs w:val="24"/>
        </w:rPr>
      </w:pPr>
    </w:p>
    <w:p w14:paraId="535008B5" w14:textId="77777777" w:rsidR="00400BA5" w:rsidRPr="00672AAB" w:rsidRDefault="00400BA5" w:rsidP="00400BA5">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52288" behindDoc="0" locked="0" layoutInCell="1" allowOverlap="1" wp14:anchorId="3223C47C" wp14:editId="32D44436">
                <wp:simplePos x="0" y="0"/>
                <wp:positionH relativeFrom="margin">
                  <wp:posOffset>2656840</wp:posOffset>
                </wp:positionH>
                <wp:positionV relativeFrom="paragraph">
                  <wp:posOffset>48260</wp:posOffset>
                </wp:positionV>
                <wp:extent cx="6156325" cy="1303655"/>
                <wp:effectExtent l="0" t="0" r="15875" b="10795"/>
                <wp:wrapNone/>
                <wp:docPr id="55" name="Flowchart: Terminator 55"/>
                <wp:cNvGraphicFramePr/>
                <a:graphic xmlns:a="http://schemas.openxmlformats.org/drawingml/2006/main">
                  <a:graphicData uri="http://schemas.microsoft.com/office/word/2010/wordprocessingShape">
                    <wps:wsp>
                      <wps:cNvSpPr/>
                      <wps:spPr>
                        <a:xfrm>
                          <a:off x="0" y="0"/>
                          <a:ext cx="6156325" cy="1303655"/>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8274AE" w14:textId="77777777" w:rsidR="00365787" w:rsidRDefault="00365787" w:rsidP="00400BA5">
                            <w:pPr>
                              <w:spacing w:after="0"/>
                              <w:rPr>
                                <w:rFonts w:cstheme="minorHAnsi"/>
                                <w:bCs/>
                                <w:color w:val="70AD47" w:themeColor="accent6"/>
                              </w:rPr>
                            </w:pPr>
                            <w:r w:rsidRPr="006D114F">
                              <w:rPr>
                                <w:rFonts w:cstheme="minorHAnsi"/>
                                <w:bCs/>
                                <w:color w:val="70AD47" w:themeColor="accent6"/>
                              </w:rPr>
                              <w:t>Подобряване</w:t>
                            </w:r>
                            <w:r w:rsidRPr="006D114F">
                              <w:rPr>
                                <w:rFonts w:cstheme="minorHAnsi"/>
                                <w:bCs/>
                                <w:color w:val="70AD47" w:themeColor="accent6"/>
                                <w:spacing w:val="1"/>
                              </w:rPr>
                              <w:t xml:space="preserve"> </w:t>
                            </w:r>
                            <w:r w:rsidRPr="006D114F">
                              <w:rPr>
                                <w:rFonts w:cstheme="minorHAnsi"/>
                                <w:bCs/>
                                <w:color w:val="70AD47" w:themeColor="accent6"/>
                              </w:rPr>
                              <w:t>на</w:t>
                            </w:r>
                            <w:r w:rsidRPr="006D114F">
                              <w:rPr>
                                <w:rFonts w:cstheme="minorHAnsi"/>
                                <w:bCs/>
                                <w:color w:val="70AD47" w:themeColor="accent6"/>
                                <w:spacing w:val="1"/>
                              </w:rPr>
                              <w:t xml:space="preserve"> </w:t>
                            </w:r>
                            <w:r w:rsidRPr="006D114F">
                              <w:rPr>
                                <w:rFonts w:cstheme="minorHAnsi"/>
                                <w:bCs/>
                                <w:color w:val="70AD47" w:themeColor="accent6"/>
                              </w:rPr>
                              <w:t>административния</w:t>
                            </w:r>
                            <w:r w:rsidRPr="006D114F">
                              <w:rPr>
                                <w:rFonts w:cstheme="minorHAnsi"/>
                                <w:bCs/>
                                <w:color w:val="70AD47" w:themeColor="accent6"/>
                                <w:spacing w:val="1"/>
                              </w:rPr>
                              <w:t xml:space="preserve"> </w:t>
                            </w:r>
                            <w:r w:rsidRPr="006D114F">
                              <w:rPr>
                                <w:rFonts w:cstheme="minorHAnsi"/>
                                <w:bCs/>
                                <w:color w:val="70AD47" w:themeColor="accent6"/>
                              </w:rPr>
                              <w:t>капацитет,</w:t>
                            </w:r>
                            <w:r w:rsidRPr="006D114F">
                              <w:rPr>
                                <w:rFonts w:cstheme="minorHAnsi"/>
                                <w:bCs/>
                                <w:color w:val="70AD47" w:themeColor="accent6"/>
                                <w:spacing w:val="1"/>
                              </w:rPr>
                              <w:t xml:space="preserve"> </w:t>
                            </w:r>
                            <w:r w:rsidRPr="006D114F">
                              <w:rPr>
                                <w:rFonts w:cstheme="minorHAnsi"/>
                                <w:bCs/>
                                <w:color w:val="70AD47" w:themeColor="accent6"/>
                              </w:rPr>
                              <w:t>правните</w:t>
                            </w:r>
                            <w:r w:rsidRPr="006D114F">
                              <w:rPr>
                                <w:rFonts w:cstheme="minorHAnsi"/>
                                <w:bCs/>
                                <w:color w:val="70AD47" w:themeColor="accent6"/>
                                <w:spacing w:val="1"/>
                              </w:rPr>
                              <w:t xml:space="preserve"> </w:t>
                            </w:r>
                            <w:r w:rsidRPr="006D114F">
                              <w:rPr>
                                <w:rFonts w:cstheme="minorHAnsi"/>
                                <w:bCs/>
                                <w:color w:val="70AD47" w:themeColor="accent6"/>
                              </w:rPr>
                              <w:t>инструменти</w:t>
                            </w:r>
                            <w:r w:rsidRPr="006D114F">
                              <w:rPr>
                                <w:rFonts w:cstheme="minorHAnsi"/>
                                <w:bCs/>
                                <w:color w:val="70AD47" w:themeColor="accent6"/>
                                <w:spacing w:val="1"/>
                              </w:rPr>
                              <w:t xml:space="preserve"> </w:t>
                            </w:r>
                            <w:r w:rsidRPr="006D114F">
                              <w:rPr>
                                <w:rFonts w:cstheme="minorHAnsi"/>
                                <w:bCs/>
                                <w:color w:val="70AD47" w:themeColor="accent6"/>
                              </w:rPr>
                              <w:t>по</w:t>
                            </w:r>
                            <w:r w:rsidRPr="006D114F">
                              <w:rPr>
                                <w:rFonts w:cstheme="minorHAnsi"/>
                                <w:bCs/>
                                <w:color w:val="70AD47" w:themeColor="accent6"/>
                                <w:spacing w:val="1"/>
                              </w:rPr>
                              <w:t xml:space="preserve"> </w:t>
                            </w:r>
                            <w:r w:rsidRPr="006D114F">
                              <w:rPr>
                                <w:rFonts w:cstheme="minorHAnsi"/>
                                <w:bCs/>
                                <w:color w:val="70AD47" w:themeColor="accent6"/>
                              </w:rPr>
                              <w:t>прилагане</w:t>
                            </w:r>
                            <w:r w:rsidRPr="006D114F">
                              <w:rPr>
                                <w:rFonts w:cstheme="minorHAnsi"/>
                                <w:bCs/>
                                <w:color w:val="70AD47" w:themeColor="accent6"/>
                                <w:spacing w:val="1"/>
                              </w:rPr>
                              <w:t xml:space="preserve"> </w:t>
                            </w:r>
                            <w:r w:rsidRPr="006D114F">
                              <w:rPr>
                                <w:rFonts w:cstheme="minorHAnsi"/>
                                <w:bCs/>
                                <w:color w:val="70AD47" w:themeColor="accent6"/>
                              </w:rPr>
                              <w:t>на</w:t>
                            </w:r>
                            <w:r w:rsidRPr="006D114F">
                              <w:rPr>
                                <w:rFonts w:cstheme="minorHAnsi"/>
                                <w:bCs/>
                                <w:color w:val="70AD47" w:themeColor="accent6"/>
                                <w:spacing w:val="1"/>
                              </w:rPr>
                              <w:t xml:space="preserve"> </w:t>
                            </w:r>
                            <w:r w:rsidRPr="006D114F">
                              <w:rPr>
                                <w:rFonts w:cstheme="minorHAnsi"/>
                                <w:bCs/>
                                <w:color w:val="70AD47" w:themeColor="accent6"/>
                              </w:rPr>
                              <w:t>екологичното</w:t>
                            </w:r>
                            <w:r w:rsidRPr="006D114F">
                              <w:rPr>
                                <w:rFonts w:cstheme="minorHAnsi"/>
                                <w:bCs/>
                                <w:color w:val="70AD47" w:themeColor="accent6"/>
                                <w:spacing w:val="1"/>
                              </w:rPr>
                              <w:t xml:space="preserve"> </w:t>
                            </w:r>
                            <w:r w:rsidRPr="006D114F">
                              <w:rPr>
                                <w:rFonts w:cstheme="minorHAnsi"/>
                                <w:bCs/>
                                <w:color w:val="70AD47" w:themeColor="accent6"/>
                              </w:rPr>
                              <w:t>законодателство</w:t>
                            </w:r>
                            <w:r w:rsidRPr="006D114F">
                              <w:rPr>
                                <w:rFonts w:cstheme="minorHAnsi"/>
                                <w:bCs/>
                                <w:color w:val="70AD47" w:themeColor="accent6"/>
                                <w:spacing w:val="1"/>
                              </w:rPr>
                              <w:t xml:space="preserve"> </w:t>
                            </w:r>
                            <w:r w:rsidRPr="006D114F">
                              <w:rPr>
                                <w:rFonts w:cstheme="minorHAnsi"/>
                                <w:bCs/>
                                <w:color w:val="70AD47" w:themeColor="accent6"/>
                              </w:rPr>
                              <w:t>и</w:t>
                            </w:r>
                            <w:r w:rsidRPr="006D114F">
                              <w:rPr>
                                <w:rFonts w:cstheme="minorHAnsi"/>
                                <w:bCs/>
                                <w:color w:val="70AD47" w:themeColor="accent6"/>
                                <w:spacing w:val="1"/>
                              </w:rPr>
                              <w:t xml:space="preserve"> </w:t>
                            </w:r>
                            <w:r w:rsidRPr="006D114F">
                              <w:rPr>
                                <w:rFonts w:cstheme="minorHAnsi"/>
                                <w:bCs/>
                                <w:color w:val="70AD47" w:themeColor="accent6"/>
                              </w:rPr>
                              <w:t xml:space="preserve">информационната </w:t>
                            </w:r>
                            <w:r w:rsidRPr="006D114F">
                              <w:rPr>
                                <w:rFonts w:cstheme="minorHAnsi"/>
                                <w:bCs/>
                                <w:color w:val="70AD47" w:themeColor="accent6"/>
                                <w:spacing w:val="-57"/>
                              </w:rPr>
                              <w:t xml:space="preserve"> </w:t>
                            </w:r>
                            <w:r w:rsidRPr="006D114F">
                              <w:rPr>
                                <w:rFonts w:cstheme="minorHAnsi"/>
                                <w:bCs/>
                                <w:color w:val="70AD47" w:themeColor="accent6"/>
                              </w:rPr>
                              <w:t>обезпеченост</w:t>
                            </w:r>
                          </w:p>
                          <w:p w14:paraId="43C31B17" w14:textId="77777777" w:rsidR="00365787" w:rsidRDefault="00365787" w:rsidP="00400BA5">
                            <w:pPr>
                              <w:spacing w:after="0"/>
                              <w:rPr>
                                <w:bCs/>
                                <w:color w:val="70AD47" w:themeColor="accent6"/>
                              </w:rPr>
                            </w:pPr>
                            <w:r w:rsidRPr="006D114F">
                              <w:rPr>
                                <w:bCs/>
                                <w:color w:val="70AD47" w:themeColor="accent6"/>
                              </w:rPr>
                              <w:t xml:space="preserve">Предотвратяване възникване на деградационни </w:t>
                            </w:r>
                            <w:r w:rsidRPr="006D114F">
                              <w:rPr>
                                <w:bCs/>
                                <w:color w:val="70AD47" w:themeColor="accent6"/>
                                <w:spacing w:val="-1"/>
                              </w:rPr>
                              <w:t>процеси,</w:t>
                            </w:r>
                            <w:r w:rsidRPr="006D114F">
                              <w:rPr>
                                <w:bCs/>
                                <w:color w:val="70AD47" w:themeColor="accent6"/>
                                <w:spacing w:val="-57"/>
                              </w:rPr>
                              <w:t xml:space="preserve">       </w:t>
                            </w:r>
                            <w:r w:rsidRPr="006D114F">
                              <w:rPr>
                                <w:bCs/>
                                <w:color w:val="70AD47" w:themeColor="accent6"/>
                              </w:rPr>
                              <w:t>възстановяване</w:t>
                            </w:r>
                            <w:r w:rsidRPr="006D114F">
                              <w:rPr>
                                <w:bCs/>
                                <w:color w:val="70AD47" w:themeColor="accent6"/>
                                <w:spacing w:val="-1"/>
                              </w:rPr>
                              <w:t xml:space="preserve"> </w:t>
                            </w:r>
                            <w:r w:rsidRPr="006D114F">
                              <w:rPr>
                                <w:bCs/>
                                <w:color w:val="70AD47" w:themeColor="accent6"/>
                              </w:rPr>
                              <w:t>и</w:t>
                            </w:r>
                            <w:r w:rsidRPr="006D114F">
                              <w:rPr>
                                <w:bCs/>
                                <w:color w:val="70AD47" w:themeColor="accent6"/>
                                <w:spacing w:val="-1"/>
                              </w:rPr>
                              <w:t xml:space="preserve"> </w:t>
                            </w:r>
                            <w:r w:rsidRPr="006D114F">
                              <w:rPr>
                                <w:bCs/>
                                <w:color w:val="70AD47" w:themeColor="accent6"/>
                              </w:rPr>
                              <w:t>съхраняване</w:t>
                            </w:r>
                            <w:r w:rsidRPr="006D114F">
                              <w:rPr>
                                <w:bCs/>
                                <w:color w:val="70AD47" w:themeColor="accent6"/>
                                <w:spacing w:val="-1"/>
                              </w:rPr>
                              <w:t xml:space="preserve"> </w:t>
                            </w:r>
                            <w:r w:rsidRPr="006D114F">
                              <w:rPr>
                                <w:bCs/>
                                <w:color w:val="70AD47" w:themeColor="accent6"/>
                              </w:rPr>
                              <w:t>функциите</w:t>
                            </w:r>
                            <w:r w:rsidRPr="006D114F">
                              <w:rPr>
                                <w:bCs/>
                                <w:color w:val="70AD47" w:themeColor="accent6"/>
                                <w:spacing w:val="-4"/>
                              </w:rPr>
                              <w:t xml:space="preserve"> </w:t>
                            </w:r>
                            <w:r w:rsidRPr="006D114F">
                              <w:rPr>
                                <w:bCs/>
                                <w:color w:val="70AD47" w:themeColor="accent6"/>
                              </w:rPr>
                              <w:t>на почвите.</w:t>
                            </w:r>
                          </w:p>
                          <w:p w14:paraId="2EF32011" w14:textId="77777777" w:rsidR="00365787" w:rsidRPr="006D114F" w:rsidRDefault="00365787" w:rsidP="00400BA5">
                            <w:pPr>
                              <w:spacing w:after="0"/>
                              <w:rPr>
                                <w:rFonts w:cstheme="minorHAnsi"/>
                                <w:bCs/>
                                <w:color w:val="70AD47" w:themeColor="accent6"/>
                              </w:rPr>
                            </w:pPr>
                            <w:r w:rsidRPr="006D114F">
                              <w:rPr>
                                <w:bCs/>
                                <w:color w:val="70AD47" w:themeColor="accent6"/>
                              </w:rPr>
                              <w:t>Устойчиво</w:t>
                            </w:r>
                            <w:r w:rsidRPr="006D114F">
                              <w:rPr>
                                <w:bCs/>
                                <w:color w:val="70AD47" w:themeColor="accent6"/>
                                <w:spacing w:val="1"/>
                              </w:rPr>
                              <w:t xml:space="preserve"> </w:t>
                            </w:r>
                            <w:r w:rsidRPr="006D114F">
                              <w:rPr>
                                <w:bCs/>
                                <w:color w:val="70AD47" w:themeColor="accent6"/>
                              </w:rPr>
                              <w:t>управление</w:t>
                            </w:r>
                            <w:r w:rsidRPr="006D114F">
                              <w:rPr>
                                <w:bCs/>
                                <w:color w:val="70AD47" w:themeColor="accent6"/>
                                <w:spacing w:val="1"/>
                              </w:rPr>
                              <w:t xml:space="preserve"> </w:t>
                            </w:r>
                            <w:r w:rsidRPr="006D114F">
                              <w:rPr>
                                <w:bCs/>
                                <w:color w:val="70AD47" w:themeColor="accent6"/>
                              </w:rPr>
                              <w:t>на</w:t>
                            </w:r>
                            <w:r w:rsidRPr="006D114F">
                              <w:rPr>
                                <w:bCs/>
                                <w:color w:val="70AD47" w:themeColor="accent6"/>
                                <w:spacing w:val="1"/>
                              </w:rPr>
                              <w:t xml:space="preserve"> </w:t>
                            </w:r>
                            <w:r w:rsidRPr="006D114F">
                              <w:rPr>
                                <w:bCs/>
                                <w:color w:val="70AD47" w:themeColor="accent6"/>
                              </w:rPr>
                              <w:t>почвите</w:t>
                            </w:r>
                            <w:r w:rsidRPr="006D114F">
                              <w:rPr>
                                <w:bCs/>
                                <w:color w:val="70AD47" w:themeColor="accent6"/>
                                <w:spacing w:val="1"/>
                              </w:rPr>
                              <w:t xml:space="preserve"> </w:t>
                            </w:r>
                            <w:r w:rsidRPr="006D114F">
                              <w:rPr>
                                <w:bCs/>
                                <w:color w:val="70AD47" w:themeColor="accent6"/>
                              </w:rPr>
                              <w:t>като</w:t>
                            </w:r>
                            <w:r w:rsidRPr="006D114F">
                              <w:rPr>
                                <w:bCs/>
                                <w:color w:val="70AD47" w:themeColor="accent6"/>
                                <w:spacing w:val="1"/>
                              </w:rPr>
                              <w:t xml:space="preserve"> </w:t>
                            </w:r>
                            <w:r w:rsidRPr="006D114F">
                              <w:rPr>
                                <w:bCs/>
                                <w:color w:val="70AD47" w:themeColor="accent6"/>
                              </w:rPr>
                              <w:t>природен</w:t>
                            </w:r>
                            <w:r w:rsidRPr="006D114F">
                              <w:rPr>
                                <w:bCs/>
                                <w:color w:val="70AD47" w:themeColor="accent6"/>
                                <w:spacing w:val="1"/>
                              </w:rPr>
                              <w:t xml:space="preserve"> </w:t>
                            </w:r>
                            <w:r w:rsidRPr="006D114F">
                              <w:rPr>
                                <w:bCs/>
                                <w:color w:val="70AD47" w:themeColor="accent6"/>
                              </w:rPr>
                              <w:t>ресурс</w:t>
                            </w:r>
                            <w:r w:rsidRPr="006D114F">
                              <w:rPr>
                                <w:bCs/>
                                <w:color w:val="70AD47" w:themeColor="accent6"/>
                                <w:spacing w:val="1"/>
                              </w:rPr>
                              <w:t xml:space="preserve"> </w:t>
                            </w:r>
                            <w:r w:rsidRPr="006D114F">
                              <w:rPr>
                                <w:bCs/>
                                <w:color w:val="70AD47" w:themeColor="accent6"/>
                              </w:rPr>
                              <w:t>и</w:t>
                            </w:r>
                            <w:r w:rsidRPr="006D114F">
                              <w:rPr>
                                <w:bCs/>
                                <w:color w:val="70AD47" w:themeColor="accent6"/>
                                <w:spacing w:val="1"/>
                              </w:rPr>
                              <w:t xml:space="preserve"> </w:t>
                            </w:r>
                            <w:r w:rsidRPr="006D114F">
                              <w:rPr>
                                <w:bCs/>
                                <w:color w:val="70AD47" w:themeColor="accent6"/>
                              </w:rPr>
                              <w:t>екологосъобразно</w:t>
                            </w:r>
                            <w:r w:rsidRPr="006D114F">
                              <w:rPr>
                                <w:bCs/>
                                <w:color w:val="70AD47" w:themeColor="accent6"/>
                                <w:spacing w:val="-1"/>
                              </w:rPr>
                              <w:t xml:space="preserve"> </w:t>
                            </w:r>
                            <w:r w:rsidRPr="006D114F">
                              <w:rPr>
                                <w:bCs/>
                                <w:color w:val="70AD47" w:themeColor="accent6"/>
                              </w:rPr>
                              <w:t>земеползване</w:t>
                            </w:r>
                          </w:p>
                          <w:p w14:paraId="4021F66E" w14:textId="77777777" w:rsidR="00365787" w:rsidRPr="006D114F" w:rsidRDefault="00365787" w:rsidP="00400BA5">
                            <w:pPr>
                              <w:spacing w:after="0"/>
                              <w:rPr>
                                <w:rFonts w:cstheme="minorHAnsi"/>
                                <w:bCs/>
                                <w:color w:val="70AD47" w:themeColor="accent6"/>
                              </w:rPr>
                            </w:pPr>
                            <w:r w:rsidRPr="006D114F">
                              <w:rPr>
                                <w:rFonts w:cstheme="minorHAnsi"/>
                                <w:bCs/>
                                <w:color w:val="70AD47" w:themeColor="accent6"/>
                              </w:rPr>
                              <w:t xml:space="preserve"> </w:t>
                            </w:r>
                          </w:p>
                          <w:p w14:paraId="71F7B406" w14:textId="77777777" w:rsidR="00365787" w:rsidRPr="006D114F" w:rsidRDefault="00365787" w:rsidP="00400BA5">
                            <w:pPr>
                              <w:spacing w:after="0"/>
                              <w:rPr>
                                <w:rFonts w:cstheme="minorHAnsi"/>
                                <w:color w:val="538135" w:themeColor="accent6" w:themeShade="BF"/>
                              </w:rPr>
                            </w:pPr>
                            <w:r w:rsidRPr="006D114F">
                              <w:rPr>
                                <w:rFonts w:cstheme="minorHAnsi"/>
                                <w:color w:val="538135" w:themeColor="accent6" w:themeShade="BF"/>
                              </w:rPr>
                              <w:t>Стимули и механизми за превенция на образуването и разделно събиране на отпадъци</w:t>
                            </w:r>
                          </w:p>
                          <w:p w14:paraId="46C230C2" w14:textId="77777777" w:rsidR="00365787" w:rsidRPr="006D114F" w:rsidRDefault="00365787" w:rsidP="00400BA5">
                            <w:pPr>
                              <w:spacing w:after="0"/>
                              <w:rPr>
                                <w:rFonts w:cstheme="minorHAnsi"/>
                                <w:color w:val="538135" w:themeColor="accent6" w:themeShade="BF"/>
                              </w:rPr>
                            </w:pPr>
                            <w:r w:rsidRPr="006D114F">
                              <w:rPr>
                                <w:rFonts w:cstheme="minorHAnsi"/>
                                <w:color w:val="538135" w:themeColor="accent6" w:themeShade="BF"/>
                              </w:rPr>
                              <w:t>Икономически инструменти за прилагане на принципа „замърсителят плаща“</w:t>
                            </w:r>
                          </w:p>
                          <w:p w14:paraId="22D54F94" w14:textId="77777777" w:rsidR="00365787" w:rsidRDefault="00365787" w:rsidP="00400BA5">
                            <w:pPr>
                              <w:spacing w:after="0"/>
                              <w:rPr>
                                <w:color w:val="538135" w:themeColor="accent6" w:themeShade="BF"/>
                              </w:rPr>
                            </w:pPr>
                            <w:r>
                              <w:rPr>
                                <w:color w:val="538135" w:themeColor="accent6" w:themeShade="BF"/>
                              </w:rPr>
                              <w:t>Политики за подкрепа на прехода към ресурсно ефективна икономика</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3C47C" id="Flowchart: Terminator 55" o:spid="_x0000_s1102" type="#_x0000_t116" style="position:absolute;left:0;text-align:left;margin-left:209.2pt;margin-top:3.8pt;width:484.75pt;height:102.65pt;z-index:251852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" filled="f" strokecolor="#a8d08d [1945]" strokeweight="1pt">
                <v:textbox inset=",0,,0">
                  <w:txbxContent>
                    <w:p w14:paraId="4C8274AE" w14:textId="77777777" w:rsidR="00365787" w:rsidRDefault="00365787" w:rsidP="00400BA5">
                      <w:pPr>
                        <w:spacing w:after="0"/>
                        <w:rPr>
                          <w:rFonts w:cstheme="minorHAnsi"/>
                          <w:bCs/>
                          <w:color w:val="70AD47" w:themeColor="accent6"/>
                        </w:rPr>
                      </w:pPr>
                      <w:r w:rsidRPr="006D114F">
                        <w:rPr>
                          <w:rFonts w:cstheme="minorHAnsi"/>
                          <w:bCs/>
                          <w:color w:val="70AD47" w:themeColor="accent6"/>
                        </w:rPr>
                        <w:t>Подобряване</w:t>
                      </w:r>
                      <w:r w:rsidRPr="006D114F">
                        <w:rPr>
                          <w:rFonts w:cstheme="minorHAnsi"/>
                          <w:bCs/>
                          <w:color w:val="70AD47" w:themeColor="accent6"/>
                          <w:spacing w:val="1"/>
                        </w:rPr>
                        <w:t xml:space="preserve"> </w:t>
                      </w:r>
                      <w:r w:rsidRPr="006D114F">
                        <w:rPr>
                          <w:rFonts w:cstheme="minorHAnsi"/>
                          <w:bCs/>
                          <w:color w:val="70AD47" w:themeColor="accent6"/>
                        </w:rPr>
                        <w:t>на</w:t>
                      </w:r>
                      <w:r w:rsidRPr="006D114F">
                        <w:rPr>
                          <w:rFonts w:cstheme="minorHAnsi"/>
                          <w:bCs/>
                          <w:color w:val="70AD47" w:themeColor="accent6"/>
                          <w:spacing w:val="1"/>
                        </w:rPr>
                        <w:t xml:space="preserve"> </w:t>
                      </w:r>
                      <w:r w:rsidRPr="006D114F">
                        <w:rPr>
                          <w:rFonts w:cstheme="minorHAnsi"/>
                          <w:bCs/>
                          <w:color w:val="70AD47" w:themeColor="accent6"/>
                        </w:rPr>
                        <w:t>административния</w:t>
                      </w:r>
                      <w:r w:rsidRPr="006D114F">
                        <w:rPr>
                          <w:rFonts w:cstheme="minorHAnsi"/>
                          <w:bCs/>
                          <w:color w:val="70AD47" w:themeColor="accent6"/>
                          <w:spacing w:val="1"/>
                        </w:rPr>
                        <w:t xml:space="preserve"> </w:t>
                      </w:r>
                      <w:r w:rsidRPr="006D114F">
                        <w:rPr>
                          <w:rFonts w:cstheme="minorHAnsi"/>
                          <w:bCs/>
                          <w:color w:val="70AD47" w:themeColor="accent6"/>
                        </w:rPr>
                        <w:t>капацитет,</w:t>
                      </w:r>
                      <w:r w:rsidRPr="006D114F">
                        <w:rPr>
                          <w:rFonts w:cstheme="minorHAnsi"/>
                          <w:bCs/>
                          <w:color w:val="70AD47" w:themeColor="accent6"/>
                          <w:spacing w:val="1"/>
                        </w:rPr>
                        <w:t xml:space="preserve"> </w:t>
                      </w:r>
                      <w:r w:rsidRPr="006D114F">
                        <w:rPr>
                          <w:rFonts w:cstheme="minorHAnsi"/>
                          <w:bCs/>
                          <w:color w:val="70AD47" w:themeColor="accent6"/>
                        </w:rPr>
                        <w:t>правните</w:t>
                      </w:r>
                      <w:r w:rsidRPr="006D114F">
                        <w:rPr>
                          <w:rFonts w:cstheme="minorHAnsi"/>
                          <w:bCs/>
                          <w:color w:val="70AD47" w:themeColor="accent6"/>
                          <w:spacing w:val="1"/>
                        </w:rPr>
                        <w:t xml:space="preserve"> </w:t>
                      </w:r>
                      <w:r w:rsidRPr="006D114F">
                        <w:rPr>
                          <w:rFonts w:cstheme="minorHAnsi"/>
                          <w:bCs/>
                          <w:color w:val="70AD47" w:themeColor="accent6"/>
                        </w:rPr>
                        <w:t>инструменти</w:t>
                      </w:r>
                      <w:r w:rsidRPr="006D114F">
                        <w:rPr>
                          <w:rFonts w:cstheme="minorHAnsi"/>
                          <w:bCs/>
                          <w:color w:val="70AD47" w:themeColor="accent6"/>
                          <w:spacing w:val="1"/>
                        </w:rPr>
                        <w:t xml:space="preserve"> </w:t>
                      </w:r>
                      <w:r w:rsidRPr="006D114F">
                        <w:rPr>
                          <w:rFonts w:cstheme="minorHAnsi"/>
                          <w:bCs/>
                          <w:color w:val="70AD47" w:themeColor="accent6"/>
                        </w:rPr>
                        <w:t>по</w:t>
                      </w:r>
                      <w:r w:rsidRPr="006D114F">
                        <w:rPr>
                          <w:rFonts w:cstheme="minorHAnsi"/>
                          <w:bCs/>
                          <w:color w:val="70AD47" w:themeColor="accent6"/>
                          <w:spacing w:val="1"/>
                        </w:rPr>
                        <w:t xml:space="preserve"> </w:t>
                      </w:r>
                      <w:r w:rsidRPr="006D114F">
                        <w:rPr>
                          <w:rFonts w:cstheme="minorHAnsi"/>
                          <w:bCs/>
                          <w:color w:val="70AD47" w:themeColor="accent6"/>
                        </w:rPr>
                        <w:t>прилагане</w:t>
                      </w:r>
                      <w:r w:rsidRPr="006D114F">
                        <w:rPr>
                          <w:rFonts w:cstheme="minorHAnsi"/>
                          <w:bCs/>
                          <w:color w:val="70AD47" w:themeColor="accent6"/>
                          <w:spacing w:val="1"/>
                        </w:rPr>
                        <w:t xml:space="preserve"> </w:t>
                      </w:r>
                      <w:r w:rsidRPr="006D114F">
                        <w:rPr>
                          <w:rFonts w:cstheme="minorHAnsi"/>
                          <w:bCs/>
                          <w:color w:val="70AD47" w:themeColor="accent6"/>
                        </w:rPr>
                        <w:t>на</w:t>
                      </w:r>
                      <w:r w:rsidRPr="006D114F">
                        <w:rPr>
                          <w:rFonts w:cstheme="minorHAnsi"/>
                          <w:bCs/>
                          <w:color w:val="70AD47" w:themeColor="accent6"/>
                          <w:spacing w:val="1"/>
                        </w:rPr>
                        <w:t xml:space="preserve"> </w:t>
                      </w:r>
                      <w:r w:rsidRPr="006D114F">
                        <w:rPr>
                          <w:rFonts w:cstheme="minorHAnsi"/>
                          <w:bCs/>
                          <w:color w:val="70AD47" w:themeColor="accent6"/>
                        </w:rPr>
                        <w:t>екологичното</w:t>
                      </w:r>
                      <w:r w:rsidRPr="006D114F">
                        <w:rPr>
                          <w:rFonts w:cstheme="minorHAnsi"/>
                          <w:bCs/>
                          <w:color w:val="70AD47" w:themeColor="accent6"/>
                          <w:spacing w:val="1"/>
                        </w:rPr>
                        <w:t xml:space="preserve"> </w:t>
                      </w:r>
                      <w:r w:rsidRPr="006D114F">
                        <w:rPr>
                          <w:rFonts w:cstheme="minorHAnsi"/>
                          <w:bCs/>
                          <w:color w:val="70AD47" w:themeColor="accent6"/>
                        </w:rPr>
                        <w:t>законодателство</w:t>
                      </w:r>
                      <w:r w:rsidRPr="006D114F">
                        <w:rPr>
                          <w:rFonts w:cstheme="minorHAnsi"/>
                          <w:bCs/>
                          <w:color w:val="70AD47" w:themeColor="accent6"/>
                          <w:spacing w:val="1"/>
                        </w:rPr>
                        <w:t xml:space="preserve"> </w:t>
                      </w:r>
                      <w:r w:rsidRPr="006D114F">
                        <w:rPr>
                          <w:rFonts w:cstheme="minorHAnsi"/>
                          <w:bCs/>
                          <w:color w:val="70AD47" w:themeColor="accent6"/>
                        </w:rPr>
                        <w:t>и</w:t>
                      </w:r>
                      <w:r w:rsidRPr="006D114F">
                        <w:rPr>
                          <w:rFonts w:cstheme="minorHAnsi"/>
                          <w:bCs/>
                          <w:color w:val="70AD47" w:themeColor="accent6"/>
                          <w:spacing w:val="1"/>
                        </w:rPr>
                        <w:t xml:space="preserve"> </w:t>
                      </w:r>
                      <w:r w:rsidRPr="006D114F">
                        <w:rPr>
                          <w:rFonts w:cstheme="minorHAnsi"/>
                          <w:bCs/>
                          <w:color w:val="70AD47" w:themeColor="accent6"/>
                        </w:rPr>
                        <w:t xml:space="preserve">информационната </w:t>
                      </w:r>
                      <w:r w:rsidRPr="006D114F">
                        <w:rPr>
                          <w:rFonts w:cstheme="minorHAnsi"/>
                          <w:bCs/>
                          <w:color w:val="70AD47" w:themeColor="accent6"/>
                          <w:spacing w:val="-57"/>
                        </w:rPr>
                        <w:t xml:space="preserve"> </w:t>
                      </w:r>
                      <w:r w:rsidRPr="006D114F">
                        <w:rPr>
                          <w:rFonts w:cstheme="minorHAnsi"/>
                          <w:bCs/>
                          <w:color w:val="70AD47" w:themeColor="accent6"/>
                        </w:rPr>
                        <w:t>обезпеченост</w:t>
                      </w:r>
                    </w:p>
                    <w:p w14:paraId="43C31B17" w14:textId="77777777" w:rsidR="00365787" w:rsidRDefault="00365787" w:rsidP="00400BA5">
                      <w:pPr>
                        <w:spacing w:after="0"/>
                        <w:rPr>
                          <w:bCs/>
                          <w:color w:val="70AD47" w:themeColor="accent6"/>
                        </w:rPr>
                      </w:pPr>
                      <w:r w:rsidRPr="006D114F">
                        <w:rPr>
                          <w:bCs/>
                          <w:color w:val="70AD47" w:themeColor="accent6"/>
                        </w:rPr>
                        <w:t xml:space="preserve">Предотвратяване възникване на деградационни </w:t>
                      </w:r>
                      <w:r w:rsidRPr="006D114F">
                        <w:rPr>
                          <w:bCs/>
                          <w:color w:val="70AD47" w:themeColor="accent6"/>
                          <w:spacing w:val="-1"/>
                        </w:rPr>
                        <w:t>процеси,</w:t>
                      </w:r>
                      <w:r w:rsidRPr="006D114F">
                        <w:rPr>
                          <w:bCs/>
                          <w:color w:val="70AD47" w:themeColor="accent6"/>
                          <w:spacing w:val="-57"/>
                        </w:rPr>
                        <w:t xml:space="preserve">       </w:t>
                      </w:r>
                      <w:r w:rsidRPr="006D114F">
                        <w:rPr>
                          <w:bCs/>
                          <w:color w:val="70AD47" w:themeColor="accent6"/>
                        </w:rPr>
                        <w:t>възстановяване</w:t>
                      </w:r>
                      <w:r w:rsidRPr="006D114F">
                        <w:rPr>
                          <w:bCs/>
                          <w:color w:val="70AD47" w:themeColor="accent6"/>
                          <w:spacing w:val="-1"/>
                        </w:rPr>
                        <w:t xml:space="preserve"> </w:t>
                      </w:r>
                      <w:r w:rsidRPr="006D114F">
                        <w:rPr>
                          <w:bCs/>
                          <w:color w:val="70AD47" w:themeColor="accent6"/>
                        </w:rPr>
                        <w:t>и</w:t>
                      </w:r>
                      <w:r w:rsidRPr="006D114F">
                        <w:rPr>
                          <w:bCs/>
                          <w:color w:val="70AD47" w:themeColor="accent6"/>
                          <w:spacing w:val="-1"/>
                        </w:rPr>
                        <w:t xml:space="preserve"> </w:t>
                      </w:r>
                      <w:r w:rsidRPr="006D114F">
                        <w:rPr>
                          <w:bCs/>
                          <w:color w:val="70AD47" w:themeColor="accent6"/>
                        </w:rPr>
                        <w:t>съхраняване</w:t>
                      </w:r>
                      <w:r w:rsidRPr="006D114F">
                        <w:rPr>
                          <w:bCs/>
                          <w:color w:val="70AD47" w:themeColor="accent6"/>
                          <w:spacing w:val="-1"/>
                        </w:rPr>
                        <w:t xml:space="preserve"> </w:t>
                      </w:r>
                      <w:r w:rsidRPr="006D114F">
                        <w:rPr>
                          <w:bCs/>
                          <w:color w:val="70AD47" w:themeColor="accent6"/>
                        </w:rPr>
                        <w:t>функциите</w:t>
                      </w:r>
                      <w:r w:rsidRPr="006D114F">
                        <w:rPr>
                          <w:bCs/>
                          <w:color w:val="70AD47" w:themeColor="accent6"/>
                          <w:spacing w:val="-4"/>
                        </w:rPr>
                        <w:t xml:space="preserve"> </w:t>
                      </w:r>
                      <w:r w:rsidRPr="006D114F">
                        <w:rPr>
                          <w:bCs/>
                          <w:color w:val="70AD47" w:themeColor="accent6"/>
                        </w:rPr>
                        <w:t>на почвите.</w:t>
                      </w:r>
                    </w:p>
                    <w:p w14:paraId="2EF32011" w14:textId="77777777" w:rsidR="00365787" w:rsidRPr="006D114F" w:rsidRDefault="00365787" w:rsidP="00400BA5">
                      <w:pPr>
                        <w:spacing w:after="0"/>
                        <w:rPr>
                          <w:rFonts w:cstheme="minorHAnsi"/>
                          <w:bCs/>
                          <w:color w:val="70AD47" w:themeColor="accent6"/>
                        </w:rPr>
                      </w:pPr>
                      <w:r w:rsidRPr="006D114F">
                        <w:rPr>
                          <w:bCs/>
                          <w:color w:val="70AD47" w:themeColor="accent6"/>
                        </w:rPr>
                        <w:t>Устойчиво</w:t>
                      </w:r>
                      <w:r w:rsidRPr="006D114F">
                        <w:rPr>
                          <w:bCs/>
                          <w:color w:val="70AD47" w:themeColor="accent6"/>
                          <w:spacing w:val="1"/>
                        </w:rPr>
                        <w:t xml:space="preserve"> </w:t>
                      </w:r>
                      <w:r w:rsidRPr="006D114F">
                        <w:rPr>
                          <w:bCs/>
                          <w:color w:val="70AD47" w:themeColor="accent6"/>
                        </w:rPr>
                        <w:t>управление</w:t>
                      </w:r>
                      <w:r w:rsidRPr="006D114F">
                        <w:rPr>
                          <w:bCs/>
                          <w:color w:val="70AD47" w:themeColor="accent6"/>
                          <w:spacing w:val="1"/>
                        </w:rPr>
                        <w:t xml:space="preserve"> </w:t>
                      </w:r>
                      <w:r w:rsidRPr="006D114F">
                        <w:rPr>
                          <w:bCs/>
                          <w:color w:val="70AD47" w:themeColor="accent6"/>
                        </w:rPr>
                        <w:t>на</w:t>
                      </w:r>
                      <w:r w:rsidRPr="006D114F">
                        <w:rPr>
                          <w:bCs/>
                          <w:color w:val="70AD47" w:themeColor="accent6"/>
                          <w:spacing w:val="1"/>
                        </w:rPr>
                        <w:t xml:space="preserve"> </w:t>
                      </w:r>
                      <w:r w:rsidRPr="006D114F">
                        <w:rPr>
                          <w:bCs/>
                          <w:color w:val="70AD47" w:themeColor="accent6"/>
                        </w:rPr>
                        <w:t>почвите</w:t>
                      </w:r>
                      <w:r w:rsidRPr="006D114F">
                        <w:rPr>
                          <w:bCs/>
                          <w:color w:val="70AD47" w:themeColor="accent6"/>
                          <w:spacing w:val="1"/>
                        </w:rPr>
                        <w:t xml:space="preserve"> </w:t>
                      </w:r>
                      <w:r w:rsidRPr="006D114F">
                        <w:rPr>
                          <w:bCs/>
                          <w:color w:val="70AD47" w:themeColor="accent6"/>
                        </w:rPr>
                        <w:t>като</w:t>
                      </w:r>
                      <w:r w:rsidRPr="006D114F">
                        <w:rPr>
                          <w:bCs/>
                          <w:color w:val="70AD47" w:themeColor="accent6"/>
                          <w:spacing w:val="1"/>
                        </w:rPr>
                        <w:t xml:space="preserve"> </w:t>
                      </w:r>
                      <w:r w:rsidRPr="006D114F">
                        <w:rPr>
                          <w:bCs/>
                          <w:color w:val="70AD47" w:themeColor="accent6"/>
                        </w:rPr>
                        <w:t>природен</w:t>
                      </w:r>
                      <w:r w:rsidRPr="006D114F">
                        <w:rPr>
                          <w:bCs/>
                          <w:color w:val="70AD47" w:themeColor="accent6"/>
                          <w:spacing w:val="1"/>
                        </w:rPr>
                        <w:t xml:space="preserve"> </w:t>
                      </w:r>
                      <w:r w:rsidRPr="006D114F">
                        <w:rPr>
                          <w:bCs/>
                          <w:color w:val="70AD47" w:themeColor="accent6"/>
                        </w:rPr>
                        <w:t>ресурс</w:t>
                      </w:r>
                      <w:r w:rsidRPr="006D114F">
                        <w:rPr>
                          <w:bCs/>
                          <w:color w:val="70AD47" w:themeColor="accent6"/>
                          <w:spacing w:val="1"/>
                        </w:rPr>
                        <w:t xml:space="preserve"> </w:t>
                      </w:r>
                      <w:r w:rsidRPr="006D114F">
                        <w:rPr>
                          <w:bCs/>
                          <w:color w:val="70AD47" w:themeColor="accent6"/>
                        </w:rPr>
                        <w:t>и</w:t>
                      </w:r>
                      <w:r w:rsidRPr="006D114F">
                        <w:rPr>
                          <w:bCs/>
                          <w:color w:val="70AD47" w:themeColor="accent6"/>
                          <w:spacing w:val="1"/>
                        </w:rPr>
                        <w:t xml:space="preserve"> </w:t>
                      </w:r>
                      <w:r w:rsidRPr="006D114F">
                        <w:rPr>
                          <w:bCs/>
                          <w:color w:val="70AD47" w:themeColor="accent6"/>
                        </w:rPr>
                        <w:t>екологосъобразно</w:t>
                      </w:r>
                      <w:r w:rsidRPr="006D114F">
                        <w:rPr>
                          <w:bCs/>
                          <w:color w:val="70AD47" w:themeColor="accent6"/>
                          <w:spacing w:val="-1"/>
                        </w:rPr>
                        <w:t xml:space="preserve"> </w:t>
                      </w:r>
                      <w:r w:rsidRPr="006D114F">
                        <w:rPr>
                          <w:bCs/>
                          <w:color w:val="70AD47" w:themeColor="accent6"/>
                        </w:rPr>
                        <w:t>земеползване</w:t>
                      </w:r>
                    </w:p>
                    <w:p w14:paraId="4021F66E" w14:textId="77777777" w:rsidR="00365787" w:rsidRPr="006D114F" w:rsidRDefault="00365787" w:rsidP="00400BA5">
                      <w:pPr>
                        <w:spacing w:after="0"/>
                        <w:rPr>
                          <w:rFonts w:cstheme="minorHAnsi"/>
                          <w:bCs/>
                          <w:color w:val="70AD47" w:themeColor="accent6"/>
                        </w:rPr>
                      </w:pPr>
                      <w:r w:rsidRPr="006D114F">
                        <w:rPr>
                          <w:rFonts w:cstheme="minorHAnsi"/>
                          <w:bCs/>
                          <w:color w:val="70AD47" w:themeColor="accent6"/>
                        </w:rPr>
                        <w:t xml:space="preserve"> </w:t>
                      </w:r>
                    </w:p>
                    <w:p w14:paraId="71F7B406" w14:textId="77777777" w:rsidR="00365787" w:rsidRPr="006D114F" w:rsidRDefault="00365787" w:rsidP="00400BA5">
                      <w:pPr>
                        <w:spacing w:after="0"/>
                        <w:rPr>
                          <w:rFonts w:cstheme="minorHAnsi"/>
                          <w:color w:val="538135" w:themeColor="accent6" w:themeShade="BF"/>
                        </w:rPr>
                      </w:pPr>
                      <w:r w:rsidRPr="006D114F">
                        <w:rPr>
                          <w:rFonts w:cstheme="minorHAnsi"/>
                          <w:color w:val="538135" w:themeColor="accent6" w:themeShade="BF"/>
                        </w:rPr>
                        <w:t>Стимули и механизми за превенция на образуването и разделно събиране на отпадъци</w:t>
                      </w:r>
                    </w:p>
                    <w:p w14:paraId="46C230C2" w14:textId="77777777" w:rsidR="00365787" w:rsidRPr="006D114F" w:rsidRDefault="00365787" w:rsidP="00400BA5">
                      <w:pPr>
                        <w:spacing w:after="0"/>
                        <w:rPr>
                          <w:rFonts w:cstheme="minorHAnsi"/>
                          <w:color w:val="538135" w:themeColor="accent6" w:themeShade="BF"/>
                        </w:rPr>
                      </w:pPr>
                      <w:r w:rsidRPr="006D114F">
                        <w:rPr>
                          <w:rFonts w:cstheme="minorHAnsi"/>
                          <w:color w:val="538135" w:themeColor="accent6" w:themeShade="BF"/>
                        </w:rPr>
                        <w:t>Икономически инструменти за прилагане на принципа „замърсителят плаща“</w:t>
                      </w:r>
                    </w:p>
                    <w:p w14:paraId="22D54F94" w14:textId="77777777" w:rsidR="00365787" w:rsidRDefault="00365787" w:rsidP="00400BA5">
                      <w:pPr>
                        <w:spacing w:after="0"/>
                        <w:rPr>
                          <w:color w:val="538135" w:themeColor="accent6" w:themeShade="BF"/>
                        </w:rPr>
                      </w:pPr>
                      <w:r>
                        <w:rPr>
                          <w:color w:val="538135" w:themeColor="accent6" w:themeShade="BF"/>
                        </w:rPr>
                        <w:t>Политики за подкрепа на прехода към ресурсно ефективна икономика</w:t>
                      </w:r>
                    </w:p>
                  </w:txbxContent>
                </v:textbox>
                <w10:wrap anchorx="margin"/>
              </v:shape>
            </w:pict>
          </mc:Fallback>
        </mc:AlternateContent>
      </w:r>
    </w:p>
    <w:p w14:paraId="406AF633" w14:textId="77777777" w:rsidR="00400BA5" w:rsidRPr="00672AAB" w:rsidRDefault="00400BA5" w:rsidP="00400BA5">
      <w:pPr>
        <w:spacing w:after="120" w:line="276" w:lineRule="auto"/>
        <w:jc w:val="both"/>
        <w:rPr>
          <w:rFonts w:ascii="Times New Roman" w:hAnsi="Times New Roman" w:cs="Times New Roman"/>
          <w:sz w:val="24"/>
          <w:szCs w:val="24"/>
        </w:rPr>
      </w:pPr>
    </w:p>
    <w:p w14:paraId="6273D253" w14:textId="77777777" w:rsidR="00400BA5" w:rsidRPr="00672AAB" w:rsidRDefault="00400BA5" w:rsidP="00400BA5">
      <w:pPr>
        <w:spacing w:after="120" w:line="276" w:lineRule="auto"/>
        <w:jc w:val="both"/>
        <w:rPr>
          <w:rFonts w:ascii="Times New Roman" w:hAnsi="Times New Roman" w:cs="Times New Roman"/>
          <w:sz w:val="24"/>
          <w:szCs w:val="24"/>
        </w:rPr>
      </w:pPr>
    </w:p>
    <w:p w14:paraId="1058A527" w14:textId="77777777" w:rsidR="00400BA5" w:rsidRPr="00672AAB" w:rsidRDefault="00400BA5" w:rsidP="00400BA5">
      <w:pPr>
        <w:spacing w:after="120" w:line="276" w:lineRule="auto"/>
        <w:jc w:val="both"/>
        <w:rPr>
          <w:rFonts w:ascii="Times New Roman" w:hAnsi="Times New Roman" w:cs="Times New Roman"/>
          <w:sz w:val="24"/>
          <w:szCs w:val="24"/>
        </w:rPr>
      </w:pPr>
    </w:p>
    <w:p w14:paraId="2E83919F" w14:textId="6EC80736" w:rsidR="003708CA" w:rsidRPr="00672AAB" w:rsidRDefault="003708CA" w:rsidP="003708CA">
      <w:pPr>
        <w:jc w:val="both"/>
        <w:rPr>
          <w:rFonts w:ascii="Times New Roman" w:hAnsi="Times New Roman" w:cs="Times New Roman"/>
          <w:b/>
          <w:bCs/>
          <w:sz w:val="24"/>
          <w:szCs w:val="24"/>
        </w:rPr>
      </w:pPr>
      <w:bookmarkStart w:id="27" w:name="_Hlk72924266"/>
      <w:r w:rsidRPr="00672AAB">
        <w:rPr>
          <w:rFonts w:ascii="Times New Roman" w:hAnsi="Times New Roman" w:cs="Times New Roman"/>
          <w:sz w:val="24"/>
          <w:szCs w:val="24"/>
        </w:rPr>
        <w:t xml:space="preserve">Резултатите от анализа на състоянието, </w:t>
      </w:r>
      <w:r w:rsidR="00EF3EE9" w:rsidRPr="00672AAB">
        <w:rPr>
          <w:rFonts w:ascii="Times New Roman" w:hAnsi="Times New Roman" w:cs="Times New Roman"/>
          <w:sz w:val="24"/>
          <w:szCs w:val="24"/>
        </w:rPr>
        <w:t>тенденциите</w:t>
      </w:r>
      <w:r w:rsidRPr="00672AAB">
        <w:rPr>
          <w:rFonts w:ascii="Times New Roman" w:hAnsi="Times New Roman" w:cs="Times New Roman"/>
          <w:sz w:val="24"/>
          <w:szCs w:val="24"/>
        </w:rPr>
        <w:t xml:space="preserve"> и перспективите в сектора аргументират </w:t>
      </w:r>
      <w:r w:rsidRPr="00672AAB">
        <w:rPr>
          <w:rFonts w:ascii="Times New Roman" w:hAnsi="Times New Roman" w:cs="Times New Roman"/>
          <w:b/>
          <w:bCs/>
          <w:sz w:val="24"/>
          <w:szCs w:val="24"/>
        </w:rPr>
        <w:t>възможните решения и препоръки:</w:t>
      </w:r>
    </w:p>
    <w:tbl>
      <w:tblPr>
        <w:tblStyle w:val="TableGrid"/>
        <w:tblW w:w="0" w:type="auto"/>
        <w:tblLook w:val="04A0" w:firstRow="1" w:lastRow="0" w:firstColumn="1" w:lastColumn="0" w:noHBand="0" w:noVBand="1"/>
      </w:tblPr>
      <w:tblGrid>
        <w:gridCol w:w="4698"/>
        <w:gridCol w:w="4698"/>
      </w:tblGrid>
      <w:tr w:rsidR="003708CA" w:rsidRPr="00672AAB" w14:paraId="7E56A172" w14:textId="77777777" w:rsidTr="009E6EB9">
        <w:tc>
          <w:tcPr>
            <w:tcW w:w="4698" w:type="dxa"/>
            <w:shd w:val="clear" w:color="auto" w:fill="DEEAF6" w:themeFill="accent1" w:themeFillTint="33"/>
          </w:tcPr>
          <w:bookmarkEnd w:id="27"/>
          <w:p w14:paraId="08765416" w14:textId="77777777" w:rsidR="003708CA" w:rsidRPr="00672AAB" w:rsidRDefault="003708CA" w:rsidP="009E6EB9">
            <w:pPr>
              <w:spacing w:line="276" w:lineRule="auto"/>
              <w:rPr>
                <w:rFonts w:ascii="Times New Roman" w:hAnsi="Times New Roman" w:cs="Times New Roman"/>
                <w:b/>
                <w:bCs/>
                <w:sz w:val="20"/>
                <w:szCs w:val="20"/>
              </w:rPr>
            </w:pPr>
            <w:r w:rsidRPr="00672AAB">
              <w:rPr>
                <w:rFonts w:ascii="Times New Roman" w:hAnsi="Times New Roman" w:cs="Times New Roman"/>
                <w:b/>
                <w:bCs/>
                <w:sz w:val="20"/>
                <w:szCs w:val="20"/>
              </w:rPr>
              <w:t>Предизвикателства</w:t>
            </w:r>
          </w:p>
        </w:tc>
        <w:tc>
          <w:tcPr>
            <w:tcW w:w="4698" w:type="dxa"/>
            <w:shd w:val="clear" w:color="auto" w:fill="DEEAF6" w:themeFill="accent1" w:themeFillTint="33"/>
          </w:tcPr>
          <w:p w14:paraId="3E848E5F" w14:textId="77777777" w:rsidR="003708CA" w:rsidRPr="00672AAB" w:rsidRDefault="003708CA" w:rsidP="009E6EB9">
            <w:pPr>
              <w:spacing w:line="276" w:lineRule="auto"/>
              <w:rPr>
                <w:rFonts w:ascii="Times New Roman" w:hAnsi="Times New Roman" w:cs="Times New Roman"/>
                <w:b/>
                <w:bCs/>
                <w:sz w:val="20"/>
                <w:szCs w:val="20"/>
              </w:rPr>
            </w:pPr>
            <w:r w:rsidRPr="00672AAB">
              <w:rPr>
                <w:rFonts w:ascii="Times New Roman" w:hAnsi="Times New Roman" w:cs="Times New Roman"/>
                <w:b/>
                <w:bCs/>
                <w:sz w:val="20"/>
                <w:szCs w:val="20"/>
              </w:rPr>
              <w:t>Препоръки</w:t>
            </w:r>
          </w:p>
        </w:tc>
      </w:tr>
      <w:tr w:rsidR="00A639F7" w:rsidRPr="00672AAB" w14:paraId="73B5DEA6" w14:textId="77777777" w:rsidTr="009E6EB9">
        <w:tc>
          <w:tcPr>
            <w:tcW w:w="4698" w:type="dxa"/>
          </w:tcPr>
          <w:p w14:paraId="1C7558EA" w14:textId="77777777" w:rsidR="00A639F7" w:rsidRPr="00672AAB" w:rsidRDefault="00A639F7" w:rsidP="00A639F7">
            <w:pPr>
              <w:pStyle w:val="BodyText"/>
              <w:ind w:right="187"/>
              <w:jc w:val="both"/>
              <w:rPr>
                <w:rFonts w:ascii="Times New Roman" w:hAnsi="Times New Roman"/>
                <w:sz w:val="20"/>
                <w:szCs w:val="20"/>
                <w:lang w:val="bg-BG"/>
              </w:rPr>
            </w:pPr>
            <w:r w:rsidRPr="00672AAB">
              <w:rPr>
                <w:rFonts w:ascii="Times New Roman" w:hAnsi="Times New Roman"/>
                <w:sz w:val="20"/>
                <w:szCs w:val="20"/>
                <w:lang w:val="bg-BG"/>
              </w:rPr>
              <w:t>Бизнес</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структурите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у</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нас</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ангажират</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достатъчно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в</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разработването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нормативната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законодателната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база,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имаща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отношение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към</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опазване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почвите. Усвояването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агроекологичните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мерки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свързано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подобряване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информираността,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обучението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консултациите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земеделските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производители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по</w:t>
            </w:r>
            <w:r w:rsidRPr="00672AAB">
              <w:rPr>
                <w:rFonts w:ascii="Times New Roman" w:hAnsi="Times New Roman"/>
                <w:spacing w:val="-57"/>
                <w:sz w:val="20"/>
                <w:szCs w:val="20"/>
                <w:lang w:val="bg-BG"/>
              </w:rPr>
              <w:t xml:space="preserve"> </w:t>
            </w:r>
            <w:r w:rsidRPr="00672AAB">
              <w:rPr>
                <w:rFonts w:ascii="Times New Roman" w:hAnsi="Times New Roman"/>
                <w:sz w:val="20"/>
                <w:szCs w:val="20"/>
                <w:lang w:val="bg-BG"/>
              </w:rPr>
              <w:t>отношение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изискванията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за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устойчиво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управление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природните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ресурси.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Целесъобразно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е</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финансирането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пилотни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демонстрационни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проекти,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свързани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с</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прилагането</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на</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земеделски</w:t>
            </w:r>
            <w:r w:rsidRPr="00672AAB">
              <w:rPr>
                <w:rFonts w:ascii="Times New Roman" w:hAnsi="Times New Roman"/>
                <w:spacing w:val="-1"/>
                <w:sz w:val="20"/>
                <w:szCs w:val="20"/>
                <w:lang w:val="bg-BG"/>
              </w:rPr>
              <w:t xml:space="preserve"> </w:t>
            </w:r>
            <w:r w:rsidRPr="00672AAB">
              <w:rPr>
                <w:rFonts w:ascii="Times New Roman" w:hAnsi="Times New Roman"/>
                <w:sz w:val="20"/>
                <w:szCs w:val="20"/>
                <w:lang w:val="bg-BG"/>
              </w:rPr>
              <w:t>дейности, целящи опазването на</w:t>
            </w:r>
            <w:r w:rsidRPr="00672AAB">
              <w:rPr>
                <w:rFonts w:ascii="Times New Roman" w:hAnsi="Times New Roman"/>
                <w:spacing w:val="-2"/>
                <w:sz w:val="20"/>
                <w:szCs w:val="20"/>
                <w:lang w:val="bg-BG"/>
              </w:rPr>
              <w:t xml:space="preserve"> </w:t>
            </w:r>
            <w:r w:rsidRPr="00672AAB">
              <w:rPr>
                <w:rFonts w:ascii="Times New Roman" w:hAnsi="Times New Roman"/>
                <w:sz w:val="20"/>
                <w:szCs w:val="20"/>
                <w:lang w:val="bg-BG"/>
              </w:rPr>
              <w:t>почвите.</w:t>
            </w:r>
          </w:p>
          <w:p w14:paraId="5C7C8D25" w14:textId="3920053A" w:rsidR="00A639F7" w:rsidRPr="00672AAB" w:rsidRDefault="00A639F7" w:rsidP="00A639F7">
            <w:pPr>
              <w:pStyle w:val="BodyText"/>
              <w:ind w:right="187"/>
              <w:jc w:val="both"/>
              <w:rPr>
                <w:sz w:val="20"/>
                <w:szCs w:val="20"/>
                <w:lang w:val="bg-BG"/>
              </w:rPr>
            </w:pPr>
          </w:p>
        </w:tc>
        <w:tc>
          <w:tcPr>
            <w:tcW w:w="4698" w:type="dxa"/>
          </w:tcPr>
          <w:p w14:paraId="313FB2AA" w14:textId="5FD947A8" w:rsidR="00A639F7" w:rsidRPr="00672AAB" w:rsidRDefault="00A639F7" w:rsidP="00A639F7">
            <w:pPr>
              <w:spacing w:line="276" w:lineRule="auto"/>
              <w:jc w:val="both"/>
              <w:rPr>
                <w:rFonts w:ascii="Times New Roman" w:hAnsi="Times New Roman" w:cs="Times New Roman"/>
                <w:sz w:val="20"/>
                <w:szCs w:val="20"/>
              </w:rPr>
            </w:pPr>
            <w:r w:rsidRPr="00672AAB">
              <w:rPr>
                <w:rFonts w:ascii="Times New Roman" w:hAnsi="Times New Roman" w:cs="Times New Roman"/>
                <w:sz w:val="20"/>
                <w:szCs w:val="20"/>
              </w:rPr>
              <w:t>С цел повишаване 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административния капацитет е необходимо провеждането 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информационни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кампании,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насочени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към</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финансиране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мерки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по</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опазване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възстановяване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почвите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национално</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и</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общинско</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ниво</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с</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цел</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ангажиране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населението</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за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постигане</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на</w:t>
            </w:r>
            <w:r w:rsidRPr="00672AAB">
              <w:rPr>
                <w:rFonts w:ascii="Times New Roman" w:hAnsi="Times New Roman" w:cs="Times New Roman"/>
                <w:spacing w:val="-1"/>
                <w:sz w:val="20"/>
                <w:szCs w:val="20"/>
              </w:rPr>
              <w:t xml:space="preserve"> </w:t>
            </w:r>
            <w:r w:rsidRPr="00672AAB">
              <w:rPr>
                <w:rFonts w:ascii="Times New Roman" w:hAnsi="Times New Roman" w:cs="Times New Roman"/>
                <w:sz w:val="20"/>
                <w:szCs w:val="20"/>
              </w:rPr>
              <w:t>по-ефективни резултати</w:t>
            </w:r>
            <w:r w:rsidR="003B459D" w:rsidRPr="00672AAB">
              <w:rPr>
                <w:rFonts w:ascii="Times New Roman" w:hAnsi="Times New Roman" w:cs="Times New Roman"/>
                <w:sz w:val="20"/>
                <w:szCs w:val="20"/>
              </w:rPr>
              <w:t>.</w:t>
            </w:r>
          </w:p>
        </w:tc>
      </w:tr>
      <w:tr w:rsidR="00A639F7" w:rsidRPr="00672AAB" w14:paraId="5E61B7B9" w14:textId="77777777" w:rsidTr="009E6EB9">
        <w:tc>
          <w:tcPr>
            <w:tcW w:w="4698" w:type="dxa"/>
          </w:tcPr>
          <w:p w14:paraId="3D64870A" w14:textId="77777777" w:rsidR="00A639F7" w:rsidRPr="00672AAB" w:rsidRDefault="00A639F7" w:rsidP="00A639F7">
            <w:pPr>
              <w:spacing w:before="120" w:after="120" w:line="276" w:lineRule="auto"/>
              <w:rPr>
                <w:rFonts w:ascii="Times New Roman" w:eastAsia="Times New Roman" w:hAnsi="Times New Roman" w:cs="Times New Roman"/>
                <w:b/>
                <w:bCs/>
                <w:sz w:val="20"/>
                <w:szCs w:val="20"/>
              </w:rPr>
            </w:pPr>
            <w:r w:rsidRPr="00672AAB">
              <w:rPr>
                <w:rFonts w:ascii="Times New Roman" w:eastAsia="Times New Roman" w:hAnsi="Times New Roman" w:cs="Times New Roman"/>
                <w:b/>
                <w:bCs/>
                <w:sz w:val="20"/>
                <w:szCs w:val="20"/>
              </w:rPr>
              <w:t>Ограничаване на почвената ерозия</w:t>
            </w:r>
          </w:p>
          <w:p w14:paraId="549D7029" w14:textId="77777777" w:rsidR="00A639F7" w:rsidRPr="00672AAB" w:rsidRDefault="00A639F7" w:rsidP="00A639F7">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 xml:space="preserve">Ерозията на почвите от водата е естествен процес, но той може да бъде утежнен от изменението на климата и някои човешки дейности, като например неподходящи земеделски практики, обезлесяване, горски пожари или строителни работи. Високите нива на ерозия на почвата водят до намаляване на производителността в селското стопанство и оказват отрицателно и трансгранично въздействие върху биологичното разнообразие, екосистемните услуги и реките и езерата (поради увеличените обеми на седиментите и преноса на замърсители). </w:t>
            </w:r>
          </w:p>
          <w:p w14:paraId="36E4B374" w14:textId="77777777" w:rsidR="00A639F7" w:rsidRPr="00672AAB" w:rsidRDefault="00A639F7" w:rsidP="00A639F7">
            <w:pPr>
              <w:spacing w:after="120" w:line="276" w:lineRule="auto"/>
              <w:jc w:val="both"/>
              <w:rPr>
                <w:rFonts w:ascii="Times New Roman" w:hAnsi="Times New Roman" w:cs="Times New Roman"/>
                <w:sz w:val="20"/>
                <w:szCs w:val="20"/>
              </w:rPr>
            </w:pPr>
          </w:p>
          <w:p w14:paraId="7EC54BD1" w14:textId="77777777" w:rsidR="00A639F7" w:rsidRPr="00672AAB" w:rsidRDefault="00A639F7" w:rsidP="00A639F7">
            <w:pPr>
              <w:spacing w:before="120" w:after="120" w:line="276" w:lineRule="auto"/>
              <w:rPr>
                <w:rFonts w:ascii="Times New Roman" w:eastAsia="Times New Roman" w:hAnsi="Times New Roman" w:cs="Times New Roman"/>
                <w:sz w:val="20"/>
                <w:szCs w:val="20"/>
              </w:rPr>
            </w:pPr>
          </w:p>
          <w:p w14:paraId="655BDE1A" w14:textId="77777777" w:rsidR="00A639F7" w:rsidRPr="00672AAB" w:rsidRDefault="00A639F7" w:rsidP="00A639F7">
            <w:pPr>
              <w:spacing w:line="276" w:lineRule="auto"/>
              <w:rPr>
                <w:sz w:val="20"/>
                <w:szCs w:val="20"/>
              </w:rPr>
            </w:pPr>
          </w:p>
        </w:tc>
        <w:tc>
          <w:tcPr>
            <w:tcW w:w="4698" w:type="dxa"/>
          </w:tcPr>
          <w:p w14:paraId="35E3420C" w14:textId="77777777" w:rsidR="00A639F7" w:rsidRPr="00672AAB" w:rsidRDefault="00A639F7" w:rsidP="00A639F7">
            <w:pPr>
              <w:spacing w:before="120"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Необходимо е да се провежда последователна политика за ограничаване на процеса в няколко направления:</w:t>
            </w:r>
          </w:p>
          <w:p w14:paraId="6A699A80" w14:textId="77777777" w:rsidR="00A639F7" w:rsidRPr="00672AAB" w:rsidRDefault="00A639F7" w:rsidP="00A639F7">
            <w:pPr>
              <w:numPr>
                <w:ilvl w:val="0"/>
                <w:numId w:val="5"/>
              </w:numPr>
              <w:spacing w:before="120"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ежегоден мониторинг, провеждан от Изпълнителната агенция по околна среда за територията на цялата страна, данните от който да се използват за планиране ползването на земите по начин, ограничаващ процесите на ерозия;</w:t>
            </w:r>
          </w:p>
          <w:p w14:paraId="70592006" w14:textId="4E1F7A02" w:rsidR="00A639F7" w:rsidRPr="00672AAB" w:rsidRDefault="00A639F7" w:rsidP="00A639F7">
            <w:pPr>
              <w:numPr>
                <w:ilvl w:val="0"/>
                <w:numId w:val="5"/>
              </w:numPr>
              <w:spacing w:before="120"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xml:space="preserve">информиране и подпомагане на земеделските производители при планиране на ползването в дадено стопанство от регионалните структури на МЗХГ </w:t>
            </w:r>
            <w:r w:rsidR="00961F91" w:rsidRPr="00672AAB">
              <w:rPr>
                <w:rFonts w:ascii="Times New Roman" w:eastAsia="Times New Roman" w:hAnsi="Times New Roman" w:cs="Times New Roman"/>
                <w:sz w:val="20"/>
                <w:szCs w:val="20"/>
              </w:rPr>
              <w:t>(</w:t>
            </w:r>
            <w:r w:rsidRPr="00672AAB">
              <w:rPr>
                <w:rFonts w:ascii="Times New Roman" w:eastAsia="Times New Roman" w:hAnsi="Times New Roman" w:cs="Times New Roman"/>
                <w:sz w:val="20"/>
                <w:szCs w:val="20"/>
              </w:rPr>
              <w:t>Национална служба по съвети в земеделието (НССЗ)</w:t>
            </w:r>
            <w:r w:rsidR="00961F91" w:rsidRPr="00672AAB">
              <w:rPr>
                <w:rFonts w:ascii="Times New Roman" w:eastAsia="Times New Roman" w:hAnsi="Times New Roman" w:cs="Times New Roman"/>
                <w:sz w:val="20"/>
                <w:szCs w:val="20"/>
              </w:rPr>
              <w:t>;</w:t>
            </w:r>
          </w:p>
          <w:p w14:paraId="262E8C3A" w14:textId="77777777" w:rsidR="00A639F7" w:rsidRPr="00672AAB" w:rsidRDefault="00A639F7" w:rsidP="00A639F7">
            <w:pPr>
              <w:numPr>
                <w:ilvl w:val="0"/>
                <w:numId w:val="5"/>
              </w:numPr>
              <w:spacing w:before="120"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спазване на добрите земеделски и екологични практики. Добрите земеделски и екологични условия (ДЗЕУ) да се въвеждат с помощта на специално разработени за условията на нашата страна Национални стандарти и са свързани с опазване на почвата от ерозия, запазване на структурата и органичните вещества в нея. Друга група стандарти са свързани с минимално ниво на поддръжка на местообитанията, за да се избегне тяхното влошаване;</w:t>
            </w:r>
          </w:p>
          <w:p w14:paraId="62C66542" w14:textId="2898701A" w:rsidR="00A639F7" w:rsidRPr="00672AAB" w:rsidRDefault="00A639F7" w:rsidP="00A639F7">
            <w:pPr>
              <w:numPr>
                <w:ilvl w:val="0"/>
                <w:numId w:val="5"/>
              </w:numPr>
              <w:spacing w:before="120"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подкрепа на земеделските производители чрез компесаторни плащания за дейности, ограничаващи процеса на ерозия. Всички земеделски стопани, собственици и/или ползватели на земеделски земи, които ще  получават подпомагане по различните схеми на Общата селскостопанска политика, допълнителните национални плащания и  мерките от Програмата за развитие на селските райони</w:t>
            </w:r>
            <w:r w:rsidR="00961F91" w:rsidRPr="00672AAB">
              <w:rPr>
                <w:rFonts w:ascii="Times New Roman" w:eastAsia="Times New Roman" w:hAnsi="Times New Roman" w:cs="Times New Roman"/>
                <w:sz w:val="20"/>
                <w:szCs w:val="20"/>
              </w:rPr>
              <w:t>,</w:t>
            </w:r>
            <w:r w:rsidRPr="00672AAB">
              <w:rPr>
                <w:rFonts w:ascii="Times New Roman" w:eastAsia="Times New Roman" w:hAnsi="Times New Roman" w:cs="Times New Roman"/>
                <w:sz w:val="20"/>
                <w:szCs w:val="20"/>
              </w:rPr>
              <w:t xml:space="preserve"> са задължени да изпълняват  Националните стандарти.</w:t>
            </w:r>
          </w:p>
          <w:p w14:paraId="5757CD09" w14:textId="71FA9998" w:rsidR="00A639F7" w:rsidRPr="00672AAB" w:rsidRDefault="00A639F7" w:rsidP="00961F91">
            <w:pPr>
              <w:spacing w:before="120" w:after="120" w:line="276" w:lineRule="auto"/>
              <w:ind w:left="720"/>
              <w:jc w:val="both"/>
              <w:rPr>
                <w:sz w:val="20"/>
                <w:szCs w:val="20"/>
              </w:rPr>
            </w:pPr>
          </w:p>
        </w:tc>
      </w:tr>
      <w:tr w:rsidR="00A639F7" w:rsidRPr="00672AAB" w14:paraId="26D40794" w14:textId="77777777" w:rsidTr="009E6EB9">
        <w:tc>
          <w:tcPr>
            <w:tcW w:w="4698" w:type="dxa"/>
          </w:tcPr>
          <w:p w14:paraId="65D20BCC" w14:textId="385F4539" w:rsidR="00A639F7" w:rsidRPr="00672AAB" w:rsidRDefault="00A639F7" w:rsidP="00A639F7">
            <w:pPr>
              <w:spacing w:before="120"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Мерки срещу засушаване на почвата</w:t>
            </w:r>
          </w:p>
        </w:tc>
        <w:tc>
          <w:tcPr>
            <w:tcW w:w="4698" w:type="dxa"/>
          </w:tcPr>
          <w:p w14:paraId="461B77E9" w14:textId="397886F7" w:rsidR="00A639F7" w:rsidRPr="00672AAB" w:rsidRDefault="00A639F7" w:rsidP="00A639F7">
            <w:pPr>
              <w:spacing w:before="120" w:after="120" w:line="276" w:lineRule="auto"/>
              <w:jc w:val="both"/>
              <w:rPr>
                <w:sz w:val="20"/>
                <w:szCs w:val="20"/>
              </w:rPr>
            </w:pPr>
            <w:r w:rsidRPr="00672AAB">
              <w:rPr>
                <w:rFonts w:ascii="Times New Roman" w:eastAsia="Times New Roman" w:hAnsi="Times New Roman" w:cs="Times New Roman"/>
                <w:sz w:val="20"/>
                <w:szCs w:val="20"/>
              </w:rPr>
              <w:t>Продължава да бъде актуален въпрос</w:t>
            </w:r>
            <w:r w:rsidR="00961F91" w:rsidRPr="00672AAB">
              <w:rPr>
                <w:rFonts w:ascii="Times New Roman" w:eastAsia="Times New Roman" w:hAnsi="Times New Roman" w:cs="Times New Roman"/>
                <w:sz w:val="20"/>
                <w:szCs w:val="20"/>
              </w:rPr>
              <w:t>ът</w:t>
            </w:r>
            <w:r w:rsidRPr="00672AAB">
              <w:rPr>
                <w:rFonts w:ascii="Times New Roman" w:eastAsia="Times New Roman" w:hAnsi="Times New Roman" w:cs="Times New Roman"/>
                <w:sz w:val="20"/>
                <w:szCs w:val="20"/>
              </w:rPr>
              <w:t xml:space="preserve"> за необходимостта от спешна промяна в Закона за земеделските земи, в който да се включи дейност по мониторинг на водните запаси в почвата. Това ще реши във висока степен въпросите, свързани с устойчивото управление на поливното земеделие, адаптацията към промените на климата и получаването на добиви от земеделска продукция</w:t>
            </w:r>
            <w:r w:rsidR="00961F91" w:rsidRPr="00672AAB">
              <w:rPr>
                <w:rFonts w:ascii="Times New Roman" w:eastAsia="Times New Roman" w:hAnsi="Times New Roman" w:cs="Times New Roman"/>
                <w:sz w:val="20"/>
                <w:szCs w:val="20"/>
              </w:rPr>
              <w:t>,</w:t>
            </w:r>
            <w:r w:rsidRPr="00672AAB">
              <w:rPr>
                <w:rFonts w:ascii="Times New Roman" w:eastAsia="Times New Roman" w:hAnsi="Times New Roman" w:cs="Times New Roman"/>
                <w:sz w:val="20"/>
                <w:szCs w:val="20"/>
              </w:rPr>
              <w:t xml:space="preserve"> съизмерими с по-напредналите в това отношение страни. Предвид тенденциите в климатичните промени, препоръчително е да се предприемат действия в посока на възстановяване на поливните площи с цел повишаване и трайно поддържане на интензивно земеделие в страната. Препоръките за преструктуриране на земеделието и специализация на отделните региони за отглеждане на определени култури при оптимални условия, свързани с техните изисквания и в съответствие с наличните агроклиматични ресурси и при най-малки допълнителни инвестиции</w:t>
            </w:r>
            <w:r w:rsidR="00961F91" w:rsidRPr="00672AAB">
              <w:rPr>
                <w:rFonts w:ascii="Times New Roman" w:eastAsia="Times New Roman" w:hAnsi="Times New Roman" w:cs="Times New Roman"/>
                <w:sz w:val="20"/>
                <w:szCs w:val="20"/>
              </w:rPr>
              <w:t>,</w:t>
            </w:r>
            <w:r w:rsidRPr="00672AAB">
              <w:rPr>
                <w:rFonts w:ascii="Times New Roman" w:eastAsia="Times New Roman" w:hAnsi="Times New Roman" w:cs="Times New Roman"/>
                <w:sz w:val="20"/>
                <w:szCs w:val="20"/>
              </w:rPr>
              <w:t xml:space="preserve"> продължават да са актуални.</w:t>
            </w:r>
          </w:p>
        </w:tc>
      </w:tr>
    </w:tbl>
    <w:p w14:paraId="2E4BABE9" w14:textId="77777777" w:rsidR="003708CA" w:rsidRPr="00672AAB" w:rsidRDefault="003708CA" w:rsidP="003708CA">
      <w:pPr>
        <w:rPr>
          <w:rFonts w:ascii="Times New Roman" w:hAnsi="Times New Roman" w:cs="Times New Roman"/>
          <w:color w:val="2F5496" w:themeColor="accent5" w:themeShade="BF"/>
          <w:sz w:val="28"/>
          <w:szCs w:val="28"/>
        </w:rPr>
      </w:pPr>
    </w:p>
    <w:p w14:paraId="280EC42A" w14:textId="77777777" w:rsidR="003708CA" w:rsidRPr="00672AAB" w:rsidRDefault="003708CA" w:rsidP="003708CA">
      <w:pPr>
        <w:rPr>
          <w:rFonts w:ascii="Times New Roman" w:hAnsi="Times New Roman" w:cs="Times New Roman"/>
          <w:color w:val="2F5496" w:themeColor="accent5" w:themeShade="BF"/>
          <w:sz w:val="28"/>
          <w:szCs w:val="28"/>
        </w:rPr>
      </w:pPr>
    </w:p>
    <w:p w14:paraId="33C48B55" w14:textId="77777777" w:rsidR="00400BA5" w:rsidRPr="00672AAB" w:rsidRDefault="00400BA5" w:rsidP="00400BA5">
      <w:pPr>
        <w:spacing w:after="0" w:line="264" w:lineRule="auto"/>
        <w:rPr>
          <w:rFonts w:ascii="Times New Roman" w:hAnsi="Times New Roman" w:cs="Times New Roman"/>
          <w:sz w:val="24"/>
          <w:szCs w:val="24"/>
        </w:rPr>
        <w:sectPr w:rsidR="00400BA5" w:rsidRPr="00672AAB">
          <w:pgSz w:w="15840" w:h="12240" w:orient="landscape"/>
          <w:pgMar w:top="1440" w:right="1440" w:bottom="1440" w:left="1440" w:header="720" w:footer="720" w:gutter="0"/>
          <w:cols w:space="720"/>
        </w:sectPr>
      </w:pPr>
    </w:p>
    <w:p w14:paraId="780F512C" w14:textId="77777777" w:rsidR="00F4372A" w:rsidRPr="00672AAB" w:rsidRDefault="00F4372A" w:rsidP="00F4372A">
      <w:pPr>
        <w:pStyle w:val="Heading2"/>
        <w:numPr>
          <w:ilvl w:val="0"/>
          <w:numId w:val="4"/>
        </w:numPr>
        <w:tabs>
          <w:tab w:val="num" w:pos="360"/>
        </w:tabs>
        <w:ind w:left="360"/>
      </w:pPr>
      <w:bookmarkStart w:id="28" w:name="_Toc72907845"/>
      <w:bookmarkStart w:id="29" w:name="_Toc73344754"/>
      <w:r w:rsidRPr="00672AAB">
        <w:t>Гарантиране на здравето и качеството на живота на гражданите</w:t>
      </w:r>
      <w:bookmarkEnd w:id="28"/>
      <w:bookmarkEnd w:id="29"/>
    </w:p>
    <w:p w14:paraId="1A21E65E" w14:textId="77777777" w:rsidR="002E65EF" w:rsidRPr="00672AAB" w:rsidRDefault="002E65EF" w:rsidP="0032660A">
      <w:pPr>
        <w:pStyle w:val="Heading3"/>
        <w:numPr>
          <w:ilvl w:val="1"/>
          <w:numId w:val="4"/>
        </w:numPr>
        <w:rPr>
          <w:lang w:bidi="bg-BG"/>
        </w:rPr>
      </w:pPr>
      <w:bookmarkStart w:id="30" w:name="_Toc73344755"/>
      <w:r w:rsidRPr="00672AAB">
        <w:rPr>
          <w:lang w:bidi="bg-BG"/>
        </w:rPr>
        <w:t>Емисии на вредни вещества и качество на атмосферния въздух</w:t>
      </w:r>
      <w:bookmarkEnd w:id="30"/>
    </w:p>
    <w:p w14:paraId="06B6B1B1" w14:textId="5FDE8CB1" w:rsidR="00F4372A" w:rsidRPr="00672AAB" w:rsidRDefault="00F4372A" w:rsidP="00F4372A">
      <w:pPr>
        <w:spacing w:before="120" w:after="120" w:line="276" w:lineRule="auto"/>
        <w:jc w:val="both"/>
        <w:rPr>
          <w:rFonts w:ascii="Times New Roman" w:eastAsia="Times New Roman" w:hAnsi="Times New Roman" w:cs="Times New Roman"/>
          <w:bCs/>
        </w:rPr>
      </w:pPr>
      <w:r w:rsidRPr="00672AAB">
        <w:rPr>
          <w:rFonts w:ascii="Times New Roman" w:eastAsia="Times New Roman" w:hAnsi="Times New Roman" w:cs="Times New Roman"/>
          <w:bCs/>
        </w:rPr>
        <w:t>Въздухът, който дишаме и чрез който живеем, е критичен природен ресурс за хората, растенията и животните. Доброто качество на атмосферния въздух (КАВ) е от съществено значение за защита както на човешкото здраве и природния капитал, така и на изградената от човека среда.</w:t>
      </w:r>
    </w:p>
    <w:p w14:paraId="29CB85A7" w14:textId="77777777" w:rsidR="00F4372A" w:rsidRPr="00672AAB" w:rsidRDefault="00F4372A" w:rsidP="00F4372A">
      <w:pPr>
        <w:spacing w:before="120" w:after="120" w:line="276" w:lineRule="auto"/>
        <w:jc w:val="both"/>
        <w:rPr>
          <w:rFonts w:ascii="Times New Roman" w:eastAsia="Times New Roman" w:hAnsi="Times New Roman" w:cs="Times New Roman"/>
          <w:bCs/>
        </w:rPr>
      </w:pPr>
      <w:r w:rsidRPr="00672AAB">
        <w:rPr>
          <w:rFonts w:ascii="Times New Roman" w:eastAsia="Times New Roman" w:hAnsi="Times New Roman" w:cs="Times New Roman"/>
          <w:bCs/>
        </w:rPr>
        <w:t>Продължаващото замърсяване представлява съществен риск за здравето на хората, природните системи, за икономиката и производителността на работната сила. Ефектите от лошото качество на въздуха се усещат най-силно в две основни области – в силно урбанизираните райони, където хората изпитват значителни здравословни проблеми и при екосистемите, т.к. замърсяването е една от основните причини за загуба на биологично разнообразие.</w:t>
      </w:r>
    </w:p>
    <w:p w14:paraId="7FD333E7" w14:textId="77777777" w:rsidR="00F4372A" w:rsidRPr="00672AAB" w:rsidRDefault="00F4372A" w:rsidP="00F4372A">
      <w:pPr>
        <w:shd w:val="clear" w:color="auto" w:fill="FFFFFF"/>
        <w:spacing w:before="120" w:after="120" w:line="276" w:lineRule="auto"/>
        <w:jc w:val="both"/>
        <w:rPr>
          <w:rFonts w:ascii="Times New Roman" w:eastAsia="Times New Roman" w:hAnsi="Times New Roman" w:cs="Times New Roman"/>
          <w:bCs/>
        </w:rPr>
      </w:pPr>
      <w:r w:rsidRPr="00672AAB">
        <w:rPr>
          <w:rFonts w:ascii="Times New Roman" w:eastAsia="Times New Roman" w:hAnsi="Times New Roman" w:cs="Times New Roman"/>
          <w:bCs/>
        </w:rPr>
        <w:t>Най-значимият международен инструмент за предотвратяване и ограничаване на замърсяването на въздуха в трансграничен контекст е Конвенцията на Икономическата комисия за Европа на ООН за трансгранично замърсяване на въздуха на далечни разстояния /КТЗВДР/</w:t>
      </w:r>
      <w:r w:rsidRPr="00672AAB">
        <w:rPr>
          <w:rFonts w:ascii="Times New Roman" w:eastAsia="Times New Roman" w:hAnsi="Times New Roman" w:cs="Times New Roman"/>
          <w:vertAlign w:val="superscript"/>
        </w:rPr>
        <w:footnoteReference w:id="65"/>
      </w:r>
      <w:r w:rsidRPr="00672AAB">
        <w:rPr>
          <w:rFonts w:ascii="Times New Roman" w:eastAsia="Times New Roman" w:hAnsi="Times New Roman" w:cs="Times New Roman"/>
          <w:bCs/>
        </w:rPr>
        <w:t xml:space="preserve"> от 1979 г. и нейните осем протокола за намаляване на емисиите на замърсители на въздуха</w:t>
      </w:r>
      <w:r w:rsidRPr="00672AAB">
        <w:rPr>
          <w:rFonts w:ascii="Times New Roman" w:eastAsia="Times New Roman" w:hAnsi="Times New Roman" w:cs="Times New Roman"/>
          <w:vertAlign w:val="superscript"/>
        </w:rPr>
        <w:footnoteReference w:id="66"/>
      </w:r>
      <w:r w:rsidRPr="00672AAB">
        <w:rPr>
          <w:rFonts w:ascii="Times New Roman" w:eastAsia="Times New Roman" w:hAnsi="Times New Roman" w:cs="Times New Roman"/>
          <w:bCs/>
        </w:rPr>
        <w:t xml:space="preserve">. </w:t>
      </w:r>
    </w:p>
    <w:p w14:paraId="647B15C2" w14:textId="3F270683" w:rsidR="00F4372A" w:rsidRPr="00672AAB" w:rsidRDefault="00F4372A" w:rsidP="00F4372A">
      <w:pPr>
        <w:suppressAutoHyphens/>
        <w:autoSpaceDE w:val="0"/>
        <w:autoSpaceDN w:val="0"/>
        <w:spacing w:before="120" w:after="120" w:line="264" w:lineRule="auto"/>
        <w:jc w:val="both"/>
        <w:rPr>
          <w:rFonts w:ascii="Times New Roman" w:eastAsia="Times New Roman" w:hAnsi="Times New Roman" w:cs="Times New Roman"/>
          <w:lang w:eastAsia="bg-BG"/>
        </w:rPr>
      </w:pPr>
      <w:r w:rsidRPr="00672AAB">
        <w:rPr>
          <w:rFonts w:ascii="Times New Roman" w:eastAsia="Times New Roman" w:hAnsi="Times New Roman" w:cs="Times New Roman"/>
          <w:lang w:eastAsia="bg-BG"/>
        </w:rPr>
        <w:t>Програмата на ООН до 2030 г.</w:t>
      </w:r>
      <w:r w:rsidRPr="00672AAB">
        <w:rPr>
          <w:rFonts w:ascii="Times New Roman" w:eastAsia="Times New Roman" w:hAnsi="Times New Roman" w:cs="Times New Roman"/>
          <w:vertAlign w:val="superscript"/>
          <w:lang w:eastAsia="bg-BG"/>
        </w:rPr>
        <w:t xml:space="preserve"> </w:t>
      </w:r>
      <w:r w:rsidRPr="00672AAB">
        <w:rPr>
          <w:rFonts w:ascii="Times New Roman" w:eastAsia="Times New Roman" w:hAnsi="Times New Roman" w:cs="Times New Roman"/>
          <w:vertAlign w:val="superscript"/>
          <w:lang w:eastAsia="bg-BG"/>
        </w:rPr>
        <w:footnoteReference w:id="67"/>
      </w:r>
      <w:r w:rsidRPr="00672AAB">
        <w:rPr>
          <w:rFonts w:ascii="Times New Roman" w:eastAsia="Times New Roman" w:hAnsi="Times New Roman" w:cs="Times New Roman"/>
          <w:lang w:eastAsia="bg-BG"/>
        </w:rPr>
        <w:t>, приета от световните лидери през 2015 г., представлява глобална рамка за устойчиво развитие и определя 17 цели за устойчиво развитие (ЦУР). Усилията насочени към подобряване КАВ допринасят за постигането на цел 3.9 „Значително намаляване до 2030 г. на броя на смъртните случаи и заболявания от опасни химични вещества и от замърсяване и заразяване на въздуха, водите и почвите“, цел 11.6 „Намаляване до 2030</w:t>
      </w:r>
      <w:r w:rsidR="00E43F39" w:rsidRPr="00672AAB">
        <w:rPr>
          <w:rFonts w:ascii="Times New Roman" w:eastAsia="Times New Roman" w:hAnsi="Times New Roman" w:cs="Times New Roman"/>
          <w:lang w:eastAsia="bg-BG"/>
        </w:rPr>
        <w:t xml:space="preserve"> </w:t>
      </w:r>
      <w:r w:rsidRPr="00672AAB">
        <w:rPr>
          <w:rFonts w:ascii="Times New Roman" w:eastAsia="Times New Roman" w:hAnsi="Times New Roman" w:cs="Times New Roman"/>
          <w:lang w:eastAsia="bg-BG"/>
        </w:rPr>
        <w:t>г. на вредното въздействие на градовете върху околната среда на глава от населението, включително като се обръща особено внимание на качеството на въздуха и управлението на градските и други отпадъци“.</w:t>
      </w:r>
    </w:p>
    <w:p w14:paraId="60FEA298" w14:textId="3361CD7F" w:rsidR="00F4372A" w:rsidRPr="00672AAB" w:rsidRDefault="00F4372A" w:rsidP="00F4372A">
      <w:pPr>
        <w:pStyle w:val="Textbody"/>
        <w:spacing w:before="120" w:line="276" w:lineRule="auto"/>
        <w:rPr>
          <w:rFonts w:eastAsia="Times New Roman"/>
          <w:bCs/>
          <w:color w:val="auto"/>
        </w:rPr>
      </w:pPr>
      <w:r w:rsidRPr="00672AAB">
        <w:rPr>
          <w:rFonts w:eastAsia="Times New Roman"/>
          <w:b/>
          <w:color w:val="auto"/>
        </w:rPr>
        <w:t>Европейският съюз</w:t>
      </w:r>
      <w:r w:rsidRPr="00672AAB">
        <w:rPr>
          <w:rFonts w:eastAsia="Times New Roman"/>
          <w:bCs/>
          <w:color w:val="auto"/>
        </w:rPr>
        <w:t xml:space="preserve"> работи от десетилетия за подобряване на качеството на въздуха чрез контрол на емисиите на вредни вещества в атмосферата и чрез интегриране на изисквания за опазване на околната среда в секторите на транспорта, промишлеността, енергетиката, селското стопанство и строителството. Стратегията на ЕС за КАВ е насочена към постигане на пълно съответствие с действащото законодателство до 2020</w:t>
      </w:r>
      <w:r w:rsidR="00DF59C3" w:rsidRPr="00672AAB">
        <w:rPr>
          <w:rFonts w:eastAsia="Times New Roman"/>
          <w:bCs/>
          <w:color w:val="auto"/>
        </w:rPr>
        <w:t xml:space="preserve"> </w:t>
      </w:r>
      <w:r w:rsidRPr="00672AAB">
        <w:rPr>
          <w:rFonts w:eastAsia="Times New Roman"/>
          <w:bCs/>
          <w:color w:val="auto"/>
        </w:rPr>
        <w:t>г. и определя дългосрочни цели до 2030</w:t>
      </w:r>
      <w:r w:rsidR="00DF59C3" w:rsidRPr="00672AAB">
        <w:rPr>
          <w:rFonts w:eastAsia="Times New Roman"/>
          <w:bCs/>
          <w:color w:val="auto"/>
        </w:rPr>
        <w:t xml:space="preserve"> </w:t>
      </w:r>
      <w:r w:rsidRPr="00672AAB">
        <w:rPr>
          <w:rFonts w:eastAsia="Times New Roman"/>
          <w:bCs/>
          <w:color w:val="auto"/>
        </w:rPr>
        <w:t xml:space="preserve">г. Целта е да се намали замърсяването на въздуха до нива, които свеждат до минимум вредните последици за човешкото здраве и за околната среда в ЕС. </w:t>
      </w:r>
    </w:p>
    <w:p w14:paraId="23B0895F" w14:textId="2C116B61" w:rsidR="00F4372A" w:rsidRPr="00672AAB" w:rsidRDefault="00F4372A" w:rsidP="00F4372A">
      <w:pPr>
        <w:pStyle w:val="Textbody"/>
        <w:spacing w:before="120" w:line="276" w:lineRule="auto"/>
        <w:rPr>
          <w:rFonts w:eastAsia="Times New Roman"/>
          <w:bCs/>
        </w:rPr>
      </w:pPr>
      <w:r w:rsidRPr="00672AAB">
        <w:rPr>
          <w:rFonts w:eastAsia="Times New Roman"/>
          <w:bCs/>
        </w:rPr>
        <w:t>Седмата програма за действие в областта на околната среда</w:t>
      </w:r>
      <w:r w:rsidRPr="00672AAB">
        <w:rPr>
          <w:rStyle w:val="FootnoteReference"/>
          <w:rFonts w:eastAsia="Times New Roman"/>
          <w:bCs/>
        </w:rPr>
        <w:footnoteReference w:id="68"/>
      </w:r>
      <w:r w:rsidRPr="00672AAB">
        <w:rPr>
          <w:rFonts w:eastAsia="Times New Roman"/>
          <w:bCs/>
        </w:rPr>
        <w:t xml:space="preserve"> е договорената рамка за изготвяне на политиката на ЕС в областта на околната среда до 31 декември 2020 г. Програмата е изцяло в съответствие с целите на ООН за устойчиво развитие, като по отношение опазване КАВ предвижда да се полагат целенасочени усилия за ограничаване замърсяването на въздуха и неговото въздействие върху екосистемите и биоразнообразието, с цел да не се достигат и надвишават критичните нива на натоварване. Планира се в резултат на изпълнение на </w:t>
      </w:r>
      <w:r w:rsidR="00DF59C3" w:rsidRPr="00672AAB">
        <w:rPr>
          <w:rFonts w:eastAsia="Times New Roman"/>
          <w:bCs/>
        </w:rPr>
        <w:t>п</w:t>
      </w:r>
      <w:r w:rsidRPr="00672AAB">
        <w:rPr>
          <w:rFonts w:eastAsia="Times New Roman"/>
          <w:bCs/>
        </w:rPr>
        <w:t xml:space="preserve">рограмата да се постигне значително подобряване на КАВ, като се достигнат препоръчителните нива на СЗО. </w:t>
      </w:r>
      <w:r w:rsidRPr="00672AAB">
        <w:t xml:space="preserve">  </w:t>
      </w:r>
    </w:p>
    <w:p w14:paraId="4692C76B" w14:textId="77777777" w:rsidR="00F4372A" w:rsidRPr="00672AAB" w:rsidRDefault="00F4372A" w:rsidP="00F4372A">
      <w:pPr>
        <w:spacing w:before="120" w:after="120" w:line="276" w:lineRule="auto"/>
        <w:jc w:val="both"/>
        <w:rPr>
          <w:rFonts w:ascii="Times New Roman" w:eastAsia="Times New Roman" w:hAnsi="Times New Roman" w:cs="Times New Roman"/>
          <w:bCs/>
        </w:rPr>
      </w:pPr>
      <w:r w:rsidRPr="00672AAB">
        <w:rPr>
          <w:rFonts w:ascii="Times New Roman" w:eastAsia="Times New Roman" w:hAnsi="Times New Roman" w:cs="Times New Roman"/>
          <w:bCs/>
        </w:rPr>
        <w:t xml:space="preserve">Ключов елемент на Европейския зелен пакт е амбицията за нулево замърсяване, с акцент върху намаляването на замърсяването на въздуха като основен фактор, засягащ здравето на човека.  Визията за 2050 г., определена в  </w:t>
      </w:r>
      <w:hyperlink r:id="rId23" w:history="1">
        <w:r w:rsidRPr="00672AAB">
          <w:rPr>
            <w:rFonts w:ascii="Times New Roman" w:hAnsi="Times New Roman" w:cs="Times New Roman"/>
          </w:rPr>
          <w:t>Плана за действие на ЕС</w:t>
        </w:r>
      </w:hyperlink>
      <w:r w:rsidRPr="00672AAB">
        <w:rPr>
          <w:rFonts w:ascii="Times New Roman" w:eastAsia="Times New Roman" w:hAnsi="Times New Roman" w:cs="Times New Roman"/>
          <w:bCs/>
        </w:rPr>
        <w:t>:</w:t>
      </w:r>
      <w:hyperlink r:id="rId24" w:history="1">
        <w:r w:rsidRPr="00672AAB">
          <w:rPr>
            <w:rFonts w:ascii="Times New Roman" w:hAnsi="Times New Roman" w:cs="Times New Roman"/>
          </w:rPr>
          <w:t> „Към нулево замърсяване на въздуха, водата и почвата“</w:t>
        </w:r>
      </w:hyperlink>
      <w:r w:rsidRPr="00672AAB">
        <w:rPr>
          <w:rFonts w:ascii="Times New Roman" w:eastAsia="Times New Roman" w:hAnsi="Times New Roman" w:cs="Times New Roman"/>
          <w:bCs/>
        </w:rPr>
        <w:t> </w:t>
      </w:r>
      <w:r w:rsidRPr="00672AAB">
        <w:rPr>
          <w:rStyle w:val="FootnoteReference"/>
          <w:rFonts w:ascii="Times New Roman" w:eastAsia="Times New Roman" w:hAnsi="Times New Roman" w:cs="Times New Roman"/>
          <w:bCs/>
        </w:rPr>
        <w:footnoteReference w:id="69"/>
      </w:r>
      <w:r w:rsidRPr="00672AAB">
        <w:rPr>
          <w:rFonts w:ascii="Times New Roman" w:eastAsia="Times New Roman" w:hAnsi="Times New Roman" w:cs="Times New Roman"/>
          <w:bCs/>
        </w:rPr>
        <w:t xml:space="preserve"> е свят, в който замърсяването е намалено до нива, които вече не са вредни за човешкото здраве и естествените екосистеми.</w:t>
      </w:r>
    </w:p>
    <w:p w14:paraId="07F93FC6" w14:textId="29872B35" w:rsidR="00F4372A" w:rsidRPr="00672AAB" w:rsidRDefault="00F4372A" w:rsidP="00F4372A">
      <w:pPr>
        <w:spacing w:before="120" w:after="120" w:line="276" w:lineRule="auto"/>
        <w:jc w:val="both"/>
        <w:rPr>
          <w:rFonts w:ascii="Times New Roman" w:eastAsia="Calibri" w:hAnsi="Times New Roman" w:cs="Times New Roman"/>
          <w:bCs/>
          <w:noProof/>
        </w:rPr>
      </w:pPr>
      <w:r w:rsidRPr="00672AAB">
        <w:rPr>
          <w:rFonts w:ascii="Times New Roman" w:eastAsia="Calibri" w:hAnsi="Times New Roman" w:cs="Times New Roman"/>
          <w:bCs/>
          <w:noProof/>
        </w:rPr>
        <w:t>Политиката на ЕС почива на три основни стълба</w:t>
      </w:r>
      <w:r w:rsidRPr="00672AAB">
        <w:rPr>
          <w:rFonts w:ascii="Times New Roman" w:eastAsia="Calibri" w:hAnsi="Times New Roman" w:cs="Times New Roman"/>
          <w:bCs/>
          <w:noProof/>
          <w:vertAlign w:val="superscript"/>
        </w:rPr>
        <w:footnoteReference w:id="70"/>
      </w:r>
      <w:r w:rsidRPr="00672AAB">
        <w:rPr>
          <w:rFonts w:ascii="Times New Roman" w:eastAsia="Calibri" w:hAnsi="Times New Roman" w:cs="Times New Roman"/>
          <w:bCs/>
          <w:noProof/>
        </w:rPr>
        <w:t>:</w:t>
      </w:r>
    </w:p>
    <w:p w14:paraId="001031A0" w14:textId="77777777" w:rsidR="00F4372A" w:rsidRPr="00672AAB" w:rsidRDefault="00F4372A" w:rsidP="00EA2EBE">
      <w:pPr>
        <w:pStyle w:val="ListParagraph"/>
        <w:numPr>
          <w:ilvl w:val="0"/>
          <w:numId w:val="20"/>
        </w:numPr>
        <w:spacing w:before="120" w:after="120" w:line="276" w:lineRule="auto"/>
        <w:jc w:val="both"/>
        <w:rPr>
          <w:rFonts w:ascii="Times New Roman" w:eastAsia="Calibri" w:hAnsi="Times New Roman" w:cs="Times New Roman"/>
          <w:bCs/>
          <w:noProof/>
        </w:rPr>
      </w:pPr>
      <w:r w:rsidRPr="00672AAB">
        <w:rPr>
          <w:rFonts w:ascii="Times New Roman" w:eastAsia="Calibri" w:hAnsi="Times New Roman" w:cs="Times New Roman"/>
          <w:bCs/>
          <w:noProof/>
        </w:rPr>
        <w:t>стандарти за качеството на атмосферния въздух, определени в директивите за качеството на атмосферния въздух</w:t>
      </w:r>
      <w:r w:rsidRPr="00672AAB">
        <w:rPr>
          <w:noProof/>
          <w:vertAlign w:val="superscript"/>
        </w:rPr>
        <w:footnoteReference w:id="71"/>
      </w:r>
      <w:r w:rsidRPr="00672AAB">
        <w:rPr>
          <w:rFonts w:ascii="Times New Roman" w:eastAsia="Calibri" w:hAnsi="Times New Roman" w:cs="Times New Roman"/>
          <w:bCs/>
          <w:noProof/>
        </w:rPr>
        <w:t xml:space="preserve"> за приземен озон, прахови частици, азотни оксиди, опасни тежки метали и редица други замърсители;</w:t>
      </w:r>
    </w:p>
    <w:p w14:paraId="084C7E6D" w14:textId="77777777" w:rsidR="00F4372A" w:rsidRPr="00672AAB" w:rsidRDefault="00F4372A" w:rsidP="00EA2EBE">
      <w:pPr>
        <w:pStyle w:val="ListParagraph"/>
        <w:numPr>
          <w:ilvl w:val="0"/>
          <w:numId w:val="20"/>
        </w:numPr>
        <w:spacing w:before="120" w:after="120" w:line="276" w:lineRule="auto"/>
        <w:jc w:val="both"/>
        <w:rPr>
          <w:rFonts w:ascii="Times New Roman" w:eastAsia="Times New Roman" w:hAnsi="Times New Roman" w:cs="Times New Roman"/>
          <w:bCs/>
        </w:rPr>
      </w:pPr>
      <w:r w:rsidRPr="00672AAB">
        <w:rPr>
          <w:rFonts w:ascii="Times New Roman" w:eastAsia="Calibri" w:hAnsi="Times New Roman" w:cs="Times New Roman"/>
          <w:bCs/>
          <w:noProof/>
        </w:rPr>
        <w:t>национални цели за намаляване на емисиите,</w:t>
      </w:r>
      <w:r w:rsidRPr="00672AAB">
        <w:rPr>
          <w:rFonts w:ascii="Times New Roman" w:eastAsia="Calibri" w:hAnsi="Times New Roman" w:cs="Times New Roman"/>
          <w:noProof/>
        </w:rPr>
        <w:t xml:space="preserve"> установени в Директивата относно националните тавани за емисии за най-важните трансгранични замърсители на въздуха: серен оксид, азотни оксиди, амоняк, неметанови летливи органични съединения и прахови частици</w:t>
      </w:r>
      <w:r w:rsidRPr="00672AAB">
        <w:rPr>
          <w:noProof/>
          <w:vertAlign w:val="superscript"/>
        </w:rPr>
        <w:footnoteReference w:id="72"/>
      </w:r>
      <w:r w:rsidRPr="00672AAB">
        <w:rPr>
          <w:rFonts w:ascii="Times New Roman" w:eastAsia="Calibri" w:hAnsi="Times New Roman" w:cs="Times New Roman"/>
          <w:noProof/>
        </w:rPr>
        <w:t>;</w:t>
      </w:r>
    </w:p>
    <w:p w14:paraId="799AD105" w14:textId="77777777" w:rsidR="00F4372A" w:rsidRPr="00672AAB" w:rsidRDefault="00F4372A" w:rsidP="00EA2EBE">
      <w:pPr>
        <w:pStyle w:val="ListParagraph"/>
        <w:numPr>
          <w:ilvl w:val="0"/>
          <w:numId w:val="20"/>
        </w:numPr>
        <w:spacing w:before="120" w:after="120" w:line="264" w:lineRule="auto"/>
        <w:jc w:val="both"/>
        <w:rPr>
          <w:rFonts w:ascii="Times New Roman" w:eastAsia="Calibri" w:hAnsi="Times New Roman" w:cs="Times New Roman"/>
          <w:bCs/>
          <w:noProof/>
        </w:rPr>
      </w:pPr>
      <w:r w:rsidRPr="00672AAB">
        <w:rPr>
          <w:rFonts w:ascii="Times New Roman" w:eastAsia="Calibri" w:hAnsi="Times New Roman" w:cs="Times New Roman"/>
          <w:bCs/>
          <w:noProof/>
        </w:rPr>
        <w:t>стандарти за емисии от основните източници на замърсяване, определени на равнището на ЕС в законодателни актове, насочени към промишлените емисии</w:t>
      </w:r>
      <w:r w:rsidRPr="00672AAB">
        <w:rPr>
          <w:bCs/>
          <w:noProof/>
          <w:vertAlign w:val="superscript"/>
        </w:rPr>
        <w:footnoteReference w:id="73"/>
      </w:r>
      <w:r w:rsidRPr="00672AAB">
        <w:rPr>
          <w:rFonts w:ascii="Times New Roman" w:eastAsia="Calibri" w:hAnsi="Times New Roman" w:cs="Times New Roman"/>
          <w:bCs/>
          <w:noProof/>
        </w:rPr>
        <w:t>, емисиите от електроцентрали</w:t>
      </w:r>
      <w:r w:rsidRPr="00672AAB">
        <w:rPr>
          <w:bCs/>
          <w:noProof/>
          <w:vertAlign w:val="superscript"/>
        </w:rPr>
        <w:footnoteReference w:id="74"/>
      </w:r>
      <w:r w:rsidRPr="00672AAB">
        <w:rPr>
          <w:rFonts w:ascii="Times New Roman" w:eastAsia="Calibri" w:hAnsi="Times New Roman" w:cs="Times New Roman"/>
          <w:bCs/>
          <w:noProof/>
        </w:rPr>
        <w:t>, превозни средства</w:t>
      </w:r>
      <w:r w:rsidRPr="00672AAB">
        <w:rPr>
          <w:bCs/>
          <w:noProof/>
          <w:vertAlign w:val="superscript"/>
        </w:rPr>
        <w:footnoteReference w:id="75"/>
      </w:r>
      <w:r w:rsidRPr="00672AAB">
        <w:rPr>
          <w:rFonts w:ascii="Times New Roman" w:eastAsia="Calibri" w:hAnsi="Times New Roman" w:cs="Times New Roman"/>
          <w:bCs/>
          <w:noProof/>
        </w:rPr>
        <w:t xml:space="preserve"> и транспортни горива</w:t>
      </w:r>
      <w:r w:rsidRPr="00672AAB">
        <w:rPr>
          <w:bCs/>
          <w:noProof/>
          <w:vertAlign w:val="superscript"/>
        </w:rPr>
        <w:footnoteReference w:id="76"/>
      </w:r>
      <w:r w:rsidRPr="00672AAB">
        <w:rPr>
          <w:rFonts w:ascii="Times New Roman" w:eastAsia="Calibri" w:hAnsi="Times New Roman" w:cs="Times New Roman"/>
          <w:bCs/>
          <w:noProof/>
        </w:rPr>
        <w:t>, както и към енергийните характеристики на продуктите</w:t>
      </w:r>
      <w:r w:rsidRPr="00672AAB">
        <w:rPr>
          <w:bCs/>
          <w:noProof/>
          <w:vertAlign w:val="superscript"/>
        </w:rPr>
        <w:footnoteReference w:id="77"/>
      </w:r>
      <w:r w:rsidRPr="00672AAB">
        <w:rPr>
          <w:rFonts w:ascii="Times New Roman" w:eastAsia="Calibri" w:hAnsi="Times New Roman" w:cs="Times New Roman"/>
          <w:bCs/>
          <w:noProof/>
        </w:rPr>
        <w:t xml:space="preserve">.  </w:t>
      </w:r>
    </w:p>
    <w:p w14:paraId="4351A7DE" w14:textId="77777777" w:rsidR="00F4372A" w:rsidRPr="00672AAB" w:rsidRDefault="00F4372A" w:rsidP="00F4372A">
      <w:pPr>
        <w:tabs>
          <w:tab w:val="left" w:pos="851"/>
        </w:tabs>
        <w:suppressAutoHyphens/>
        <w:spacing w:before="120" w:after="120" w:line="264" w:lineRule="auto"/>
        <w:jc w:val="both"/>
        <w:rPr>
          <w:rFonts w:ascii="Times New Roman" w:eastAsia="Times New Roman" w:hAnsi="Times New Roman" w:cs="Times New Roman"/>
          <w:color w:val="000000"/>
        </w:rPr>
      </w:pPr>
      <w:r w:rsidRPr="00672AAB">
        <w:rPr>
          <w:rFonts w:ascii="Times New Roman" w:eastAsia="Calibri" w:hAnsi="Times New Roman" w:cs="Times New Roman"/>
        </w:rPr>
        <w:t xml:space="preserve">В отговор на специфичните за страната предизвикателства, на </w:t>
      </w:r>
      <w:r w:rsidRPr="00672AAB">
        <w:rPr>
          <w:rFonts w:ascii="Times New Roman" w:eastAsia="Calibri" w:hAnsi="Times New Roman" w:cs="Times New Roman"/>
          <w:b/>
          <w:bCs/>
        </w:rPr>
        <w:t>национално ниво</w:t>
      </w:r>
      <w:r w:rsidRPr="00672AAB">
        <w:rPr>
          <w:rFonts w:ascii="Times New Roman" w:eastAsia="Calibri" w:hAnsi="Times New Roman" w:cs="Times New Roman"/>
        </w:rPr>
        <w:t xml:space="preserve">, напълно са транспонирани европейските директиви, </w:t>
      </w:r>
      <w:r w:rsidRPr="00672AAB">
        <w:rPr>
          <w:rFonts w:ascii="Times New Roman" w:eastAsia="Times New Roman" w:hAnsi="Times New Roman" w:cs="Times New Roman"/>
          <w:color w:val="000000"/>
        </w:rPr>
        <w:t xml:space="preserve">основно чрез Закона за чистотата на атмосферния въздух, както и чрез </w:t>
      </w:r>
      <w:r w:rsidRPr="00672AAB">
        <w:rPr>
          <w:rFonts w:ascii="Times New Roman" w:eastAsia="Times New Roman" w:hAnsi="Times New Roman" w:cs="Times New Roman"/>
          <w:bCs/>
          <w:color w:val="000000"/>
        </w:rPr>
        <w:t>Наредба № 11 от 14 май 2007 г.</w:t>
      </w:r>
      <w:r w:rsidRPr="00672AAB">
        <w:rPr>
          <w:rFonts w:ascii="Times New Roman" w:eastAsia="Times New Roman" w:hAnsi="Times New Roman" w:cs="Times New Roman"/>
          <w:color w:val="000000"/>
        </w:rPr>
        <w:t xml:space="preserve"> за норми за арсен, кадмий, никел и полициклични ароматни въглеводороди в атмосферния въздух и </w:t>
      </w:r>
      <w:r w:rsidRPr="00672AAB">
        <w:rPr>
          <w:rFonts w:ascii="Times New Roman" w:eastAsia="Times New Roman" w:hAnsi="Times New Roman" w:cs="Times New Roman"/>
          <w:bCs/>
          <w:color w:val="000000"/>
        </w:rPr>
        <w:t>Наредба № 12 от 15 юли 2010 г</w:t>
      </w:r>
      <w:r w:rsidRPr="00672AAB">
        <w:rPr>
          <w:rFonts w:ascii="Times New Roman" w:eastAsia="Times New Roman" w:hAnsi="Times New Roman" w:cs="Times New Roman"/>
          <w:color w:val="000000"/>
        </w:rPr>
        <w:t>. – за норми за серен диоксид, азотен диоксид, фини прахови частици, олово, бензен, въглероден оксид и озон в атмосферния въздух.</w:t>
      </w:r>
    </w:p>
    <w:p w14:paraId="2EA1CB70" w14:textId="1E5C4FD8" w:rsidR="00F4372A" w:rsidRPr="00672AAB" w:rsidRDefault="00F4372A" w:rsidP="00F4372A">
      <w:pPr>
        <w:spacing w:before="120" w:after="120" w:line="264" w:lineRule="auto"/>
        <w:jc w:val="both"/>
        <w:rPr>
          <w:rFonts w:ascii="Times New Roman" w:eastAsia="Calibri" w:hAnsi="Times New Roman" w:cs="Times New Roman"/>
          <w:noProof/>
        </w:rPr>
      </w:pPr>
      <w:r w:rsidRPr="00672AAB">
        <w:rPr>
          <w:rFonts w:ascii="Times New Roman" w:eastAsia="Calibri" w:hAnsi="Times New Roman" w:cs="Times New Roman"/>
          <w:noProof/>
        </w:rPr>
        <w:t>Приетата с РМС 334/07.06.2019</w:t>
      </w:r>
      <w:r w:rsidR="00A1011C" w:rsidRPr="00672AAB">
        <w:rPr>
          <w:rFonts w:ascii="Times New Roman" w:eastAsia="Calibri" w:hAnsi="Times New Roman" w:cs="Times New Roman"/>
          <w:noProof/>
        </w:rPr>
        <w:t xml:space="preserve"> </w:t>
      </w:r>
      <w:r w:rsidRPr="00672AAB">
        <w:rPr>
          <w:rFonts w:ascii="Times New Roman" w:eastAsia="Calibri" w:hAnsi="Times New Roman" w:cs="Times New Roman"/>
          <w:noProof/>
        </w:rPr>
        <w:t>г. Национална програма за подобряване качеството на атмосферния въздух 2018-2024</w:t>
      </w:r>
      <w:r w:rsidR="00A1011C" w:rsidRPr="00672AAB">
        <w:rPr>
          <w:rFonts w:ascii="Times New Roman" w:eastAsia="Calibri" w:hAnsi="Times New Roman" w:cs="Times New Roman"/>
          <w:noProof/>
        </w:rPr>
        <w:t xml:space="preserve"> </w:t>
      </w:r>
      <w:r w:rsidRPr="00672AAB">
        <w:rPr>
          <w:rFonts w:ascii="Times New Roman" w:eastAsia="Calibri" w:hAnsi="Times New Roman" w:cs="Times New Roman"/>
          <w:noProof/>
        </w:rPr>
        <w:t>г., която предлага мерки</w:t>
      </w:r>
      <w:r w:rsidR="00A1011C" w:rsidRPr="00672AAB">
        <w:rPr>
          <w:rFonts w:ascii="Times New Roman" w:eastAsia="Calibri" w:hAnsi="Times New Roman" w:cs="Times New Roman"/>
          <w:noProof/>
        </w:rPr>
        <w:t>,</w:t>
      </w:r>
      <w:r w:rsidRPr="00672AAB">
        <w:rPr>
          <w:rFonts w:ascii="Times New Roman" w:eastAsia="Calibri" w:hAnsi="Times New Roman" w:cs="Times New Roman"/>
          <w:noProof/>
        </w:rPr>
        <w:t xml:space="preserve"> насочени към основните сектори, причиняващи замърсяване с ФПЧ, чрез прилагането на които периодът на превишаване на нормите да бъде възможно най-кратък</w:t>
      </w:r>
      <w:r w:rsidR="00B34AFD" w:rsidRPr="00672AAB">
        <w:rPr>
          <w:rFonts w:ascii="Times New Roman" w:eastAsia="Calibri" w:hAnsi="Times New Roman" w:cs="Times New Roman"/>
          <w:noProof/>
        </w:rPr>
        <w:t>.</w:t>
      </w:r>
    </w:p>
    <w:p w14:paraId="10064EB9" w14:textId="77777777" w:rsidR="00F4372A" w:rsidRPr="00672AAB" w:rsidRDefault="00F4372A" w:rsidP="00F4372A">
      <w:pPr>
        <w:tabs>
          <w:tab w:val="left" w:pos="567"/>
        </w:tabs>
        <w:spacing w:before="120" w:after="120" w:line="264" w:lineRule="auto"/>
        <w:jc w:val="both"/>
        <w:rPr>
          <w:rFonts w:ascii="Times New Roman" w:eastAsia="Calibri" w:hAnsi="Times New Roman" w:cs="Times New Roman"/>
          <w:noProof/>
        </w:rPr>
      </w:pPr>
      <w:r w:rsidRPr="00672AAB">
        <w:rPr>
          <w:rFonts w:ascii="Times New Roman" w:eastAsia="Calibri" w:hAnsi="Times New Roman" w:cs="Times New Roman"/>
          <w:noProof/>
        </w:rPr>
        <w:t xml:space="preserve">В съответствие с изискванията на чл. 27 на Закона за чистотата на атмосферния въздух и  Наредба №12/15.07.2010 г. за норми за серен диоксид, азотен диоксид, фини прахови частици, олово, бензен, въглероден оксид и озон в атмосферния въздух, 28 общини с нарушено качество на атмосферния въздух разработват и изпълняват общинските програми за КАВ. </w:t>
      </w:r>
    </w:p>
    <w:p w14:paraId="5D06CA2D" w14:textId="5A114EB9" w:rsidR="00F4372A" w:rsidRPr="00672AAB" w:rsidRDefault="00F4372A" w:rsidP="00F4372A">
      <w:pPr>
        <w:spacing w:before="120" w:after="120" w:line="264" w:lineRule="auto"/>
        <w:jc w:val="both"/>
        <w:rPr>
          <w:rFonts w:ascii="Times New Roman" w:eastAsia="Calibri" w:hAnsi="Times New Roman" w:cs="Times New Roman"/>
          <w:noProof/>
        </w:rPr>
      </w:pPr>
      <w:r w:rsidRPr="00672AAB">
        <w:rPr>
          <w:rFonts w:ascii="Times New Roman" w:eastAsia="Calibri" w:hAnsi="Times New Roman" w:cs="Times New Roman"/>
          <w:noProof/>
        </w:rPr>
        <w:t>Националната програма за контрол на замърсяването на въздуха (2020</w:t>
      </w:r>
      <w:r w:rsidR="00D902BC" w:rsidRPr="00672AAB">
        <w:rPr>
          <w:rFonts w:ascii="Times New Roman" w:eastAsia="Calibri" w:hAnsi="Times New Roman" w:cs="Times New Roman"/>
          <w:noProof/>
        </w:rPr>
        <w:t>-</w:t>
      </w:r>
      <w:r w:rsidRPr="00672AAB">
        <w:rPr>
          <w:rFonts w:ascii="Times New Roman" w:eastAsia="Calibri" w:hAnsi="Times New Roman" w:cs="Times New Roman"/>
          <w:noProof/>
        </w:rPr>
        <w:t>2030 г.) има за цел изпълнението на задълженията на страната за намаляване към 2020 г. и 2030 г. на общите годишни антропогенни емисии на следните замърсители на атмосферния въздух: серен диоксид, азотни оксиди, неметанови летливи органични съединения, амоняк и фини прахови частици, спрямо емисиите за определената в Директива (ЕС) 2016/2284 за базова 2005 г. Предвидените мерки са в сектори, които са по-значими източници на емисии в атмосферния въздух, като битово отопление, автомобилен транспорт и селско стопанство и целят постигане на националните тавани за емисии за най-важните трансгранични замърсители на въздуха.</w:t>
      </w:r>
    </w:p>
    <w:p w14:paraId="6886F850" w14:textId="3271F832" w:rsidR="00F4372A" w:rsidRPr="00672AAB" w:rsidRDefault="00F4372A" w:rsidP="00F4372A">
      <w:pPr>
        <w:tabs>
          <w:tab w:val="left" w:pos="567"/>
        </w:tabs>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С подзаконови актове, са въведени изисквания за качеството на твърдите горива (въглища и брикети), използвани за битово отопление от населението, както и за дървесината, която се предлага на населението за битово отопление</w:t>
      </w:r>
      <w:r w:rsidRPr="00672AAB">
        <w:rPr>
          <w:rStyle w:val="FootnoteReference"/>
          <w:rFonts w:ascii="Times New Roman" w:eastAsia="Calibri" w:hAnsi="Times New Roman" w:cs="Times New Roman"/>
        </w:rPr>
        <w:footnoteReference w:id="78"/>
      </w:r>
      <w:r w:rsidRPr="00672AAB">
        <w:rPr>
          <w:rFonts w:ascii="Times New Roman" w:eastAsia="Calibri" w:hAnsi="Times New Roman" w:cs="Times New Roman"/>
        </w:rPr>
        <w:t xml:space="preserve">. Промените в Закона за движение по пътищата, както и изменението и допълнението на Наредба № Н-32 за периодичните прегледи за проверка на техническата изправност на пътните превозни </w:t>
      </w:r>
      <w:r w:rsidR="00D902BC" w:rsidRPr="00672AAB">
        <w:rPr>
          <w:rFonts w:ascii="Times New Roman" w:eastAsia="Calibri" w:hAnsi="Times New Roman" w:cs="Times New Roman"/>
        </w:rPr>
        <w:t xml:space="preserve">средства </w:t>
      </w:r>
      <w:r w:rsidRPr="00672AAB">
        <w:rPr>
          <w:rFonts w:ascii="Times New Roman" w:eastAsia="Calibri" w:hAnsi="Times New Roman" w:cs="Times New Roman"/>
        </w:rPr>
        <w:t xml:space="preserve">осигуряват подобряване на контрола върху извършваните периодични прегледи за проверка на техническата </w:t>
      </w:r>
      <w:r w:rsidR="00D902BC" w:rsidRPr="00672AAB">
        <w:rPr>
          <w:rFonts w:ascii="Times New Roman" w:eastAsia="Calibri" w:hAnsi="Times New Roman" w:cs="Times New Roman"/>
        </w:rPr>
        <w:t xml:space="preserve">им </w:t>
      </w:r>
      <w:r w:rsidRPr="00672AAB">
        <w:rPr>
          <w:rFonts w:ascii="Times New Roman" w:eastAsia="Calibri" w:hAnsi="Times New Roman" w:cs="Times New Roman"/>
        </w:rPr>
        <w:t>изправност</w:t>
      </w:r>
      <w:r w:rsidR="00D902BC" w:rsidRPr="00672AAB">
        <w:rPr>
          <w:rFonts w:ascii="Times New Roman" w:eastAsia="Calibri" w:hAnsi="Times New Roman" w:cs="Times New Roman"/>
        </w:rPr>
        <w:t>.</w:t>
      </w:r>
    </w:p>
    <w:p w14:paraId="1CF0F858" w14:textId="3D69D8C4" w:rsidR="00F4372A" w:rsidRPr="00672AAB" w:rsidRDefault="00F4372A" w:rsidP="00F4372A">
      <w:pPr>
        <w:spacing w:before="120" w:after="120" w:line="264" w:lineRule="auto"/>
        <w:jc w:val="both"/>
        <w:rPr>
          <w:rFonts w:ascii="Times New Roman" w:eastAsia="Calibri" w:hAnsi="Times New Roman" w:cs="Times New Roman"/>
          <w:noProof/>
        </w:rPr>
      </w:pPr>
      <w:r w:rsidRPr="00672AAB">
        <w:rPr>
          <w:rFonts w:ascii="Times New Roman" w:eastAsia="Calibri" w:hAnsi="Times New Roman" w:cs="Times New Roman"/>
        </w:rPr>
        <w:t xml:space="preserve">Различните </w:t>
      </w:r>
      <w:r w:rsidRPr="00672AAB">
        <w:rPr>
          <w:rFonts w:ascii="Times New Roman" w:eastAsia="Calibri" w:hAnsi="Times New Roman" w:cs="Times New Roman"/>
          <w:b/>
          <w:bCs/>
        </w:rPr>
        <w:t>финансови инструменти</w:t>
      </w:r>
      <w:r w:rsidRPr="00672AAB">
        <w:rPr>
          <w:rFonts w:ascii="Times New Roman" w:eastAsia="Calibri" w:hAnsi="Times New Roman" w:cs="Times New Roman"/>
        </w:rPr>
        <w:t xml:space="preserve"> на ЕС осигуряват значителен ресурс в подкрепа на политиката за подобряване качеството на въздуха. Само за периода 2014</w:t>
      </w:r>
      <w:r w:rsidR="00803799" w:rsidRPr="00672AAB">
        <w:rPr>
          <w:rFonts w:ascii="Times New Roman" w:eastAsia="Calibri" w:hAnsi="Times New Roman" w:cs="Times New Roman"/>
        </w:rPr>
        <w:t>-</w:t>
      </w:r>
      <w:r w:rsidRPr="00672AAB">
        <w:rPr>
          <w:rFonts w:ascii="Times New Roman" w:eastAsia="Calibri" w:hAnsi="Times New Roman" w:cs="Times New Roman"/>
        </w:rPr>
        <w:t xml:space="preserve">2020 г. държавите членки разполагат с </w:t>
      </w:r>
      <w:r w:rsidRPr="00672AAB">
        <w:rPr>
          <w:rFonts w:ascii="Times New Roman" w:eastAsia="Calibri" w:hAnsi="Times New Roman" w:cs="Times New Roman"/>
          <w:noProof/>
        </w:rPr>
        <w:t>1,8 милиарда евро за инвестиции в КАВ</w:t>
      </w:r>
      <w:r w:rsidR="002B4B7A" w:rsidRPr="00672AAB">
        <w:rPr>
          <w:rStyle w:val="FootnoteReference"/>
          <w:rFonts w:ascii="Times New Roman" w:eastAsia="Calibri" w:hAnsi="Times New Roman" w:cs="Times New Roman"/>
          <w:noProof/>
        </w:rPr>
        <w:footnoteReference w:id="79"/>
      </w:r>
      <w:r w:rsidRPr="00672AAB">
        <w:rPr>
          <w:rFonts w:ascii="Times New Roman" w:eastAsia="Calibri" w:hAnsi="Times New Roman" w:cs="Times New Roman"/>
          <w:noProof/>
        </w:rPr>
        <w:t xml:space="preserve">. Допълнителен непряк принос с потенциално благотворно въздействие върху чистотата на въздуха се очаква да имат инвестициите на европейските средства в нисковъглеродна икономика, в опазването на околната среда и ефективността на ресурсите и в мрежова инфраструктура. </w:t>
      </w:r>
    </w:p>
    <w:p w14:paraId="6374154B" w14:textId="77777777" w:rsidR="00F4372A" w:rsidRPr="00672AAB" w:rsidRDefault="00F4372A" w:rsidP="00F4372A">
      <w:pPr>
        <w:tabs>
          <w:tab w:val="left" w:pos="567"/>
        </w:tabs>
        <w:spacing w:before="120" w:after="120" w:line="264" w:lineRule="auto"/>
        <w:jc w:val="both"/>
        <w:rPr>
          <w:rFonts w:ascii="Times New Roman" w:eastAsia="Calibri" w:hAnsi="Times New Roman" w:cs="Times New Roman"/>
          <w:bCs/>
        </w:rPr>
      </w:pPr>
      <w:r w:rsidRPr="00672AAB">
        <w:rPr>
          <w:rFonts w:ascii="Times New Roman" w:eastAsia="Calibri" w:hAnsi="Times New Roman" w:cs="Times New Roman"/>
          <w:bCs/>
        </w:rPr>
        <w:t>На национално ниво политиките по подобряване на КАВ все още са недостатъчно финансово обезпечени. Целево финансиране на мерки за подобряване на КАВ се осигурява по Приоритетна ос 5 „Подобряване качеството на атмосферния въздух“ на ОПОС 2014-2020 г. (614 млн. лв.). Местните власти и бизнеса използват и възможностите за финансиране на дейности за подобряване на КАВ по Програма LIFE</w:t>
      </w:r>
      <w:r w:rsidRPr="00672AAB">
        <w:rPr>
          <w:rFonts w:ascii="Times New Roman" w:eastAsia="Calibri" w:hAnsi="Times New Roman" w:cs="Times New Roman"/>
          <w:bCs/>
          <w:vertAlign w:val="superscript"/>
        </w:rPr>
        <w:footnoteReference w:id="80"/>
      </w:r>
      <w:r w:rsidRPr="00672AAB">
        <w:rPr>
          <w:rFonts w:ascii="Times New Roman" w:eastAsia="Calibri" w:hAnsi="Times New Roman" w:cs="Times New Roman"/>
          <w:bCs/>
        </w:rPr>
        <w:t xml:space="preserve">. С цел насърчаване общините да предприемат мерки за по-чист въздух, е създадена нормативна възможност и механизъм за допълнителното финансиране на програмите им за КАВ от глобите на замърсяващи предприятия на тяхна територия. </w:t>
      </w:r>
    </w:p>
    <w:p w14:paraId="7761C977" w14:textId="1605D05A" w:rsidR="00F4372A" w:rsidRPr="00672AAB" w:rsidRDefault="00F4372A" w:rsidP="00F4372A">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noProof/>
          <w:color w:val="000000"/>
        </w:rPr>
        <w:t>За България данните от анализа „</w:t>
      </w:r>
      <w:r w:rsidRPr="00672AAB">
        <w:rPr>
          <w:rFonts w:ascii="Times New Roman" w:hAnsi="Times New Roman" w:cs="Times New Roman"/>
        </w:rPr>
        <w:t>Движещи сили – Натиск – Състояние – Въздействие- Отговор“</w:t>
      </w:r>
      <w:r w:rsidRPr="00672AAB">
        <w:rPr>
          <w:rFonts w:ascii="Times New Roman" w:eastAsia="Calibri" w:hAnsi="Times New Roman" w:cs="Times New Roman"/>
          <w:noProof/>
          <w:color w:val="000000"/>
        </w:rPr>
        <w:t xml:space="preserve">, показват следните тенденции и переспективи за </w:t>
      </w:r>
      <w:r w:rsidRPr="00672AAB">
        <w:rPr>
          <w:rFonts w:ascii="Times New Roman" w:eastAsia="Calibri" w:hAnsi="Times New Roman" w:cs="Times New Roman"/>
          <w:iCs/>
        </w:rPr>
        <w:t>постигане на целите на политиката за КАВ</w:t>
      </w:r>
      <w:r w:rsidRPr="00672AAB">
        <w:rPr>
          <w:rFonts w:ascii="Times New Roman" w:eastAsia="Calibri" w:hAnsi="Times New Roman" w:cs="Times New Roman"/>
        </w:rPr>
        <w:t xml:space="preserve">: </w:t>
      </w:r>
    </w:p>
    <w:p w14:paraId="7816D9CB" w14:textId="28A52920" w:rsidR="00F4372A" w:rsidRPr="00672AAB" w:rsidRDefault="00F4372A" w:rsidP="00F4372A">
      <w:pPr>
        <w:spacing w:before="120" w:after="120" w:line="264" w:lineRule="auto"/>
        <w:jc w:val="both"/>
        <w:rPr>
          <w:rFonts w:ascii="Times New Roman" w:eastAsia="Calibri" w:hAnsi="Times New Roman" w:cs="Times New Roman"/>
        </w:rPr>
      </w:pPr>
    </w:p>
    <w:p w14:paraId="63276DB1" w14:textId="77777777" w:rsidR="00F4372A" w:rsidRPr="00672AAB" w:rsidRDefault="00F4372A" w:rsidP="00F4372A">
      <w:pPr>
        <w:spacing w:before="120" w:after="120" w:line="264" w:lineRule="auto"/>
        <w:jc w:val="both"/>
        <w:rPr>
          <w:rFonts w:ascii="Times New Roman" w:eastAsia="Calibri" w:hAnsi="Times New Roman" w:cs="Times New Roman"/>
        </w:rPr>
      </w:pPr>
    </w:p>
    <w:p w14:paraId="7A776206" w14:textId="20ADB9A9" w:rsidR="00F4372A" w:rsidRPr="00672AAB" w:rsidRDefault="00F4372A" w:rsidP="00F4372A">
      <w:pPr>
        <w:spacing w:before="120" w:after="120" w:line="264" w:lineRule="auto"/>
        <w:jc w:val="both"/>
        <w:rPr>
          <w:rFonts w:ascii="Times New Roman" w:eastAsia="Calibri" w:hAnsi="Times New Roman" w:cs="Times New Roman"/>
        </w:rPr>
      </w:pPr>
    </w:p>
    <w:p w14:paraId="43B855CC" w14:textId="77777777" w:rsidR="00803799" w:rsidRPr="00672AAB" w:rsidRDefault="00803799" w:rsidP="00F4372A">
      <w:pPr>
        <w:spacing w:before="120" w:after="120" w:line="264" w:lineRule="auto"/>
        <w:jc w:val="both"/>
        <w:rPr>
          <w:rFonts w:ascii="Times New Roman" w:eastAsia="Calibri" w:hAnsi="Times New Roman" w:cs="Times New Roman"/>
        </w:rPr>
      </w:pPr>
    </w:p>
    <w:p w14:paraId="7D7AD7A8" w14:textId="77777777" w:rsidR="00F4372A" w:rsidRPr="00672AAB" w:rsidRDefault="00F4372A" w:rsidP="00F4372A">
      <w:pPr>
        <w:spacing w:after="0" w:line="240" w:lineRule="auto"/>
        <w:rPr>
          <w:rFonts w:ascii="Times New Roman" w:eastAsia="Times New Roman" w:hAnsi="Times New Roman" w:cs="Times New Roman"/>
          <w:sz w:val="20"/>
          <w:szCs w:val="20"/>
        </w:rPr>
      </w:pPr>
      <w:r w:rsidRPr="00672AAB">
        <w:rPr>
          <w:rFonts w:ascii="Times New Roman" w:eastAsia="Calibri" w:hAnsi="Times New Roman" w:cs="Times New Roman"/>
          <w:b/>
          <w:sz w:val="20"/>
          <w:szCs w:val="20"/>
        </w:rPr>
        <w:t xml:space="preserve">Тема: </w:t>
      </w:r>
      <w:bookmarkStart w:id="31" w:name="_Hlk72829770"/>
      <w:r w:rsidRPr="00672AAB">
        <w:rPr>
          <w:rFonts w:ascii="Times New Roman" w:eastAsia="Calibri" w:hAnsi="Times New Roman" w:cs="Times New Roman"/>
          <w:b/>
          <w:sz w:val="20"/>
          <w:szCs w:val="20"/>
        </w:rPr>
        <w:t>Ресурсно ефективна, кръгова и нисковъглеродна икономика</w:t>
      </w:r>
      <w:bookmarkEnd w:id="31"/>
    </w:p>
    <w:tbl>
      <w:tblPr>
        <w:tblStyle w:val="TableGrid"/>
        <w:tblW w:w="0" w:type="auto"/>
        <w:tblLook w:val="04A0" w:firstRow="1" w:lastRow="0" w:firstColumn="1" w:lastColumn="0" w:noHBand="0" w:noVBand="1"/>
      </w:tblPr>
      <w:tblGrid>
        <w:gridCol w:w="2335"/>
        <w:gridCol w:w="360"/>
        <w:gridCol w:w="6655"/>
      </w:tblGrid>
      <w:tr w:rsidR="00F4372A" w:rsidRPr="00672AAB" w14:paraId="423772E3" w14:textId="77777777" w:rsidTr="009E6EB9">
        <w:tc>
          <w:tcPr>
            <w:tcW w:w="9350" w:type="dxa"/>
            <w:gridSpan w:val="3"/>
          </w:tcPr>
          <w:p w14:paraId="6CB04AEE" w14:textId="77777777" w:rsidR="00F4372A" w:rsidRPr="00672AAB" w:rsidRDefault="00F4372A" w:rsidP="009E6EB9">
            <w:pPr>
              <w:spacing w:after="120" w:line="276" w:lineRule="auto"/>
              <w:jc w:val="both"/>
              <w:rPr>
                <w:rFonts w:ascii="Times New Roman" w:eastAsia="Calibri" w:hAnsi="Times New Roman" w:cs="Times New Roman"/>
                <w:b/>
                <w:sz w:val="20"/>
                <w:szCs w:val="20"/>
              </w:rPr>
            </w:pPr>
            <w:r w:rsidRPr="00672AAB">
              <w:rPr>
                <w:rFonts w:ascii="Times New Roman" w:eastAsia="Calibri" w:hAnsi="Times New Roman" w:cs="Times New Roman"/>
                <w:b/>
                <w:sz w:val="20"/>
                <w:szCs w:val="20"/>
              </w:rPr>
              <w:t>Емисии на замърсители на въздуха</w:t>
            </w:r>
          </w:p>
        </w:tc>
      </w:tr>
      <w:tr w:rsidR="00F4372A" w:rsidRPr="00672AAB" w14:paraId="24A93C75" w14:textId="77777777" w:rsidTr="009E6EB9">
        <w:tc>
          <w:tcPr>
            <w:tcW w:w="2335" w:type="dxa"/>
          </w:tcPr>
          <w:p w14:paraId="643F53FE" w14:textId="77777777" w:rsidR="00F4372A" w:rsidRPr="00672AAB" w:rsidRDefault="00F4372A" w:rsidP="009E6EB9">
            <w:pPr>
              <w:spacing w:after="120" w:line="276" w:lineRule="auto"/>
              <w:jc w:val="both"/>
              <w:rPr>
                <w:rFonts w:ascii="Times New Roman" w:eastAsia="Calibri" w:hAnsi="Times New Roman" w:cs="Times New Roman"/>
                <w:sz w:val="20"/>
                <w:szCs w:val="20"/>
              </w:rPr>
            </w:pPr>
            <w:r w:rsidRPr="00672AAB">
              <w:rPr>
                <w:rFonts w:ascii="Times New Roman" w:eastAsia="Calibri" w:hAnsi="Times New Roman" w:cs="Times New Roman"/>
                <w:sz w:val="20"/>
                <w:szCs w:val="20"/>
              </w:rPr>
              <w:t>Тенденции през последните 10 години</w:t>
            </w:r>
          </w:p>
          <w:p w14:paraId="6C8615D5" w14:textId="77777777" w:rsidR="00F4372A" w:rsidRPr="00672AAB" w:rsidRDefault="00F4372A" w:rsidP="009E6EB9">
            <w:pPr>
              <w:spacing w:after="120" w:line="276" w:lineRule="auto"/>
              <w:jc w:val="both"/>
              <w:rPr>
                <w:rFonts w:ascii="Times New Roman" w:eastAsia="Calibri" w:hAnsi="Times New Roman" w:cs="Times New Roman"/>
                <w:sz w:val="20"/>
                <w:szCs w:val="20"/>
              </w:rPr>
            </w:pPr>
          </w:p>
        </w:tc>
        <w:tc>
          <w:tcPr>
            <w:tcW w:w="360" w:type="dxa"/>
            <w:shd w:val="clear" w:color="auto" w:fill="70AD47"/>
          </w:tcPr>
          <w:p w14:paraId="6F006F0F" w14:textId="77777777" w:rsidR="00F4372A" w:rsidRPr="00672AAB" w:rsidRDefault="00F4372A" w:rsidP="009E6EB9">
            <w:pPr>
              <w:spacing w:after="120" w:line="276" w:lineRule="auto"/>
              <w:jc w:val="both"/>
              <w:rPr>
                <w:rFonts w:ascii="Times New Roman" w:eastAsia="Calibri" w:hAnsi="Times New Roman" w:cs="Times New Roman"/>
                <w:sz w:val="20"/>
                <w:szCs w:val="20"/>
              </w:rPr>
            </w:pPr>
          </w:p>
        </w:tc>
        <w:tc>
          <w:tcPr>
            <w:tcW w:w="6655" w:type="dxa"/>
          </w:tcPr>
          <w:p w14:paraId="7EB174D4" w14:textId="77777777" w:rsidR="00F4372A" w:rsidRPr="00672AAB" w:rsidRDefault="00F4372A" w:rsidP="009E6EB9">
            <w:pPr>
              <w:spacing w:after="120" w:line="276" w:lineRule="auto"/>
              <w:jc w:val="both"/>
              <w:rPr>
                <w:rFonts w:ascii="Times New Roman" w:eastAsia="Calibri" w:hAnsi="Times New Roman" w:cs="Times New Roman"/>
                <w:b/>
                <w:bCs/>
                <w:color w:val="00B050"/>
                <w:sz w:val="20"/>
                <w:szCs w:val="20"/>
              </w:rPr>
            </w:pPr>
            <w:r w:rsidRPr="00672AAB">
              <w:rPr>
                <w:rFonts w:ascii="Times New Roman" w:eastAsia="Calibri" w:hAnsi="Times New Roman" w:cs="Times New Roman"/>
                <w:b/>
                <w:bCs/>
                <w:color w:val="00B050"/>
                <w:sz w:val="20"/>
                <w:szCs w:val="20"/>
              </w:rPr>
              <w:t>Тенденциите / промените към подобрение преобладават</w:t>
            </w:r>
          </w:p>
          <w:p w14:paraId="78DBD5E2" w14:textId="11C03EF1" w:rsidR="00F4372A" w:rsidRPr="00672AAB" w:rsidRDefault="00F4372A" w:rsidP="009E6EB9">
            <w:pPr>
              <w:spacing w:after="120" w:line="276" w:lineRule="auto"/>
              <w:jc w:val="both"/>
              <w:rPr>
                <w:rFonts w:ascii="Times New Roman" w:eastAsia="Calibri" w:hAnsi="Times New Roman" w:cs="Times New Roman"/>
                <w:sz w:val="20"/>
                <w:szCs w:val="20"/>
              </w:rPr>
            </w:pPr>
            <w:r w:rsidRPr="00672AAB">
              <w:rPr>
                <w:rFonts w:ascii="Times New Roman" w:eastAsia="Calibri" w:hAnsi="Times New Roman" w:cs="Times New Roman"/>
                <w:sz w:val="20"/>
                <w:szCs w:val="20"/>
              </w:rPr>
              <w:t>За периода 1990-2018</w:t>
            </w:r>
            <w:r w:rsidR="00803799" w:rsidRPr="00672AAB">
              <w:rPr>
                <w:rFonts w:ascii="Times New Roman" w:eastAsia="Calibri" w:hAnsi="Times New Roman" w:cs="Times New Roman"/>
                <w:sz w:val="20"/>
                <w:szCs w:val="20"/>
              </w:rPr>
              <w:t xml:space="preserve"> </w:t>
            </w:r>
            <w:r w:rsidRPr="00672AAB">
              <w:rPr>
                <w:rFonts w:ascii="Times New Roman" w:eastAsia="Calibri" w:hAnsi="Times New Roman" w:cs="Times New Roman"/>
                <w:sz w:val="20"/>
                <w:szCs w:val="20"/>
              </w:rPr>
              <w:t xml:space="preserve">г. е постигнато значително намаление на общите нива на емисиите на SO2, NOх, NH3, NMVOC и България изпълнява задълженията си съгласно Директива 2001/81/ЕО, Гьотеборгския протокол към КТЗВДР и целите по Националната програма за 2020 г. </w:t>
            </w:r>
          </w:p>
        </w:tc>
      </w:tr>
      <w:tr w:rsidR="00F4372A" w:rsidRPr="00672AAB" w14:paraId="40E7BDCA" w14:textId="77777777" w:rsidTr="009E6EB9">
        <w:tc>
          <w:tcPr>
            <w:tcW w:w="2335" w:type="dxa"/>
          </w:tcPr>
          <w:p w14:paraId="0B812A00" w14:textId="77777777" w:rsidR="00F4372A" w:rsidRPr="00672AAB" w:rsidRDefault="00F4372A" w:rsidP="009E6EB9">
            <w:pPr>
              <w:spacing w:after="120" w:line="276" w:lineRule="auto"/>
              <w:jc w:val="both"/>
              <w:rPr>
                <w:rFonts w:ascii="Times New Roman" w:eastAsia="Calibri" w:hAnsi="Times New Roman" w:cs="Times New Roman"/>
                <w:sz w:val="20"/>
                <w:szCs w:val="20"/>
              </w:rPr>
            </w:pPr>
            <w:r w:rsidRPr="00672AAB">
              <w:rPr>
                <w:rFonts w:ascii="Times New Roman" w:eastAsia="Calibri" w:hAnsi="Times New Roman" w:cs="Times New Roman"/>
                <w:sz w:val="20"/>
                <w:szCs w:val="20"/>
              </w:rPr>
              <w:t>Перспективи за 2030 г.</w:t>
            </w:r>
          </w:p>
          <w:p w14:paraId="7534FF23" w14:textId="77777777" w:rsidR="00F4372A" w:rsidRPr="00672AAB" w:rsidRDefault="00F4372A" w:rsidP="009E6EB9">
            <w:pPr>
              <w:spacing w:after="120" w:line="276" w:lineRule="auto"/>
              <w:jc w:val="both"/>
              <w:rPr>
                <w:rFonts w:ascii="Times New Roman" w:eastAsia="Calibri" w:hAnsi="Times New Roman" w:cs="Times New Roman"/>
                <w:sz w:val="20"/>
                <w:szCs w:val="20"/>
              </w:rPr>
            </w:pPr>
          </w:p>
        </w:tc>
        <w:tc>
          <w:tcPr>
            <w:tcW w:w="360" w:type="dxa"/>
            <w:shd w:val="clear" w:color="auto" w:fill="FFC000"/>
          </w:tcPr>
          <w:p w14:paraId="0D2CEA50" w14:textId="77777777" w:rsidR="00F4372A" w:rsidRPr="00672AAB" w:rsidRDefault="00F4372A" w:rsidP="009E6EB9">
            <w:pPr>
              <w:spacing w:after="120" w:line="276" w:lineRule="auto"/>
              <w:jc w:val="both"/>
              <w:rPr>
                <w:rFonts w:ascii="Times New Roman" w:eastAsia="Calibri" w:hAnsi="Times New Roman" w:cs="Times New Roman"/>
                <w:sz w:val="20"/>
                <w:szCs w:val="20"/>
              </w:rPr>
            </w:pPr>
          </w:p>
        </w:tc>
        <w:tc>
          <w:tcPr>
            <w:tcW w:w="6655" w:type="dxa"/>
          </w:tcPr>
          <w:p w14:paraId="0F25B7A3" w14:textId="77777777" w:rsidR="00F4372A" w:rsidRPr="00672AAB" w:rsidRDefault="00F4372A" w:rsidP="009E6EB9">
            <w:pPr>
              <w:spacing w:after="120" w:line="276" w:lineRule="auto"/>
              <w:jc w:val="both"/>
              <w:rPr>
                <w:rFonts w:ascii="Times New Roman" w:eastAsia="Times New Roman" w:hAnsi="Times New Roman" w:cs="Times New Roman"/>
                <w:b/>
                <w:bCs/>
                <w:color w:val="FFC000"/>
                <w:sz w:val="20"/>
                <w:szCs w:val="20"/>
              </w:rPr>
            </w:pPr>
            <w:r w:rsidRPr="00672AAB">
              <w:rPr>
                <w:rFonts w:ascii="Times New Roman" w:eastAsia="Times New Roman" w:hAnsi="Times New Roman" w:cs="Times New Roman"/>
                <w:b/>
                <w:bCs/>
                <w:color w:val="FFC000"/>
                <w:sz w:val="20"/>
                <w:szCs w:val="20"/>
              </w:rPr>
              <w:t xml:space="preserve">Тенденциите / промените към подобрение преобладават </w:t>
            </w:r>
          </w:p>
          <w:p w14:paraId="3502A103" w14:textId="74D6D26C" w:rsidR="00F4372A" w:rsidRPr="00672AAB" w:rsidRDefault="00F4372A" w:rsidP="009E6EB9">
            <w:pPr>
              <w:spacing w:after="120" w:line="276" w:lineRule="auto"/>
              <w:jc w:val="both"/>
              <w:rPr>
                <w:rFonts w:ascii="Times New Roman" w:eastAsia="Calibri" w:hAnsi="Times New Roman" w:cs="Times New Roman"/>
                <w:sz w:val="20"/>
                <w:szCs w:val="20"/>
              </w:rPr>
            </w:pPr>
            <w:r w:rsidRPr="00672AAB">
              <w:rPr>
                <w:rFonts w:ascii="Times New Roman" w:eastAsia="Calibri" w:hAnsi="Times New Roman" w:cs="Times New Roman"/>
                <w:noProof/>
                <w:sz w:val="20"/>
                <w:szCs w:val="20"/>
              </w:rPr>
              <w:t>Национална програма за контрол на замърсяването на въздуха (2020</w:t>
            </w:r>
            <w:r w:rsidR="00803799" w:rsidRPr="00672AAB">
              <w:rPr>
                <w:rFonts w:ascii="Times New Roman" w:eastAsia="Calibri" w:hAnsi="Times New Roman" w:cs="Times New Roman"/>
                <w:noProof/>
                <w:sz w:val="20"/>
                <w:szCs w:val="20"/>
              </w:rPr>
              <w:t>-</w:t>
            </w:r>
            <w:r w:rsidRPr="00672AAB">
              <w:rPr>
                <w:rFonts w:ascii="Times New Roman" w:eastAsia="Calibri" w:hAnsi="Times New Roman" w:cs="Times New Roman"/>
                <w:noProof/>
                <w:sz w:val="20"/>
                <w:szCs w:val="20"/>
              </w:rPr>
              <w:t xml:space="preserve">2030 г.) цели да се постигнат задълженията на страната за намаляване към 2020 г. и 2030 г. на общите годишни антропогенни емисии на </w:t>
            </w:r>
            <w:r w:rsidRPr="00672AAB">
              <w:rPr>
                <w:rFonts w:ascii="Times New Roman" w:eastAsia="Calibri" w:hAnsi="Times New Roman" w:cs="Times New Roman"/>
                <w:sz w:val="20"/>
                <w:szCs w:val="20"/>
              </w:rPr>
              <w:t>SO</w:t>
            </w:r>
            <w:r w:rsidRPr="00672AAB">
              <w:rPr>
                <w:rFonts w:ascii="Times New Roman" w:eastAsia="Calibri" w:hAnsi="Times New Roman" w:cs="Times New Roman"/>
                <w:sz w:val="20"/>
                <w:szCs w:val="20"/>
                <w:vertAlign w:val="subscript"/>
              </w:rPr>
              <w:t>2</w:t>
            </w:r>
            <w:r w:rsidRPr="00672AAB">
              <w:rPr>
                <w:rFonts w:ascii="Times New Roman" w:eastAsia="Calibri" w:hAnsi="Times New Roman" w:cs="Times New Roman"/>
                <w:sz w:val="20"/>
                <w:szCs w:val="20"/>
              </w:rPr>
              <w:t>, NOх, NH</w:t>
            </w:r>
            <w:r w:rsidRPr="00672AAB">
              <w:rPr>
                <w:rFonts w:ascii="Times New Roman" w:eastAsia="Calibri" w:hAnsi="Times New Roman" w:cs="Times New Roman"/>
                <w:sz w:val="20"/>
                <w:szCs w:val="20"/>
                <w:vertAlign w:val="subscript"/>
              </w:rPr>
              <w:t>3</w:t>
            </w:r>
            <w:r w:rsidRPr="00672AAB">
              <w:rPr>
                <w:rFonts w:ascii="Times New Roman" w:eastAsia="Calibri" w:hAnsi="Times New Roman" w:cs="Times New Roman"/>
                <w:sz w:val="20"/>
                <w:szCs w:val="20"/>
              </w:rPr>
              <w:t xml:space="preserve">, NMVOC, </w:t>
            </w:r>
            <w:r w:rsidRPr="00672AAB">
              <w:rPr>
                <w:rFonts w:ascii="Times New Roman" w:eastAsia="Calibri" w:hAnsi="Times New Roman" w:cs="Times New Roman"/>
                <w:noProof/>
                <w:sz w:val="20"/>
                <w:szCs w:val="20"/>
              </w:rPr>
              <w:t>ФПЧ</w:t>
            </w:r>
            <w:r w:rsidRPr="00672AAB">
              <w:rPr>
                <w:rFonts w:ascii="Times New Roman" w:eastAsia="Calibri" w:hAnsi="Times New Roman" w:cs="Times New Roman"/>
                <w:noProof/>
                <w:sz w:val="20"/>
                <w:szCs w:val="20"/>
                <w:vertAlign w:val="subscript"/>
              </w:rPr>
              <w:t>2.5</w:t>
            </w:r>
            <w:r w:rsidRPr="00672AAB">
              <w:rPr>
                <w:rFonts w:ascii="Times New Roman" w:eastAsia="Calibri" w:hAnsi="Times New Roman" w:cs="Times New Roman"/>
                <w:noProof/>
                <w:sz w:val="20"/>
                <w:szCs w:val="20"/>
              </w:rPr>
              <w:t>. Предвидените мерки са традиционни, в сектори, които са по-значими източници на емисии в атмосферния въздух (битово отопление, автомобилен транспорт и селско стопанство)</w:t>
            </w:r>
            <w:r w:rsidRPr="00672AAB">
              <w:rPr>
                <w:rFonts w:ascii="Times New Roman" w:eastAsia="Calibri" w:hAnsi="Times New Roman" w:cs="Times New Roman"/>
                <w:sz w:val="20"/>
                <w:szCs w:val="20"/>
              </w:rPr>
              <w:t xml:space="preserve">. </w:t>
            </w:r>
          </w:p>
        </w:tc>
      </w:tr>
    </w:tbl>
    <w:p w14:paraId="1568D616" w14:textId="77777777" w:rsidR="00F4372A" w:rsidRPr="00672AAB" w:rsidRDefault="00F4372A" w:rsidP="00F4372A">
      <w:pPr>
        <w:spacing w:after="120" w:line="276" w:lineRule="auto"/>
        <w:jc w:val="both"/>
        <w:rPr>
          <w:rFonts w:ascii="Times New Roman" w:eastAsia="Calibri" w:hAnsi="Times New Roman" w:cs="Times New Roman"/>
          <w:sz w:val="20"/>
          <w:szCs w:val="20"/>
        </w:rPr>
      </w:pPr>
    </w:p>
    <w:p w14:paraId="71E9CC73" w14:textId="77777777" w:rsidR="00F4372A" w:rsidRPr="00672AAB" w:rsidRDefault="00F4372A" w:rsidP="00F4372A">
      <w:pPr>
        <w:pStyle w:val="ListBullet"/>
        <w:numPr>
          <w:ilvl w:val="0"/>
          <w:numId w:val="0"/>
        </w:numPr>
        <w:spacing w:after="0"/>
        <w:ind w:left="360" w:hanging="360"/>
        <w:rPr>
          <w:rFonts w:eastAsia="Calibri"/>
          <w:b/>
          <w:sz w:val="20"/>
          <w:szCs w:val="20"/>
          <w:lang w:val="bg-BG"/>
        </w:rPr>
      </w:pPr>
      <w:r w:rsidRPr="00672AAB">
        <w:rPr>
          <w:rFonts w:eastAsia="Calibri"/>
          <w:b/>
          <w:sz w:val="20"/>
          <w:szCs w:val="20"/>
          <w:lang w:val="bg-BG"/>
        </w:rPr>
        <w:t xml:space="preserve">Тема: </w:t>
      </w:r>
      <w:bookmarkStart w:id="32" w:name="_Hlk72829791"/>
      <w:r w:rsidRPr="00672AAB">
        <w:rPr>
          <w:rFonts w:eastAsia="Calibri"/>
          <w:b/>
          <w:sz w:val="20"/>
          <w:szCs w:val="20"/>
          <w:lang w:val="bg-BG"/>
        </w:rPr>
        <w:t>Защита от свързаните с околната среда рискове за здравето и благосъстоянието</w:t>
      </w:r>
      <w:bookmarkEnd w:id="32"/>
    </w:p>
    <w:tbl>
      <w:tblPr>
        <w:tblStyle w:val="TableGrid"/>
        <w:tblW w:w="0" w:type="auto"/>
        <w:tblLook w:val="04A0" w:firstRow="1" w:lastRow="0" w:firstColumn="1" w:lastColumn="0" w:noHBand="0" w:noVBand="1"/>
      </w:tblPr>
      <w:tblGrid>
        <w:gridCol w:w="2335"/>
        <w:gridCol w:w="360"/>
        <w:gridCol w:w="6655"/>
      </w:tblGrid>
      <w:tr w:rsidR="00F4372A" w:rsidRPr="00672AAB" w14:paraId="32C6A260" w14:textId="77777777" w:rsidTr="009E6EB9">
        <w:tc>
          <w:tcPr>
            <w:tcW w:w="9350" w:type="dxa"/>
            <w:gridSpan w:val="3"/>
          </w:tcPr>
          <w:p w14:paraId="31555C67" w14:textId="77777777" w:rsidR="00F4372A" w:rsidRPr="00672AAB" w:rsidRDefault="00F4372A" w:rsidP="009E6EB9">
            <w:pPr>
              <w:spacing w:after="120" w:line="276" w:lineRule="auto"/>
              <w:jc w:val="both"/>
              <w:rPr>
                <w:rFonts w:ascii="Times New Roman" w:eastAsia="Calibri" w:hAnsi="Times New Roman" w:cs="Times New Roman"/>
                <w:b/>
                <w:sz w:val="20"/>
                <w:szCs w:val="20"/>
              </w:rPr>
            </w:pPr>
            <w:r w:rsidRPr="00672AAB">
              <w:rPr>
                <w:rFonts w:ascii="Times New Roman" w:eastAsia="Calibri" w:hAnsi="Times New Roman" w:cs="Times New Roman"/>
                <w:b/>
                <w:sz w:val="20"/>
                <w:szCs w:val="20"/>
              </w:rPr>
              <w:t>Концентрация на замърсителите на въздуха</w:t>
            </w:r>
          </w:p>
        </w:tc>
      </w:tr>
      <w:tr w:rsidR="00F4372A" w:rsidRPr="00672AAB" w14:paraId="2F5D34EB" w14:textId="77777777" w:rsidTr="009E6EB9">
        <w:tc>
          <w:tcPr>
            <w:tcW w:w="2335" w:type="dxa"/>
          </w:tcPr>
          <w:p w14:paraId="0950173E" w14:textId="77777777" w:rsidR="00F4372A" w:rsidRPr="00672AAB" w:rsidRDefault="00F4372A" w:rsidP="009E6EB9">
            <w:pPr>
              <w:spacing w:after="120"/>
              <w:jc w:val="both"/>
              <w:rPr>
                <w:rFonts w:ascii="Times New Roman" w:eastAsia="Calibri" w:hAnsi="Times New Roman" w:cs="Times New Roman"/>
                <w:sz w:val="20"/>
                <w:szCs w:val="20"/>
              </w:rPr>
            </w:pPr>
            <w:r w:rsidRPr="00672AAB">
              <w:rPr>
                <w:rFonts w:ascii="Times New Roman" w:eastAsia="Calibri" w:hAnsi="Times New Roman" w:cs="Times New Roman"/>
                <w:sz w:val="20"/>
                <w:szCs w:val="20"/>
              </w:rPr>
              <w:t>Тенденции през последните 10 години</w:t>
            </w:r>
          </w:p>
          <w:p w14:paraId="60985B3F" w14:textId="77777777" w:rsidR="00F4372A" w:rsidRPr="00672AAB" w:rsidRDefault="00F4372A" w:rsidP="009E6EB9">
            <w:pPr>
              <w:spacing w:after="120"/>
              <w:jc w:val="both"/>
              <w:rPr>
                <w:rFonts w:ascii="Times New Roman" w:eastAsia="Calibri" w:hAnsi="Times New Roman" w:cs="Times New Roman"/>
                <w:sz w:val="20"/>
                <w:szCs w:val="20"/>
              </w:rPr>
            </w:pPr>
          </w:p>
        </w:tc>
        <w:tc>
          <w:tcPr>
            <w:tcW w:w="360" w:type="dxa"/>
            <w:shd w:val="clear" w:color="auto" w:fill="FFC000"/>
          </w:tcPr>
          <w:p w14:paraId="4FF162CB" w14:textId="77777777" w:rsidR="00F4372A" w:rsidRPr="00672AAB" w:rsidRDefault="00F4372A" w:rsidP="009E6EB9">
            <w:pPr>
              <w:jc w:val="both"/>
              <w:rPr>
                <w:rFonts w:ascii="Times New Roman" w:eastAsia="Calibri" w:hAnsi="Times New Roman" w:cs="Times New Roman"/>
                <w:sz w:val="20"/>
                <w:szCs w:val="20"/>
              </w:rPr>
            </w:pPr>
          </w:p>
        </w:tc>
        <w:tc>
          <w:tcPr>
            <w:tcW w:w="6655" w:type="dxa"/>
          </w:tcPr>
          <w:p w14:paraId="7A67D697" w14:textId="77777777" w:rsidR="00F4372A" w:rsidRPr="00672AAB" w:rsidRDefault="00F4372A" w:rsidP="009E6EB9">
            <w:pPr>
              <w:spacing w:after="120" w:line="276" w:lineRule="auto"/>
              <w:jc w:val="both"/>
              <w:rPr>
                <w:rFonts w:ascii="Times New Roman" w:eastAsia="Times New Roman" w:hAnsi="Times New Roman" w:cs="Times New Roman"/>
                <w:b/>
                <w:bCs/>
                <w:color w:val="FFC000"/>
                <w:sz w:val="20"/>
                <w:szCs w:val="20"/>
              </w:rPr>
            </w:pPr>
            <w:r w:rsidRPr="00672AAB">
              <w:rPr>
                <w:rFonts w:ascii="Times New Roman" w:eastAsia="Times New Roman" w:hAnsi="Times New Roman" w:cs="Times New Roman"/>
                <w:b/>
                <w:bCs/>
                <w:color w:val="FFC000"/>
                <w:sz w:val="20"/>
                <w:szCs w:val="20"/>
              </w:rPr>
              <w:t xml:space="preserve">Тенденциите / промените към подобрение преобладават </w:t>
            </w:r>
          </w:p>
          <w:p w14:paraId="7CA05EAE" w14:textId="77777777" w:rsidR="00F4372A" w:rsidRPr="00672AAB" w:rsidRDefault="00F4372A" w:rsidP="009E6EB9">
            <w:pPr>
              <w:spacing w:after="120"/>
              <w:jc w:val="both"/>
              <w:rPr>
                <w:rFonts w:ascii="Times New Roman" w:eastAsia="Calibri" w:hAnsi="Times New Roman" w:cs="Times New Roman"/>
                <w:noProof/>
                <w:sz w:val="20"/>
                <w:szCs w:val="20"/>
              </w:rPr>
            </w:pPr>
            <w:r w:rsidRPr="00672AAB">
              <w:rPr>
                <w:rFonts w:ascii="Times New Roman" w:eastAsia="Times New Roman" w:hAnsi="Times New Roman" w:cs="Times New Roman"/>
                <w:bCs/>
                <w:sz w:val="20"/>
                <w:szCs w:val="20"/>
              </w:rPr>
              <w:t>Регистрирана е устойчива тенденция на подобряване на КАВ. Замърсяването с ФПЧ10 продължава да бъде основен проблем за КАВ в почти цялата срана. В определени райони от страната не се постигат нормите за ПАВ, озон, и серен диоксид.</w:t>
            </w:r>
          </w:p>
        </w:tc>
      </w:tr>
      <w:tr w:rsidR="00F4372A" w:rsidRPr="00672AAB" w14:paraId="462EFD3C" w14:textId="77777777" w:rsidTr="009E6EB9">
        <w:tc>
          <w:tcPr>
            <w:tcW w:w="2335" w:type="dxa"/>
          </w:tcPr>
          <w:p w14:paraId="25C3F104" w14:textId="77777777" w:rsidR="00F4372A" w:rsidRPr="00672AAB" w:rsidRDefault="00F4372A" w:rsidP="009E6EB9">
            <w:pPr>
              <w:spacing w:after="120"/>
              <w:jc w:val="both"/>
              <w:rPr>
                <w:rFonts w:ascii="Times New Roman" w:eastAsia="Calibri" w:hAnsi="Times New Roman" w:cs="Times New Roman"/>
                <w:sz w:val="20"/>
                <w:szCs w:val="20"/>
              </w:rPr>
            </w:pPr>
            <w:r w:rsidRPr="00672AAB">
              <w:rPr>
                <w:rFonts w:ascii="Times New Roman" w:eastAsia="Calibri" w:hAnsi="Times New Roman" w:cs="Times New Roman"/>
                <w:sz w:val="20"/>
                <w:szCs w:val="20"/>
              </w:rPr>
              <w:t>Перспективи за 2030 г.</w:t>
            </w:r>
          </w:p>
          <w:p w14:paraId="6901F187" w14:textId="77777777" w:rsidR="00F4372A" w:rsidRPr="00672AAB" w:rsidRDefault="00F4372A" w:rsidP="009E6EB9">
            <w:pPr>
              <w:spacing w:after="120"/>
              <w:jc w:val="both"/>
              <w:rPr>
                <w:rFonts w:ascii="Times New Roman" w:eastAsia="Calibri" w:hAnsi="Times New Roman" w:cs="Times New Roman"/>
                <w:sz w:val="20"/>
                <w:szCs w:val="20"/>
              </w:rPr>
            </w:pPr>
          </w:p>
        </w:tc>
        <w:tc>
          <w:tcPr>
            <w:tcW w:w="360" w:type="dxa"/>
            <w:shd w:val="clear" w:color="auto" w:fill="FFC000"/>
          </w:tcPr>
          <w:p w14:paraId="0A9BC866" w14:textId="77777777" w:rsidR="00F4372A" w:rsidRPr="00672AAB" w:rsidRDefault="00F4372A" w:rsidP="009E6EB9">
            <w:pPr>
              <w:jc w:val="both"/>
              <w:rPr>
                <w:rFonts w:ascii="Times New Roman" w:eastAsia="Calibri" w:hAnsi="Times New Roman" w:cs="Times New Roman"/>
                <w:sz w:val="20"/>
                <w:szCs w:val="20"/>
              </w:rPr>
            </w:pPr>
          </w:p>
        </w:tc>
        <w:tc>
          <w:tcPr>
            <w:tcW w:w="6655" w:type="dxa"/>
          </w:tcPr>
          <w:p w14:paraId="1563AA4E" w14:textId="77777777" w:rsidR="00F4372A" w:rsidRPr="00672AAB" w:rsidRDefault="00F4372A" w:rsidP="009E6EB9">
            <w:pPr>
              <w:spacing w:after="120" w:line="276" w:lineRule="auto"/>
              <w:jc w:val="both"/>
              <w:rPr>
                <w:rFonts w:ascii="Times New Roman" w:eastAsia="Times New Roman" w:hAnsi="Times New Roman" w:cs="Times New Roman"/>
                <w:b/>
                <w:bCs/>
                <w:color w:val="FFC000"/>
                <w:sz w:val="20"/>
                <w:szCs w:val="20"/>
              </w:rPr>
            </w:pPr>
            <w:r w:rsidRPr="00672AAB">
              <w:rPr>
                <w:rFonts w:ascii="Times New Roman" w:eastAsia="Times New Roman" w:hAnsi="Times New Roman" w:cs="Times New Roman"/>
                <w:b/>
                <w:bCs/>
                <w:color w:val="FFC000"/>
                <w:sz w:val="20"/>
                <w:szCs w:val="20"/>
              </w:rPr>
              <w:t xml:space="preserve">Тенденциите / промените към подобрение преобладават </w:t>
            </w:r>
          </w:p>
          <w:p w14:paraId="2B891D1F" w14:textId="4E49A54B" w:rsidR="00F4372A" w:rsidRPr="00672AAB" w:rsidRDefault="00F4372A" w:rsidP="009E6EB9">
            <w:pPr>
              <w:spacing w:after="120"/>
              <w:jc w:val="both"/>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Във връзка с продължаващото неизпълнение на задълженията на страната за спазване на нормите за КАВ по показател ФПЧ, правителството прие Национална програма за подобряване качеството на атмосферния въздух 2018-2024</w:t>
            </w:r>
            <w:r w:rsidR="00803799" w:rsidRPr="00672AAB">
              <w:rPr>
                <w:rFonts w:ascii="Times New Roman" w:eastAsia="Calibri" w:hAnsi="Times New Roman" w:cs="Times New Roman"/>
                <w:noProof/>
                <w:sz w:val="20"/>
                <w:szCs w:val="20"/>
              </w:rPr>
              <w:t xml:space="preserve"> </w:t>
            </w:r>
            <w:r w:rsidRPr="00672AAB">
              <w:rPr>
                <w:rFonts w:ascii="Times New Roman" w:eastAsia="Calibri" w:hAnsi="Times New Roman" w:cs="Times New Roman"/>
                <w:noProof/>
                <w:sz w:val="20"/>
                <w:szCs w:val="20"/>
              </w:rPr>
              <w:t>г., която предлага мерки</w:t>
            </w:r>
            <w:r w:rsidR="00803799" w:rsidRPr="00672AAB">
              <w:rPr>
                <w:rFonts w:ascii="Times New Roman" w:eastAsia="Calibri" w:hAnsi="Times New Roman" w:cs="Times New Roman"/>
                <w:noProof/>
                <w:sz w:val="20"/>
                <w:szCs w:val="20"/>
              </w:rPr>
              <w:t>,</w:t>
            </w:r>
            <w:r w:rsidRPr="00672AAB">
              <w:rPr>
                <w:rFonts w:ascii="Times New Roman" w:eastAsia="Calibri" w:hAnsi="Times New Roman" w:cs="Times New Roman"/>
                <w:noProof/>
                <w:sz w:val="20"/>
                <w:szCs w:val="20"/>
              </w:rPr>
              <w:t xml:space="preserve"> насочени към основните сектори, причиняващи замърсяване с ФПЧ. </w:t>
            </w:r>
            <w:r w:rsidRPr="00672AAB">
              <w:rPr>
                <w:rFonts w:ascii="Times New Roman" w:eastAsia="Calibri" w:hAnsi="Times New Roman" w:cs="Times New Roman"/>
                <w:sz w:val="20"/>
                <w:szCs w:val="20"/>
              </w:rPr>
              <w:t>Разработени са и се изпълняват Общински програми за подобряване на КАВ. Установеното недостатъчно финансиране поставя под риск изпълнението на мерките.</w:t>
            </w:r>
          </w:p>
        </w:tc>
      </w:tr>
    </w:tbl>
    <w:p w14:paraId="13B5D1DF" w14:textId="77777777" w:rsidR="00F4372A" w:rsidRPr="00672AAB" w:rsidRDefault="00F4372A" w:rsidP="00F4372A">
      <w:pPr>
        <w:pStyle w:val="ListBullet"/>
        <w:numPr>
          <w:ilvl w:val="0"/>
          <w:numId w:val="0"/>
        </w:numPr>
        <w:spacing w:after="0"/>
        <w:ind w:left="360" w:hanging="360"/>
        <w:rPr>
          <w:rFonts w:eastAsia="Calibri"/>
          <w:b/>
          <w:sz w:val="20"/>
          <w:szCs w:val="20"/>
          <w:lang w:val="bg-BG"/>
        </w:rPr>
      </w:pPr>
    </w:p>
    <w:p w14:paraId="41412124" w14:textId="77777777" w:rsidR="00F4372A" w:rsidRPr="00672AAB" w:rsidRDefault="00F4372A" w:rsidP="00F4372A">
      <w:pPr>
        <w:pStyle w:val="ListBullet"/>
        <w:numPr>
          <w:ilvl w:val="0"/>
          <w:numId w:val="0"/>
        </w:numPr>
        <w:spacing w:after="0"/>
        <w:ind w:left="360" w:hanging="360"/>
        <w:rPr>
          <w:rFonts w:eastAsia="Calibri"/>
          <w:b/>
          <w:sz w:val="20"/>
          <w:szCs w:val="20"/>
          <w:lang w:val="bg-BG"/>
        </w:rPr>
      </w:pPr>
      <w:r w:rsidRPr="00672AAB">
        <w:rPr>
          <w:rFonts w:eastAsia="Calibri"/>
          <w:b/>
          <w:sz w:val="20"/>
          <w:szCs w:val="20"/>
          <w:lang w:val="bg-BG"/>
        </w:rPr>
        <w:t>Тема: Защита от свързаните с околната среда рискове за здравето и благосъстоянието</w:t>
      </w:r>
    </w:p>
    <w:tbl>
      <w:tblPr>
        <w:tblW w:w="0" w:type="auto"/>
        <w:tblCellMar>
          <w:left w:w="0" w:type="dxa"/>
          <w:right w:w="0" w:type="dxa"/>
        </w:tblCellMar>
        <w:tblLook w:val="04A0" w:firstRow="1" w:lastRow="0" w:firstColumn="1" w:lastColumn="0" w:noHBand="0" w:noVBand="1"/>
      </w:tblPr>
      <w:tblGrid>
        <w:gridCol w:w="2335"/>
        <w:gridCol w:w="360"/>
        <w:gridCol w:w="6655"/>
      </w:tblGrid>
      <w:tr w:rsidR="00F4372A" w:rsidRPr="00672AAB" w14:paraId="1822656C" w14:textId="77777777" w:rsidTr="009E6EB9">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AA146B4" w14:textId="77777777" w:rsidR="00F4372A" w:rsidRPr="00672AAB" w:rsidRDefault="00F4372A" w:rsidP="009E6EB9">
            <w:pPr>
              <w:spacing w:before="120" w:after="120" w:line="264" w:lineRule="auto"/>
              <w:jc w:val="both"/>
              <w:rPr>
                <w:rFonts w:ascii="Times New Roman" w:eastAsia="Calibri" w:hAnsi="Times New Roman" w:cs="Times New Roman"/>
                <w:b/>
                <w:sz w:val="20"/>
                <w:szCs w:val="20"/>
              </w:rPr>
            </w:pPr>
            <w:r w:rsidRPr="00672AAB">
              <w:rPr>
                <w:rFonts w:ascii="Times New Roman" w:eastAsia="Calibri" w:hAnsi="Times New Roman" w:cs="Times New Roman"/>
                <w:b/>
                <w:sz w:val="20"/>
                <w:szCs w:val="20"/>
              </w:rPr>
              <w:t xml:space="preserve">Въздействие на замърсяването на въздуха върху здравето на човека и благосъстоянието </w:t>
            </w:r>
          </w:p>
        </w:tc>
      </w:tr>
      <w:tr w:rsidR="00F4372A" w:rsidRPr="00672AAB" w14:paraId="01A471E0"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A99A7CA"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Тенденции през последните 10 години</w:t>
            </w:r>
          </w:p>
          <w:p w14:paraId="73C6DC20"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2EF7BF9F"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17F044F" w14:textId="77777777" w:rsidR="00F4372A" w:rsidRPr="00672AAB" w:rsidRDefault="00F4372A" w:rsidP="009E6EB9">
            <w:pPr>
              <w:spacing w:after="120" w:line="276" w:lineRule="auto"/>
              <w:jc w:val="both"/>
              <w:rPr>
                <w:rFonts w:ascii="Times New Roman" w:eastAsia="Times New Roman" w:hAnsi="Times New Roman" w:cs="Times New Roman"/>
                <w:b/>
                <w:bCs/>
                <w:color w:val="FFC000"/>
                <w:sz w:val="20"/>
                <w:szCs w:val="20"/>
              </w:rPr>
            </w:pPr>
            <w:r w:rsidRPr="00672AAB">
              <w:rPr>
                <w:rFonts w:ascii="Times New Roman" w:eastAsia="Times New Roman" w:hAnsi="Times New Roman" w:cs="Times New Roman"/>
                <w:b/>
                <w:bCs/>
                <w:color w:val="FFC000"/>
                <w:sz w:val="20"/>
                <w:szCs w:val="20"/>
              </w:rPr>
              <w:t xml:space="preserve">Тенденциите / промените към подобрение преобладават </w:t>
            </w:r>
          </w:p>
          <w:p w14:paraId="30D54AD4" w14:textId="7A5702FD"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Въпреки устойчивата тенденция за намаляване на процента на населението, изложено на наднормени нива на замърсяване на въздуха, България продължава да е сред държавите членки с многобройни смъртни случаи, дължащи се на замърсяването на въздуха</w:t>
            </w:r>
            <w:r w:rsidR="00803799" w:rsidRPr="00672AAB">
              <w:rPr>
                <w:rFonts w:ascii="Times New Roman" w:eastAsia="Times New Roman" w:hAnsi="Times New Roman" w:cs="Times New Roman"/>
                <w:sz w:val="20"/>
                <w:szCs w:val="20"/>
              </w:rPr>
              <w:t>.</w:t>
            </w:r>
          </w:p>
        </w:tc>
      </w:tr>
      <w:tr w:rsidR="00F4372A" w:rsidRPr="00672AAB" w14:paraId="4E4550EB" w14:textId="77777777" w:rsidTr="009E6EB9">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1CB13D19"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Перспективи за 2030 г.</w:t>
            </w:r>
          </w:p>
          <w:p w14:paraId="5681ADB1"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47F13AD3"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C6A98CE" w14:textId="77777777" w:rsidR="00F4372A" w:rsidRPr="00672AAB" w:rsidRDefault="00F4372A" w:rsidP="009E6EB9">
            <w:pPr>
              <w:spacing w:after="120" w:line="276" w:lineRule="auto"/>
              <w:jc w:val="both"/>
              <w:rPr>
                <w:rFonts w:ascii="Times New Roman" w:eastAsia="Times New Roman" w:hAnsi="Times New Roman" w:cs="Times New Roman"/>
                <w:b/>
                <w:bCs/>
                <w:sz w:val="20"/>
                <w:szCs w:val="20"/>
              </w:rPr>
            </w:pPr>
            <w:r w:rsidRPr="00672AAB">
              <w:rPr>
                <w:rFonts w:ascii="Times New Roman" w:eastAsia="Times New Roman" w:hAnsi="Times New Roman" w:cs="Times New Roman"/>
                <w:b/>
                <w:bCs/>
                <w:color w:val="FFC000"/>
                <w:sz w:val="20"/>
                <w:szCs w:val="20"/>
              </w:rPr>
              <w:t>Тенденциите / промените представят нееднородна картина</w:t>
            </w:r>
          </w:p>
          <w:p w14:paraId="7074DCBE" w14:textId="77777777" w:rsidR="00F4372A" w:rsidRPr="00672AAB" w:rsidRDefault="00F4372A" w:rsidP="009E6EB9">
            <w:pPr>
              <w:spacing w:after="120" w:line="276"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Прогнозите са, че с изпълнението на мерките на Националната програма за подобряване на КАВ ще се постигне ниво на емисии ФПЧ, отговарящо на действащите нормативи, което е над препоръчителните според СЗО нива. В допълнение, идентифицираните проблеми при прилагането поставят под риск постигането на целта.</w:t>
            </w:r>
          </w:p>
        </w:tc>
      </w:tr>
    </w:tbl>
    <w:p w14:paraId="543E36CA" w14:textId="77777777" w:rsidR="00F4372A" w:rsidRPr="00672AAB" w:rsidRDefault="00F4372A" w:rsidP="00F4372A">
      <w:pPr>
        <w:spacing w:before="120" w:after="120" w:line="264" w:lineRule="auto"/>
        <w:jc w:val="both"/>
        <w:rPr>
          <w:rFonts w:ascii="Times New Roman" w:eastAsia="Calibri" w:hAnsi="Times New Roman" w:cs="Times New Roman"/>
        </w:rPr>
      </w:pPr>
    </w:p>
    <w:p w14:paraId="71C8C10A" w14:textId="0D22234D" w:rsidR="00F4372A" w:rsidRPr="00672AAB" w:rsidRDefault="00F4372A" w:rsidP="00F4372A">
      <w:pPr>
        <w:spacing w:after="120"/>
        <w:jc w:val="both"/>
        <w:rPr>
          <w:rFonts w:ascii="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на управлението на </w:t>
      </w:r>
      <w:r w:rsidR="00803799" w:rsidRPr="00672AAB">
        <w:rPr>
          <w:rFonts w:ascii="Times New Roman" w:hAnsi="Times New Roman" w:cs="Times New Roman"/>
        </w:rPr>
        <w:t>въздуха</w:t>
      </w:r>
      <w:r w:rsidRPr="00672AAB">
        <w:rPr>
          <w:rFonts w:ascii="Times New Roman" w:hAnsi="Times New Roman" w:cs="Times New Roman"/>
        </w:rPr>
        <w:t xml:space="preserve"> в България е представен в Приложение II. 3.1.</w:t>
      </w:r>
    </w:p>
    <w:p w14:paraId="13BCB9A6" w14:textId="23015F6E" w:rsidR="00541F3E" w:rsidRPr="00672AAB" w:rsidRDefault="00541F3E" w:rsidP="00206CEA">
      <w:pPr>
        <w:autoSpaceDE w:val="0"/>
        <w:autoSpaceDN w:val="0"/>
        <w:adjustRightInd w:val="0"/>
        <w:spacing w:before="120" w:after="120" w:line="264" w:lineRule="auto"/>
        <w:jc w:val="both"/>
        <w:rPr>
          <w:rFonts w:ascii="Times New Roman" w:eastAsia="Calibri" w:hAnsi="Times New Roman" w:cs="Times New Roman"/>
          <w:noProof/>
        </w:rPr>
      </w:pPr>
    </w:p>
    <w:p w14:paraId="4A2AC7F5" w14:textId="77777777" w:rsidR="00541F3E" w:rsidRPr="00672AAB" w:rsidRDefault="00541F3E" w:rsidP="00541F3E">
      <w:pPr>
        <w:spacing w:after="120" w:line="20" w:lineRule="atLeast"/>
        <w:jc w:val="both"/>
        <w:rPr>
          <w:rFonts w:ascii="Times New Roman" w:hAnsi="Times New Roman" w:cs="Times New Roman"/>
          <w:sz w:val="24"/>
          <w:szCs w:val="24"/>
        </w:rPr>
      </w:pPr>
    </w:p>
    <w:p w14:paraId="6645D3C0" w14:textId="77777777" w:rsidR="00541F3E" w:rsidRPr="00672AAB" w:rsidRDefault="00541F3E" w:rsidP="00541F3E">
      <w:pPr>
        <w:spacing w:after="120" w:line="20" w:lineRule="atLeast"/>
        <w:jc w:val="both"/>
        <w:rPr>
          <w:rFonts w:ascii="Times New Roman" w:hAnsi="Times New Roman" w:cs="Times New Roman"/>
          <w:sz w:val="24"/>
          <w:szCs w:val="24"/>
        </w:rPr>
      </w:pPr>
    </w:p>
    <w:p w14:paraId="1FD94D1C" w14:textId="77777777" w:rsidR="00541F3E" w:rsidRPr="00672AAB" w:rsidRDefault="00541F3E" w:rsidP="00541F3E">
      <w:pPr>
        <w:rPr>
          <w:noProof/>
          <w:sz w:val="24"/>
          <w:szCs w:val="24"/>
        </w:rPr>
      </w:pPr>
      <w:r w:rsidRPr="00672AAB">
        <w:rPr>
          <w:noProof/>
          <w:sz w:val="24"/>
          <w:szCs w:val="24"/>
        </w:rPr>
        <w:br w:type="page"/>
      </w:r>
    </w:p>
    <w:p w14:paraId="6E6FF546" w14:textId="77777777" w:rsidR="00541F3E" w:rsidRPr="00672AAB" w:rsidRDefault="00541F3E" w:rsidP="00541F3E">
      <w:pPr>
        <w:rPr>
          <w:noProof/>
          <w:sz w:val="24"/>
          <w:szCs w:val="24"/>
        </w:rPr>
        <w:sectPr w:rsidR="00541F3E" w:rsidRPr="00672AAB" w:rsidSect="009F3BAB">
          <w:headerReference w:type="default" r:id="rId25"/>
          <w:footerReference w:type="default" r:id="rId26"/>
          <w:pgSz w:w="12240" w:h="15840"/>
          <w:pgMar w:top="1417" w:right="1417" w:bottom="1417" w:left="1417" w:header="708" w:footer="708" w:gutter="0"/>
          <w:cols w:space="708"/>
          <w:docGrid w:linePitch="360"/>
        </w:sectPr>
      </w:pPr>
    </w:p>
    <w:p w14:paraId="582170EB" w14:textId="77777777" w:rsidR="00541F3E" w:rsidRPr="00672AAB" w:rsidRDefault="00541F3E" w:rsidP="00541F3E">
      <w:pPr>
        <w:rPr>
          <w:noProof/>
          <w:sz w:val="24"/>
          <w:szCs w:val="24"/>
        </w:rPr>
      </w:pPr>
    </w:p>
    <w:p w14:paraId="15F5D631" w14:textId="77777777" w:rsidR="00541F3E" w:rsidRPr="00672AAB" w:rsidRDefault="00541F3E" w:rsidP="00541F3E">
      <w:pPr>
        <w:spacing w:after="120" w:line="276" w:lineRule="auto"/>
        <w:jc w:val="both"/>
        <w:rPr>
          <w:rFonts w:ascii="Times New Roman" w:hAnsi="Times New Roman" w:cs="Times New Roman"/>
          <w:b/>
          <w:bCs/>
          <w:sz w:val="24"/>
          <w:szCs w:val="24"/>
        </w:rPr>
      </w:pPr>
      <w:r w:rsidRPr="00672AAB">
        <w:rPr>
          <w:noProof/>
          <w:lang w:val="en-US"/>
        </w:rPr>
        <mc:AlternateContent>
          <mc:Choice Requires="wps">
            <w:drawing>
              <wp:anchor distT="0" distB="0" distL="114300" distR="114300" simplePos="0" relativeHeight="251794944" behindDoc="0" locked="0" layoutInCell="1" allowOverlap="1" wp14:anchorId="35BB9908" wp14:editId="78EA9827">
                <wp:simplePos x="0" y="0"/>
                <wp:positionH relativeFrom="column">
                  <wp:posOffset>2995930</wp:posOffset>
                </wp:positionH>
                <wp:positionV relativeFrom="paragraph">
                  <wp:posOffset>45720</wp:posOffset>
                </wp:positionV>
                <wp:extent cx="5746750" cy="1335472"/>
                <wp:effectExtent l="0" t="0" r="25400" b="17145"/>
                <wp:wrapNone/>
                <wp:docPr id="276" name="Flowchart: Terminator 276"/>
                <wp:cNvGraphicFramePr/>
                <a:graphic xmlns:a="http://schemas.openxmlformats.org/drawingml/2006/main">
                  <a:graphicData uri="http://schemas.microsoft.com/office/word/2010/wordprocessingShape">
                    <wps:wsp>
                      <wps:cNvSpPr/>
                      <wps:spPr>
                        <a:xfrm>
                          <a:off x="0" y="0"/>
                          <a:ext cx="5746750" cy="1335472"/>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A1A8BF" w14:textId="77777777" w:rsidR="00365787" w:rsidRDefault="00365787" w:rsidP="00541F3E">
                            <w:pPr>
                              <w:spacing w:after="0" w:line="240" w:lineRule="auto"/>
                              <w:rPr>
                                <w:color w:val="C45911" w:themeColor="accent2" w:themeShade="BF"/>
                                <w:sz w:val="20"/>
                                <w:szCs w:val="20"/>
                              </w:rPr>
                            </w:pPr>
                            <w:r>
                              <w:rPr>
                                <w:color w:val="C45911" w:themeColor="accent2" w:themeShade="BF"/>
                                <w:sz w:val="20"/>
                                <w:szCs w:val="20"/>
                              </w:rPr>
                              <w:t>Основните източници на емисии са енергетиката, битово отопление, транспорт, промишленост, селско стопанство</w:t>
                            </w:r>
                            <w:r w:rsidRPr="009A758F">
                              <w:rPr>
                                <w:color w:val="C45911" w:themeColor="accent2" w:themeShade="BF"/>
                                <w:sz w:val="20"/>
                                <w:szCs w:val="20"/>
                              </w:rPr>
                              <w:t xml:space="preserve"> </w:t>
                            </w:r>
                          </w:p>
                          <w:p w14:paraId="0FD38F77" w14:textId="77777777" w:rsidR="00365787" w:rsidRPr="00EC7BC6" w:rsidRDefault="00365787" w:rsidP="00541F3E">
                            <w:pPr>
                              <w:spacing w:after="0" w:line="240" w:lineRule="auto"/>
                              <w:rPr>
                                <w:color w:val="C45911" w:themeColor="accent2" w:themeShade="BF"/>
                                <w:sz w:val="20"/>
                                <w:szCs w:val="20"/>
                              </w:rPr>
                            </w:pPr>
                            <w:r w:rsidRPr="00EC7BC6">
                              <w:rPr>
                                <w:color w:val="C45911" w:themeColor="accent2" w:themeShade="BF"/>
                                <w:sz w:val="20"/>
                                <w:szCs w:val="20"/>
                              </w:rPr>
                              <w:t xml:space="preserve">Ресурсоемкост </w:t>
                            </w:r>
                            <w:r>
                              <w:rPr>
                                <w:color w:val="C45911" w:themeColor="accent2" w:themeShade="BF"/>
                                <w:sz w:val="20"/>
                                <w:szCs w:val="20"/>
                              </w:rPr>
                              <w:t xml:space="preserve">и енергоемкост </w:t>
                            </w:r>
                            <w:r w:rsidRPr="00EC7BC6">
                              <w:rPr>
                                <w:color w:val="C45911" w:themeColor="accent2" w:themeShade="BF"/>
                                <w:sz w:val="20"/>
                                <w:szCs w:val="20"/>
                              </w:rPr>
                              <w:t>на националната икономика</w:t>
                            </w:r>
                            <w:r>
                              <w:rPr>
                                <w:color w:val="C45911" w:themeColor="accent2" w:themeShade="BF"/>
                                <w:sz w:val="20"/>
                                <w:szCs w:val="20"/>
                              </w:rPr>
                              <w:t xml:space="preserve"> </w:t>
                            </w:r>
                          </w:p>
                          <w:p w14:paraId="4233873F" w14:textId="77777777"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Енергетиката е силно зависима от изкопаеми горива</w:t>
                            </w:r>
                          </w:p>
                          <w:p w14:paraId="4DD84C82" w14:textId="77777777"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Значим процент от населението се отоплява с твърдо гориво и неефективни уреди</w:t>
                            </w:r>
                          </w:p>
                          <w:p w14:paraId="7DFC0225" w14:textId="5C53FEE0"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Автомобилният парк е сред най-старите и замърсяващи в Европа</w:t>
                            </w:r>
                          </w:p>
                          <w:p w14:paraId="47EB4D5C" w14:textId="77777777" w:rsidR="00365787" w:rsidRPr="00EC7BC6" w:rsidRDefault="00365787" w:rsidP="00541F3E">
                            <w:pPr>
                              <w:spacing w:after="0" w:line="240" w:lineRule="auto"/>
                              <w:rPr>
                                <w:color w:val="C45911" w:themeColor="accent2"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B9908" id="Flowchart: Terminator 276" o:spid="_x0000_s1103" type="#_x0000_t116" style="position:absolute;left:0;text-align:left;margin-left:235.9pt;margin-top:3.6pt;width:452.5pt;height:105.1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" filled="f" strokecolor="#c45911 [2405]" strokeweight="1pt">
                <v:textbox inset=",0,,0">
                  <w:txbxContent>
                    <w:p w14:paraId="77A1A8BF" w14:textId="77777777" w:rsidR="00365787" w:rsidRDefault="00365787" w:rsidP="00541F3E">
                      <w:pPr>
                        <w:spacing w:after="0" w:line="240" w:lineRule="auto"/>
                        <w:rPr>
                          <w:color w:val="C45911" w:themeColor="accent2" w:themeShade="BF"/>
                          <w:sz w:val="20"/>
                          <w:szCs w:val="20"/>
                        </w:rPr>
                      </w:pPr>
                      <w:r>
                        <w:rPr>
                          <w:color w:val="C45911" w:themeColor="accent2" w:themeShade="BF"/>
                          <w:sz w:val="20"/>
                          <w:szCs w:val="20"/>
                        </w:rPr>
                        <w:t>Основните източници на емисии са енергетиката, битово отопление, транспорт, промишленост, селско стопанство</w:t>
                      </w:r>
                      <w:r w:rsidRPr="009A758F">
                        <w:rPr>
                          <w:color w:val="C45911" w:themeColor="accent2" w:themeShade="BF"/>
                          <w:sz w:val="20"/>
                          <w:szCs w:val="20"/>
                        </w:rPr>
                        <w:t xml:space="preserve"> </w:t>
                      </w:r>
                    </w:p>
                    <w:p w14:paraId="0FD38F77" w14:textId="77777777" w:rsidR="00365787" w:rsidRPr="00EC7BC6" w:rsidRDefault="00365787" w:rsidP="00541F3E">
                      <w:pPr>
                        <w:spacing w:after="0" w:line="240" w:lineRule="auto"/>
                        <w:rPr>
                          <w:color w:val="C45911" w:themeColor="accent2" w:themeShade="BF"/>
                          <w:sz w:val="20"/>
                          <w:szCs w:val="20"/>
                        </w:rPr>
                      </w:pPr>
                      <w:r w:rsidRPr="00EC7BC6">
                        <w:rPr>
                          <w:color w:val="C45911" w:themeColor="accent2" w:themeShade="BF"/>
                          <w:sz w:val="20"/>
                          <w:szCs w:val="20"/>
                        </w:rPr>
                        <w:t xml:space="preserve">Ресурсоемкост </w:t>
                      </w:r>
                      <w:r>
                        <w:rPr>
                          <w:color w:val="C45911" w:themeColor="accent2" w:themeShade="BF"/>
                          <w:sz w:val="20"/>
                          <w:szCs w:val="20"/>
                        </w:rPr>
                        <w:t xml:space="preserve">и енергоемкост </w:t>
                      </w:r>
                      <w:r w:rsidRPr="00EC7BC6">
                        <w:rPr>
                          <w:color w:val="C45911" w:themeColor="accent2" w:themeShade="BF"/>
                          <w:sz w:val="20"/>
                          <w:szCs w:val="20"/>
                        </w:rPr>
                        <w:t>на националната икономика</w:t>
                      </w:r>
                      <w:r>
                        <w:rPr>
                          <w:color w:val="C45911" w:themeColor="accent2" w:themeShade="BF"/>
                          <w:sz w:val="20"/>
                          <w:szCs w:val="20"/>
                        </w:rPr>
                        <w:t xml:space="preserve"> </w:t>
                      </w:r>
                    </w:p>
                    <w:p w14:paraId="4233873F" w14:textId="77777777"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Енергетиката е силно зависима от изкопаеми горива</w:t>
                      </w:r>
                    </w:p>
                    <w:p w14:paraId="4DD84C82" w14:textId="77777777"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Значим процент от населението се отоплява с твърдо гориво и неефективни уреди</w:t>
                      </w:r>
                    </w:p>
                    <w:p w14:paraId="7DFC0225" w14:textId="5C53FEE0" w:rsidR="00365787" w:rsidRPr="00EC7BC6" w:rsidRDefault="00365787" w:rsidP="00541F3E">
                      <w:pPr>
                        <w:spacing w:after="0" w:line="240" w:lineRule="auto"/>
                        <w:rPr>
                          <w:color w:val="C45911" w:themeColor="accent2" w:themeShade="BF"/>
                          <w:sz w:val="20"/>
                          <w:szCs w:val="20"/>
                        </w:rPr>
                      </w:pPr>
                      <w:r>
                        <w:rPr>
                          <w:color w:val="C45911" w:themeColor="accent2" w:themeShade="BF"/>
                          <w:sz w:val="20"/>
                          <w:szCs w:val="20"/>
                        </w:rPr>
                        <w:t>Автомобилният парк е сред най-старите и замърсяващи в Европа</w:t>
                      </w:r>
                    </w:p>
                    <w:p w14:paraId="47EB4D5C" w14:textId="77777777" w:rsidR="00365787" w:rsidRPr="00EC7BC6" w:rsidRDefault="00365787" w:rsidP="00541F3E">
                      <w:pPr>
                        <w:spacing w:after="0" w:line="240" w:lineRule="auto"/>
                        <w:rPr>
                          <w:color w:val="C45911" w:themeColor="accent2" w:themeShade="BF"/>
                          <w:sz w:val="20"/>
                          <w:szCs w:val="20"/>
                        </w:rPr>
                      </w:pPr>
                    </w:p>
                  </w:txbxContent>
                </v:textbox>
              </v:shape>
            </w:pict>
          </mc:Fallback>
        </mc:AlternateContent>
      </w:r>
      <w:r w:rsidRPr="00672AAB">
        <w:rPr>
          <w:rFonts w:ascii="Times New Roman" w:hAnsi="Times New Roman" w:cs="Times New Roman"/>
          <w:b/>
          <w:bCs/>
          <w:sz w:val="24"/>
          <w:szCs w:val="24"/>
        </w:rPr>
        <w:t>Основни изводи от анализа ДНСВО:</w:t>
      </w:r>
    </w:p>
    <w:p w14:paraId="1326E215" w14:textId="77777777" w:rsidR="00541F3E" w:rsidRPr="00672AAB" w:rsidRDefault="00541F3E" w:rsidP="00541F3E">
      <w:r w:rsidRPr="00672AAB">
        <w:rPr>
          <w:noProof/>
          <w:lang w:val="en-US"/>
        </w:rPr>
        <mc:AlternateContent>
          <mc:Choice Requires="wpg">
            <w:drawing>
              <wp:anchor distT="0" distB="0" distL="114300" distR="114300" simplePos="0" relativeHeight="251793920" behindDoc="0" locked="0" layoutInCell="1" allowOverlap="1" wp14:anchorId="5ADBFE9C" wp14:editId="44C39CFC">
                <wp:simplePos x="0" y="0"/>
                <wp:positionH relativeFrom="column">
                  <wp:posOffset>-308610</wp:posOffset>
                </wp:positionH>
                <wp:positionV relativeFrom="paragraph">
                  <wp:posOffset>43815</wp:posOffset>
                </wp:positionV>
                <wp:extent cx="4282440" cy="6073775"/>
                <wp:effectExtent l="0" t="0" r="0" b="3175"/>
                <wp:wrapNone/>
                <wp:docPr id="277" name="Group 65"/>
                <wp:cNvGraphicFramePr/>
                <a:graphic xmlns:a="http://schemas.openxmlformats.org/drawingml/2006/main">
                  <a:graphicData uri="http://schemas.microsoft.com/office/word/2010/wordprocessingGroup">
                    <wpg:wgp>
                      <wpg:cNvGrpSpPr/>
                      <wpg:grpSpPr>
                        <a:xfrm>
                          <a:off x="0" y="0"/>
                          <a:ext cx="4282440" cy="6073775"/>
                          <a:chOff x="-1" y="0"/>
                          <a:chExt cx="4493567" cy="6073851"/>
                        </a:xfrm>
                      </wpg:grpSpPr>
                      <wps:wsp>
                        <wps:cNvPr id="278" name="Oval 66"/>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6E66E8" w14:textId="77777777" w:rsidR="00365787" w:rsidRPr="00FC0B7A" w:rsidRDefault="00365787" w:rsidP="00541F3E">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Arc 67"/>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 name="Arc 68"/>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Arc 69"/>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30DCD4D1" w14:textId="77777777" w:rsidR="00365787" w:rsidRPr="00FC0B7A" w:rsidRDefault="00365787" w:rsidP="00541F3E">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2" name="3D Model 70" descr="Four-leaf clover"/>
                          <pic:cNvPicPr>
                            <a:picLocks noGrp="1" noRot="1" noChangeAspect="1" noMove="1" noResize="1" noEditPoints="1" noAdjustHandles="1" noChangeArrowheads="1" noChangeShapeType="1" noCrop="1"/>
                          </pic:cNvPicPr>
                        </pic:nvPicPr>
                        <pic:blipFill>
                          <a:blip r:embed="rId22"/>
                          <a:stretch>
                            <a:fillRect/>
                          </a:stretch>
                        </pic:blipFill>
                        <pic:spPr>
                          <a:xfrm rot="7064520">
                            <a:off x="162660" y="2533443"/>
                            <a:ext cx="2033888" cy="2359210"/>
                          </a:xfrm>
                          <a:prstGeom prst="rect">
                            <a:avLst/>
                          </a:prstGeom>
                        </pic:spPr>
                      </pic:pic>
                      <wps:wsp>
                        <wps:cNvPr id="283" name="Oval 71"/>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41BB15" w14:textId="77777777" w:rsidR="00365787" w:rsidRPr="00DB1D25" w:rsidRDefault="00365787" w:rsidP="00541F3E">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Oval 72"/>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A19837" w14:textId="77777777" w:rsidR="00365787" w:rsidRPr="00FC0B7A" w:rsidRDefault="00365787" w:rsidP="00541F3E">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5" name="Oval 73"/>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96E319" w14:textId="77777777" w:rsidR="00365787" w:rsidRPr="00DB1D25" w:rsidRDefault="00365787" w:rsidP="00541F3E">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Oval 74"/>
                        <wps:cNvSpPr/>
                        <wps:spPr>
                          <a:xfrm>
                            <a:off x="882996" y="5060372"/>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FC8342" w14:textId="77777777" w:rsidR="00365787" w:rsidRPr="00FC0B7A" w:rsidRDefault="00365787" w:rsidP="00541F3E">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DBFE9C" id="_x0000_s1104" style="position:absolute;margin-left:-24.3pt;margin-top:3.45pt;width:337.2pt;height:478.25pt;z-index:251793920;mso-width-relative:margin;mso-height-relative:margin" coordorigin="" coordsize="44935,60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">
                <v:oval id="Oval 66" o:spid="_x0000_s1105"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" filled="f" strokecolor="#bf8f00 [2407]" strokeweight="2pt">
                  <v:stroke joinstyle="miter"/>
                  <v:textbox>
                    <w:txbxContent>
                      <w:p w14:paraId="0D6E66E8" w14:textId="77777777" w:rsidR="00365787" w:rsidRPr="00FC0B7A" w:rsidRDefault="00365787" w:rsidP="00541F3E">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67" o:spid="_x0000_s1106"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68" o:spid="_x0000_s1107"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69" o:spid="_x0000_s1108"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30DCD4D1" w14:textId="77777777" w:rsidR="00365787" w:rsidRPr="00FC0B7A" w:rsidRDefault="00365787" w:rsidP="00541F3E">
                        <w:pPr>
                          <w:jc w:val="center"/>
                          <w:rPr>
                            <w:b/>
                            <w:bCs/>
                            <w:sz w:val="28"/>
                            <w:szCs w:val="28"/>
                          </w:rPr>
                        </w:pPr>
                      </w:p>
                    </w:txbxContent>
                  </v:textbox>
                </v:shape>
                <v:oval id="Oval 71" o:spid="_x0000_s1110"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" filled="f" strokecolor="#c45911 [2405]" strokeweight="2pt">
                  <v:stroke joinstyle="miter"/>
                  <v:textbox>
                    <w:txbxContent>
                      <w:p w14:paraId="1B41BB15" w14:textId="77777777" w:rsidR="00365787" w:rsidRPr="00DB1D25" w:rsidRDefault="00365787" w:rsidP="00541F3E">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72" o:spid="_x0000_s1111"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" filled="f" strokecolor="#538135 [2409]" strokeweight="2pt">
                  <v:stroke joinstyle="miter"/>
                  <v:textbox>
                    <w:txbxContent>
                      <w:p w14:paraId="40A19837" w14:textId="77777777" w:rsidR="00365787" w:rsidRPr="00FC0B7A" w:rsidRDefault="00365787" w:rsidP="00541F3E">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73" o:spid="_x0000_s1112"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" filled="f" strokecolor="#7b7b7b [2406]" strokeweight="2pt">
                  <v:stroke joinstyle="miter"/>
                  <v:textbox>
                    <w:txbxContent>
                      <w:p w14:paraId="0996E319" w14:textId="77777777" w:rsidR="00365787" w:rsidRPr="00DB1D25" w:rsidRDefault="00365787" w:rsidP="00541F3E">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74" o:spid="_x0000_s1113" style="position:absolute;left:8829;top:50603;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" filled="f" strokecolor="#a8d08d [1945]" strokeweight="2pt">
                  <v:stroke joinstyle="miter"/>
                  <v:textbox>
                    <w:txbxContent>
                      <w:p w14:paraId="2DFC8342" w14:textId="77777777" w:rsidR="00365787" w:rsidRPr="00FC0B7A" w:rsidRDefault="00365787" w:rsidP="00541F3E">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p>
    <w:p w14:paraId="55BBEFA8" w14:textId="77777777" w:rsidR="00541F3E" w:rsidRPr="00672AAB" w:rsidRDefault="00541F3E" w:rsidP="00541F3E">
      <w:pPr>
        <w:spacing w:after="120" w:line="276" w:lineRule="auto"/>
        <w:jc w:val="both"/>
        <w:rPr>
          <w:rFonts w:ascii="Times New Roman" w:eastAsia="Times New Roman" w:hAnsi="Times New Roman" w:cs="Times New Roman"/>
          <w:b/>
          <w:bCs/>
          <w:sz w:val="24"/>
          <w:szCs w:val="24"/>
        </w:rPr>
      </w:pPr>
    </w:p>
    <w:p w14:paraId="25E5EA6E" w14:textId="77777777" w:rsidR="00541F3E" w:rsidRPr="00672AAB" w:rsidRDefault="00541F3E" w:rsidP="00541F3E">
      <w:pPr>
        <w:spacing w:after="120" w:line="276" w:lineRule="auto"/>
        <w:jc w:val="both"/>
        <w:rPr>
          <w:rFonts w:ascii="Times New Roman" w:hAnsi="Times New Roman" w:cs="Times New Roman"/>
          <w:sz w:val="24"/>
          <w:szCs w:val="24"/>
        </w:rPr>
      </w:pPr>
    </w:p>
    <w:p w14:paraId="005F551B" w14:textId="77777777" w:rsidR="00541F3E" w:rsidRPr="00672AAB" w:rsidRDefault="00541F3E" w:rsidP="00541F3E">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95968" behindDoc="0" locked="0" layoutInCell="1" allowOverlap="1" wp14:anchorId="1F6A421F" wp14:editId="4A77592E">
                <wp:simplePos x="0" y="0"/>
                <wp:positionH relativeFrom="page">
                  <wp:posOffset>4520565</wp:posOffset>
                </wp:positionH>
                <wp:positionV relativeFrom="paragraph">
                  <wp:posOffset>262255</wp:posOffset>
                </wp:positionV>
                <wp:extent cx="4870450" cy="1190625"/>
                <wp:effectExtent l="0" t="0" r="25400" b="28575"/>
                <wp:wrapNone/>
                <wp:docPr id="287" name="Flowchart: Terminator 287"/>
                <wp:cNvGraphicFramePr/>
                <a:graphic xmlns:a="http://schemas.openxmlformats.org/drawingml/2006/main">
                  <a:graphicData uri="http://schemas.microsoft.com/office/word/2010/wordprocessingShape">
                    <wps:wsp>
                      <wps:cNvSpPr/>
                      <wps:spPr>
                        <a:xfrm>
                          <a:off x="0" y="0"/>
                          <a:ext cx="4870450" cy="1190625"/>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4957B6" w14:textId="6485FAD1"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За периода 1990</w:t>
                            </w:r>
                            <w:r>
                              <w:rPr>
                                <w:color w:val="BF8F00" w:themeColor="accent4" w:themeShade="BF"/>
                                <w:sz w:val="20"/>
                                <w:szCs w:val="20"/>
                              </w:rPr>
                              <w:t>-</w:t>
                            </w:r>
                            <w:r w:rsidRPr="00480480">
                              <w:rPr>
                                <w:color w:val="BF8F00" w:themeColor="accent4" w:themeShade="BF"/>
                                <w:sz w:val="20"/>
                                <w:szCs w:val="20"/>
                              </w:rPr>
                              <w:t>2018</w:t>
                            </w:r>
                            <w:r>
                              <w:rPr>
                                <w:color w:val="BF8F00" w:themeColor="accent4" w:themeShade="BF"/>
                                <w:sz w:val="20"/>
                                <w:szCs w:val="20"/>
                              </w:rPr>
                              <w:t xml:space="preserve"> </w:t>
                            </w:r>
                            <w:r w:rsidRPr="00480480">
                              <w:rPr>
                                <w:color w:val="BF8F00" w:themeColor="accent4" w:themeShade="BF"/>
                                <w:sz w:val="20"/>
                                <w:szCs w:val="20"/>
                              </w:rPr>
                              <w:t>г. е постигнато намаление на емисиите на:</w:t>
                            </w:r>
                          </w:p>
                          <w:p w14:paraId="7FB692A4" w14:textId="2DB52666"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SOХ с  92% (основно от ТЕЦ)</w:t>
                            </w:r>
                            <w:r>
                              <w:rPr>
                                <w:color w:val="BF8F00" w:themeColor="accent4" w:themeShade="BF"/>
                                <w:sz w:val="20"/>
                                <w:szCs w:val="20"/>
                              </w:rPr>
                              <w:t xml:space="preserve">, </w:t>
                            </w:r>
                            <w:r w:rsidRPr="00480480">
                              <w:rPr>
                                <w:color w:val="BF8F00" w:themeColor="accent4" w:themeShade="BF"/>
                                <w:sz w:val="20"/>
                                <w:szCs w:val="20"/>
                              </w:rPr>
                              <w:t>NOХ с 66%  (основно от ТЕЦ и</w:t>
                            </w:r>
                            <w:r>
                              <w:rPr>
                                <w:color w:val="BF8F00" w:themeColor="accent4" w:themeShade="BF"/>
                                <w:sz w:val="20"/>
                                <w:szCs w:val="20"/>
                              </w:rPr>
                              <w:t xml:space="preserve"> в по-малка степен транспорт), </w:t>
                            </w:r>
                            <w:r w:rsidRPr="00480480">
                              <w:rPr>
                                <w:color w:val="BF8F00" w:themeColor="accent4" w:themeShade="BF"/>
                                <w:sz w:val="20"/>
                                <w:szCs w:val="20"/>
                              </w:rPr>
                              <w:t>NMVOC с 87% (нама</w:t>
                            </w:r>
                            <w:r>
                              <w:rPr>
                                <w:color w:val="BF8F00" w:themeColor="accent4" w:themeShade="BF"/>
                                <w:sz w:val="20"/>
                                <w:szCs w:val="20"/>
                              </w:rPr>
                              <w:t>лената употреба на разтворители),</w:t>
                            </w:r>
                          </w:p>
                          <w:p w14:paraId="1A24A041" w14:textId="77777777"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NH3 с 61% ( от селското стопанство)</w:t>
                            </w:r>
                          </w:p>
                          <w:p w14:paraId="0A24AF10" w14:textId="74316710" w:rsidR="00365787" w:rsidRPr="00EC7BC6" w:rsidRDefault="00365787" w:rsidP="00541F3E">
                            <w:pPr>
                              <w:spacing w:after="0"/>
                              <w:rPr>
                                <w:color w:val="BF8F00" w:themeColor="accent4" w:themeShade="BF"/>
                                <w:sz w:val="20"/>
                                <w:szCs w:val="20"/>
                              </w:rPr>
                            </w:pPr>
                            <w:r>
                              <w:rPr>
                                <w:color w:val="BF8F00" w:themeColor="accent4" w:themeShade="BF"/>
                                <w:sz w:val="20"/>
                                <w:szCs w:val="20"/>
                              </w:rPr>
                              <w:t xml:space="preserve">В </w:t>
                            </w:r>
                            <w:r w:rsidRPr="00480480">
                              <w:rPr>
                                <w:color w:val="BF8F00" w:themeColor="accent4" w:themeShade="BF"/>
                                <w:sz w:val="20"/>
                                <w:szCs w:val="20"/>
                              </w:rPr>
                              <w:t xml:space="preserve">периода емисиите на ФПЧ2.5 </w:t>
                            </w:r>
                            <w:r>
                              <w:rPr>
                                <w:color w:val="BF8F00" w:themeColor="accent4" w:themeShade="BF"/>
                                <w:sz w:val="20"/>
                                <w:szCs w:val="20"/>
                              </w:rPr>
                              <w:t xml:space="preserve">са нараснали с 30% </w:t>
                            </w:r>
                            <w:r w:rsidRPr="00480480">
                              <w:rPr>
                                <w:color w:val="BF8F00" w:themeColor="accent4" w:themeShade="BF"/>
                                <w:sz w:val="20"/>
                                <w:szCs w:val="20"/>
                              </w:rPr>
                              <w:t>от битовия сектор)</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A421F" id="Flowchart: Terminator 287" o:spid="_x0000_s1114" type="#_x0000_t116" style="position:absolute;left:0;text-align:left;margin-left:355.95pt;margin-top:20.65pt;width:383.5pt;height:93.75pt;z-index:251795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" filled="f" strokecolor="#bf8f00 [2407]" strokeweight="1pt">
                <v:textbox inset=",0,,0">
                  <w:txbxContent>
                    <w:p w14:paraId="134957B6" w14:textId="6485FAD1"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За периода 1990</w:t>
                      </w:r>
                      <w:r>
                        <w:rPr>
                          <w:color w:val="BF8F00" w:themeColor="accent4" w:themeShade="BF"/>
                          <w:sz w:val="20"/>
                          <w:szCs w:val="20"/>
                        </w:rPr>
                        <w:t>-</w:t>
                      </w:r>
                      <w:r w:rsidRPr="00480480">
                        <w:rPr>
                          <w:color w:val="BF8F00" w:themeColor="accent4" w:themeShade="BF"/>
                          <w:sz w:val="20"/>
                          <w:szCs w:val="20"/>
                        </w:rPr>
                        <w:t>2018</w:t>
                      </w:r>
                      <w:r>
                        <w:rPr>
                          <w:color w:val="BF8F00" w:themeColor="accent4" w:themeShade="BF"/>
                          <w:sz w:val="20"/>
                          <w:szCs w:val="20"/>
                        </w:rPr>
                        <w:t xml:space="preserve"> </w:t>
                      </w:r>
                      <w:r w:rsidRPr="00480480">
                        <w:rPr>
                          <w:color w:val="BF8F00" w:themeColor="accent4" w:themeShade="BF"/>
                          <w:sz w:val="20"/>
                          <w:szCs w:val="20"/>
                        </w:rPr>
                        <w:t>г. е постигнато намаление на емисиите на:</w:t>
                      </w:r>
                    </w:p>
                    <w:p w14:paraId="7FB692A4" w14:textId="2DB52666"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SOХ с  92% (основно от ТЕЦ)</w:t>
                      </w:r>
                      <w:r>
                        <w:rPr>
                          <w:color w:val="BF8F00" w:themeColor="accent4" w:themeShade="BF"/>
                          <w:sz w:val="20"/>
                          <w:szCs w:val="20"/>
                        </w:rPr>
                        <w:t xml:space="preserve">, </w:t>
                      </w:r>
                      <w:r w:rsidRPr="00480480">
                        <w:rPr>
                          <w:color w:val="BF8F00" w:themeColor="accent4" w:themeShade="BF"/>
                          <w:sz w:val="20"/>
                          <w:szCs w:val="20"/>
                        </w:rPr>
                        <w:t>NOХ с 66%  (основно от ТЕЦ и</w:t>
                      </w:r>
                      <w:r>
                        <w:rPr>
                          <w:color w:val="BF8F00" w:themeColor="accent4" w:themeShade="BF"/>
                          <w:sz w:val="20"/>
                          <w:szCs w:val="20"/>
                        </w:rPr>
                        <w:t xml:space="preserve"> в по-малка степен транспорт), </w:t>
                      </w:r>
                      <w:r w:rsidRPr="00480480">
                        <w:rPr>
                          <w:color w:val="BF8F00" w:themeColor="accent4" w:themeShade="BF"/>
                          <w:sz w:val="20"/>
                          <w:szCs w:val="20"/>
                        </w:rPr>
                        <w:t>NMVOC с 87% (нама</w:t>
                      </w:r>
                      <w:r>
                        <w:rPr>
                          <w:color w:val="BF8F00" w:themeColor="accent4" w:themeShade="BF"/>
                          <w:sz w:val="20"/>
                          <w:szCs w:val="20"/>
                        </w:rPr>
                        <w:t>лената употреба на разтворители),</w:t>
                      </w:r>
                    </w:p>
                    <w:p w14:paraId="1A24A041" w14:textId="77777777" w:rsidR="00365787" w:rsidRPr="00480480" w:rsidRDefault="00365787" w:rsidP="00541F3E">
                      <w:pPr>
                        <w:spacing w:after="0"/>
                        <w:rPr>
                          <w:color w:val="BF8F00" w:themeColor="accent4" w:themeShade="BF"/>
                          <w:sz w:val="20"/>
                          <w:szCs w:val="20"/>
                        </w:rPr>
                      </w:pPr>
                      <w:r w:rsidRPr="00480480">
                        <w:rPr>
                          <w:color w:val="BF8F00" w:themeColor="accent4" w:themeShade="BF"/>
                          <w:sz w:val="20"/>
                          <w:szCs w:val="20"/>
                        </w:rPr>
                        <w:t>NH3 с 61% ( от селското стопанство)</w:t>
                      </w:r>
                    </w:p>
                    <w:p w14:paraId="0A24AF10" w14:textId="74316710" w:rsidR="00365787" w:rsidRPr="00EC7BC6" w:rsidRDefault="00365787" w:rsidP="00541F3E">
                      <w:pPr>
                        <w:spacing w:after="0"/>
                        <w:rPr>
                          <w:color w:val="BF8F00" w:themeColor="accent4" w:themeShade="BF"/>
                          <w:sz w:val="20"/>
                          <w:szCs w:val="20"/>
                        </w:rPr>
                      </w:pPr>
                      <w:r>
                        <w:rPr>
                          <w:color w:val="BF8F00" w:themeColor="accent4" w:themeShade="BF"/>
                          <w:sz w:val="20"/>
                          <w:szCs w:val="20"/>
                        </w:rPr>
                        <w:t xml:space="preserve">В </w:t>
                      </w:r>
                      <w:r w:rsidRPr="00480480">
                        <w:rPr>
                          <w:color w:val="BF8F00" w:themeColor="accent4" w:themeShade="BF"/>
                          <w:sz w:val="20"/>
                          <w:szCs w:val="20"/>
                        </w:rPr>
                        <w:t xml:space="preserve">периода емисиите на ФПЧ2.5 </w:t>
                      </w:r>
                      <w:r>
                        <w:rPr>
                          <w:color w:val="BF8F00" w:themeColor="accent4" w:themeShade="BF"/>
                          <w:sz w:val="20"/>
                          <w:szCs w:val="20"/>
                        </w:rPr>
                        <w:t xml:space="preserve">са нараснали с 30% </w:t>
                      </w:r>
                      <w:r w:rsidRPr="00480480">
                        <w:rPr>
                          <w:color w:val="BF8F00" w:themeColor="accent4" w:themeShade="BF"/>
                          <w:sz w:val="20"/>
                          <w:szCs w:val="20"/>
                        </w:rPr>
                        <w:t>от битовия сектор)</w:t>
                      </w:r>
                    </w:p>
                  </w:txbxContent>
                </v:textbox>
                <w10:wrap anchorx="page"/>
              </v:shape>
            </w:pict>
          </mc:Fallback>
        </mc:AlternateContent>
      </w:r>
    </w:p>
    <w:p w14:paraId="6450A9CC" w14:textId="77777777" w:rsidR="00541F3E" w:rsidRPr="00672AAB" w:rsidRDefault="00541F3E" w:rsidP="00541F3E">
      <w:pPr>
        <w:spacing w:after="120" w:line="276" w:lineRule="auto"/>
        <w:jc w:val="both"/>
        <w:rPr>
          <w:rFonts w:ascii="Times New Roman" w:hAnsi="Times New Roman" w:cs="Times New Roman"/>
          <w:sz w:val="24"/>
          <w:szCs w:val="24"/>
        </w:rPr>
      </w:pPr>
    </w:p>
    <w:p w14:paraId="058EF1C6" w14:textId="77777777" w:rsidR="00541F3E" w:rsidRPr="00672AAB" w:rsidRDefault="00541F3E" w:rsidP="00541F3E">
      <w:pPr>
        <w:spacing w:after="120" w:line="276" w:lineRule="auto"/>
        <w:jc w:val="both"/>
        <w:rPr>
          <w:rFonts w:ascii="Times New Roman" w:hAnsi="Times New Roman" w:cs="Times New Roman"/>
          <w:sz w:val="24"/>
          <w:szCs w:val="24"/>
        </w:rPr>
      </w:pPr>
    </w:p>
    <w:p w14:paraId="57DDE1B1" w14:textId="77777777" w:rsidR="00541F3E" w:rsidRPr="00672AAB" w:rsidRDefault="00541F3E" w:rsidP="00541F3E">
      <w:pPr>
        <w:spacing w:after="120" w:line="276" w:lineRule="auto"/>
        <w:jc w:val="both"/>
        <w:rPr>
          <w:rFonts w:ascii="Times New Roman" w:hAnsi="Times New Roman" w:cs="Times New Roman"/>
          <w:sz w:val="24"/>
          <w:szCs w:val="24"/>
        </w:rPr>
      </w:pPr>
    </w:p>
    <w:p w14:paraId="762815F2" w14:textId="77777777" w:rsidR="00541F3E" w:rsidRPr="00672AAB" w:rsidRDefault="00541F3E" w:rsidP="00541F3E">
      <w:pPr>
        <w:spacing w:after="120" w:line="276" w:lineRule="auto"/>
        <w:jc w:val="both"/>
        <w:rPr>
          <w:rFonts w:ascii="Times New Roman" w:hAnsi="Times New Roman" w:cs="Times New Roman"/>
          <w:sz w:val="24"/>
          <w:szCs w:val="24"/>
        </w:rPr>
      </w:pPr>
    </w:p>
    <w:p w14:paraId="7ADECC29" w14:textId="77777777" w:rsidR="00541F3E" w:rsidRPr="00672AAB" w:rsidRDefault="00541F3E" w:rsidP="00541F3E">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99040" behindDoc="0" locked="0" layoutInCell="1" allowOverlap="1" wp14:anchorId="5FA52335" wp14:editId="5D449EDD">
                <wp:simplePos x="0" y="0"/>
                <wp:positionH relativeFrom="margin">
                  <wp:posOffset>2289810</wp:posOffset>
                </wp:positionH>
                <wp:positionV relativeFrom="paragraph">
                  <wp:posOffset>99695</wp:posOffset>
                </wp:positionV>
                <wp:extent cx="6236970" cy="1140460"/>
                <wp:effectExtent l="0" t="0" r="11430" b="21590"/>
                <wp:wrapNone/>
                <wp:docPr id="288" name="Flowchart: Terminator 18"/>
                <wp:cNvGraphicFramePr/>
                <a:graphic xmlns:a="http://schemas.openxmlformats.org/drawingml/2006/main">
                  <a:graphicData uri="http://schemas.microsoft.com/office/word/2010/wordprocessingShape">
                    <wps:wsp>
                      <wps:cNvSpPr/>
                      <wps:spPr>
                        <a:xfrm>
                          <a:off x="0" y="0"/>
                          <a:ext cx="6236970" cy="114046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D6E732" w14:textId="7CB8F403"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65.1 % от населението живее при нива на замърсяване с ФПЧ10 над допустимите норми; 40 % от населението, живее при нива на замърсяване с бензо(а)пирен над целевата норма</w:t>
                            </w:r>
                          </w:p>
                          <w:p w14:paraId="6B705A27" w14:textId="11DD94B8"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Системно се нарушават нормите за КАВ по показател SO2 в района на гр. Гълъбово</w:t>
                            </w:r>
                          </w:p>
                          <w:p w14:paraId="503F8713" w14:textId="73E40481" w:rsidR="00365787"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През 2019 г. СГН за NO2 е превишена само в Пловдив</w:t>
                            </w:r>
                          </w:p>
                          <w:p w14:paraId="302DB5F3" w14:textId="0D8DBECE"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Не са постигнати нормите за КАВ по показател озон</w:t>
                            </w:r>
                          </w:p>
                          <w:p w14:paraId="64AA0125" w14:textId="77777777" w:rsidR="00365787" w:rsidRPr="00A42A8C" w:rsidRDefault="00365787" w:rsidP="00541F3E">
                            <w:pPr>
                              <w:spacing w:after="0"/>
                              <w:rPr>
                                <w:color w:val="538135" w:themeColor="accent6" w:themeShade="BF"/>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52335" id="_x0000_s1115" type="#_x0000_t116" style="position:absolute;left:0;text-align:left;margin-left:180.3pt;margin-top:7.85pt;width:491.1pt;height:89.8pt;z-index:251799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" filled="f" strokecolor="#538135 [2409]" strokeweight="1pt">
                <v:textbox inset=",0,,0">
                  <w:txbxContent>
                    <w:p w14:paraId="4CD6E732" w14:textId="7CB8F403"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65.1 % от населението живее при нива на замърсяване с ФПЧ10 над допустимите норми; 40 % от населението, живее при нива на замърсяване с бензо(а)пирен над целевата норма</w:t>
                      </w:r>
                    </w:p>
                    <w:p w14:paraId="6B705A27" w14:textId="11DD94B8"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Системно се нарушават нормите за КАВ по показател SO2 в района на гр. Гълъбово</w:t>
                      </w:r>
                    </w:p>
                    <w:p w14:paraId="503F8713" w14:textId="73E40481" w:rsidR="00365787"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През 2019 г. СГН за NO2 е превишена само в Пловдив</w:t>
                      </w:r>
                    </w:p>
                    <w:p w14:paraId="302DB5F3" w14:textId="0D8DBECE" w:rsidR="00365787" w:rsidRPr="001F3A59" w:rsidRDefault="00365787" w:rsidP="00541F3E">
                      <w:pPr>
                        <w:spacing w:after="0" w:line="240" w:lineRule="auto"/>
                        <w:rPr>
                          <w:color w:val="538135" w:themeColor="accent6" w:themeShade="BF"/>
                          <w:sz w:val="20"/>
                          <w:szCs w:val="20"/>
                        </w:rPr>
                      </w:pPr>
                      <w:r w:rsidRPr="001F3A59">
                        <w:rPr>
                          <w:color w:val="538135" w:themeColor="accent6" w:themeShade="BF"/>
                          <w:sz w:val="20"/>
                          <w:szCs w:val="20"/>
                        </w:rPr>
                        <w:t>Не са постигнати нормите за КАВ по показател озон</w:t>
                      </w:r>
                    </w:p>
                    <w:p w14:paraId="64AA0125" w14:textId="77777777" w:rsidR="00365787" w:rsidRPr="00A42A8C" w:rsidRDefault="00365787" w:rsidP="00541F3E">
                      <w:pPr>
                        <w:spacing w:after="0"/>
                        <w:rPr>
                          <w:color w:val="538135" w:themeColor="accent6" w:themeShade="BF"/>
                        </w:rPr>
                      </w:pPr>
                    </w:p>
                  </w:txbxContent>
                </v:textbox>
                <w10:wrap anchorx="margin"/>
              </v:shape>
            </w:pict>
          </mc:Fallback>
        </mc:AlternateContent>
      </w:r>
    </w:p>
    <w:p w14:paraId="504B4CC9" w14:textId="77777777" w:rsidR="00541F3E" w:rsidRPr="00672AAB" w:rsidRDefault="00541F3E" w:rsidP="00541F3E">
      <w:pPr>
        <w:spacing w:after="120" w:line="276" w:lineRule="auto"/>
        <w:jc w:val="both"/>
        <w:rPr>
          <w:rFonts w:ascii="Times New Roman" w:hAnsi="Times New Roman" w:cs="Times New Roman"/>
          <w:sz w:val="24"/>
          <w:szCs w:val="24"/>
        </w:rPr>
      </w:pPr>
    </w:p>
    <w:p w14:paraId="73CD99A7" w14:textId="77777777" w:rsidR="00541F3E" w:rsidRPr="00672AAB" w:rsidRDefault="00541F3E" w:rsidP="00541F3E">
      <w:pPr>
        <w:spacing w:after="120" w:line="276" w:lineRule="auto"/>
        <w:jc w:val="both"/>
        <w:rPr>
          <w:rFonts w:ascii="Times New Roman" w:hAnsi="Times New Roman" w:cs="Times New Roman"/>
          <w:sz w:val="24"/>
          <w:szCs w:val="24"/>
        </w:rPr>
      </w:pPr>
    </w:p>
    <w:p w14:paraId="318C8551" w14:textId="77777777" w:rsidR="00541F3E" w:rsidRPr="00672AAB" w:rsidRDefault="00541F3E" w:rsidP="00541F3E">
      <w:pPr>
        <w:spacing w:after="120" w:line="276" w:lineRule="auto"/>
        <w:jc w:val="both"/>
        <w:rPr>
          <w:rFonts w:ascii="Times New Roman" w:hAnsi="Times New Roman" w:cs="Times New Roman"/>
          <w:sz w:val="24"/>
          <w:szCs w:val="24"/>
        </w:rPr>
      </w:pPr>
    </w:p>
    <w:p w14:paraId="76E352C2" w14:textId="77777777" w:rsidR="00541F3E" w:rsidRPr="00672AAB" w:rsidRDefault="00541F3E" w:rsidP="00541F3E">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96992" behindDoc="0" locked="0" layoutInCell="1" allowOverlap="1" wp14:anchorId="2C8F72BB" wp14:editId="16313FBC">
                <wp:simplePos x="0" y="0"/>
                <wp:positionH relativeFrom="margin">
                  <wp:posOffset>3435985</wp:posOffset>
                </wp:positionH>
                <wp:positionV relativeFrom="paragraph">
                  <wp:posOffset>116205</wp:posOffset>
                </wp:positionV>
                <wp:extent cx="5160010" cy="1443990"/>
                <wp:effectExtent l="0" t="0" r="21590" b="22860"/>
                <wp:wrapNone/>
                <wp:docPr id="289" name="Flowchart: Terminator 289"/>
                <wp:cNvGraphicFramePr/>
                <a:graphic xmlns:a="http://schemas.openxmlformats.org/drawingml/2006/main">
                  <a:graphicData uri="http://schemas.microsoft.com/office/word/2010/wordprocessingShape">
                    <wps:wsp>
                      <wps:cNvSpPr/>
                      <wps:spPr>
                        <a:xfrm>
                          <a:off x="0" y="0"/>
                          <a:ext cx="5160010" cy="1443990"/>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E7CB38" w14:textId="0DB648D1" w:rsidR="00365787" w:rsidRDefault="00365787" w:rsidP="00541F3E">
                            <w:pPr>
                              <w:spacing w:after="0"/>
                              <w:rPr>
                                <w:color w:val="767171" w:themeColor="background2" w:themeShade="80"/>
                                <w:sz w:val="20"/>
                                <w:szCs w:val="20"/>
                              </w:rPr>
                            </w:pPr>
                            <w:r w:rsidRPr="007E5FD5">
                              <w:rPr>
                                <w:color w:val="767171" w:themeColor="background2" w:themeShade="80"/>
                                <w:sz w:val="20"/>
                                <w:szCs w:val="20"/>
                              </w:rPr>
                              <w:t>Замърсяване на въздуха е риск за здравето на хората, природните системи, за икономиката и производителността на работната сила</w:t>
                            </w:r>
                          </w:p>
                          <w:p w14:paraId="126C2A71" w14:textId="731CF2A7" w:rsidR="00365787" w:rsidRDefault="00365787" w:rsidP="00541F3E">
                            <w:pPr>
                              <w:spacing w:after="0"/>
                              <w:rPr>
                                <w:color w:val="767171" w:themeColor="background2" w:themeShade="80"/>
                                <w:sz w:val="20"/>
                                <w:szCs w:val="20"/>
                              </w:rPr>
                            </w:pPr>
                            <w:r w:rsidRPr="007E5FD5">
                              <w:rPr>
                                <w:color w:val="767171" w:themeColor="background2" w:themeShade="80"/>
                                <w:sz w:val="20"/>
                                <w:szCs w:val="20"/>
                              </w:rPr>
                              <w:t xml:space="preserve"> </w:t>
                            </w:r>
                            <w:r>
                              <w:rPr>
                                <w:color w:val="767171" w:themeColor="background2" w:themeShade="80"/>
                                <w:sz w:val="20"/>
                                <w:szCs w:val="20"/>
                              </w:rPr>
                              <w:t>Замърсяването с ФПЧ2,5 е причинило</w:t>
                            </w:r>
                            <w:r w:rsidRPr="007E5FD5">
                              <w:rPr>
                                <w:color w:val="767171" w:themeColor="background2" w:themeShade="80"/>
                                <w:sz w:val="20"/>
                                <w:szCs w:val="20"/>
                              </w:rPr>
                              <w:t xml:space="preserve"> 12500 случая на преждевременна смърт</w:t>
                            </w:r>
                            <w:r>
                              <w:rPr>
                                <w:color w:val="767171" w:themeColor="background2" w:themeShade="80"/>
                                <w:sz w:val="20"/>
                                <w:szCs w:val="20"/>
                              </w:rPr>
                              <w:t>,</w:t>
                            </w:r>
                            <w:r w:rsidRPr="007E5FD5">
                              <w:rPr>
                                <w:color w:val="767171" w:themeColor="background2" w:themeShade="80"/>
                                <w:sz w:val="20"/>
                                <w:szCs w:val="20"/>
                              </w:rPr>
                              <w:t xml:space="preserve"> с NO2 - 1100 случая, а с O3 -320 случая </w:t>
                            </w:r>
                          </w:p>
                          <w:p w14:paraId="5AA4F7B5" w14:textId="709A069D" w:rsidR="00365787" w:rsidRPr="007E5FD5" w:rsidRDefault="00365787" w:rsidP="00541F3E">
                            <w:pPr>
                              <w:spacing w:after="0"/>
                              <w:rPr>
                                <w:color w:val="767171" w:themeColor="background2" w:themeShade="80"/>
                                <w:sz w:val="20"/>
                                <w:szCs w:val="20"/>
                              </w:rPr>
                            </w:pPr>
                            <w:r w:rsidRPr="007E5FD5">
                              <w:rPr>
                                <w:color w:val="767171" w:themeColor="background2" w:themeShade="80"/>
                                <w:sz w:val="20"/>
                                <w:szCs w:val="20"/>
                              </w:rPr>
                              <w:t>Високите концентрации на О3, NH3, NOx  водят до сериозни проблеми и загуба на биоразнообразие,  вкл.н</w:t>
                            </w:r>
                            <w:r>
                              <w:rPr>
                                <w:color w:val="767171" w:themeColor="background2" w:themeShade="80"/>
                                <w:sz w:val="20"/>
                                <w:szCs w:val="20"/>
                              </w:rPr>
                              <w:t>а земеделски култури и гори</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F72BB" id="Flowchart: Terminator 289" o:spid="_x0000_s1116" type="#_x0000_t116" style="position:absolute;left:0;text-align:left;margin-left:270.55pt;margin-top:9.15pt;width:406.3pt;height:113.7pt;z-index:251796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" filled="f" strokecolor="#7b7b7b [2406]" strokeweight="1pt">
                <v:textbox inset=",0,,0">
                  <w:txbxContent>
                    <w:p w14:paraId="77E7CB38" w14:textId="0DB648D1" w:rsidR="00365787" w:rsidRDefault="00365787" w:rsidP="00541F3E">
                      <w:pPr>
                        <w:spacing w:after="0"/>
                        <w:rPr>
                          <w:color w:val="767171" w:themeColor="background2" w:themeShade="80"/>
                          <w:sz w:val="20"/>
                          <w:szCs w:val="20"/>
                        </w:rPr>
                      </w:pPr>
                      <w:r w:rsidRPr="007E5FD5">
                        <w:rPr>
                          <w:color w:val="767171" w:themeColor="background2" w:themeShade="80"/>
                          <w:sz w:val="20"/>
                          <w:szCs w:val="20"/>
                        </w:rPr>
                        <w:t>Замърсяване на въздуха е риск за здравето на хората, природните системи, за икономиката и производителността на работната сила</w:t>
                      </w:r>
                    </w:p>
                    <w:p w14:paraId="126C2A71" w14:textId="731CF2A7" w:rsidR="00365787" w:rsidRDefault="00365787" w:rsidP="00541F3E">
                      <w:pPr>
                        <w:spacing w:after="0"/>
                        <w:rPr>
                          <w:color w:val="767171" w:themeColor="background2" w:themeShade="80"/>
                          <w:sz w:val="20"/>
                          <w:szCs w:val="20"/>
                        </w:rPr>
                      </w:pPr>
                      <w:r w:rsidRPr="007E5FD5">
                        <w:rPr>
                          <w:color w:val="767171" w:themeColor="background2" w:themeShade="80"/>
                          <w:sz w:val="20"/>
                          <w:szCs w:val="20"/>
                        </w:rPr>
                        <w:t xml:space="preserve"> </w:t>
                      </w:r>
                      <w:r>
                        <w:rPr>
                          <w:color w:val="767171" w:themeColor="background2" w:themeShade="80"/>
                          <w:sz w:val="20"/>
                          <w:szCs w:val="20"/>
                        </w:rPr>
                        <w:t>Замърсяването с ФПЧ2,5 е причинило</w:t>
                      </w:r>
                      <w:r w:rsidRPr="007E5FD5">
                        <w:rPr>
                          <w:color w:val="767171" w:themeColor="background2" w:themeShade="80"/>
                          <w:sz w:val="20"/>
                          <w:szCs w:val="20"/>
                        </w:rPr>
                        <w:t xml:space="preserve"> 12500 случая на преждевременна смърт</w:t>
                      </w:r>
                      <w:r>
                        <w:rPr>
                          <w:color w:val="767171" w:themeColor="background2" w:themeShade="80"/>
                          <w:sz w:val="20"/>
                          <w:szCs w:val="20"/>
                        </w:rPr>
                        <w:t>,</w:t>
                      </w:r>
                      <w:r w:rsidRPr="007E5FD5">
                        <w:rPr>
                          <w:color w:val="767171" w:themeColor="background2" w:themeShade="80"/>
                          <w:sz w:val="20"/>
                          <w:szCs w:val="20"/>
                        </w:rPr>
                        <w:t xml:space="preserve"> с NO2 - 1100 случая, а с O3 -320 случая </w:t>
                      </w:r>
                    </w:p>
                    <w:p w14:paraId="5AA4F7B5" w14:textId="709A069D" w:rsidR="00365787" w:rsidRPr="007E5FD5" w:rsidRDefault="00365787" w:rsidP="00541F3E">
                      <w:pPr>
                        <w:spacing w:after="0"/>
                        <w:rPr>
                          <w:color w:val="767171" w:themeColor="background2" w:themeShade="80"/>
                          <w:sz w:val="20"/>
                          <w:szCs w:val="20"/>
                        </w:rPr>
                      </w:pPr>
                      <w:r w:rsidRPr="007E5FD5">
                        <w:rPr>
                          <w:color w:val="767171" w:themeColor="background2" w:themeShade="80"/>
                          <w:sz w:val="20"/>
                          <w:szCs w:val="20"/>
                        </w:rPr>
                        <w:t>Високите концентрации на О3, NH3, NOx  водят до сериозни проблеми и загуба на биоразнообразие,  вкл.н</w:t>
                      </w:r>
                      <w:r>
                        <w:rPr>
                          <w:color w:val="767171" w:themeColor="background2" w:themeShade="80"/>
                          <w:sz w:val="20"/>
                          <w:szCs w:val="20"/>
                        </w:rPr>
                        <w:t>а земеделски култури и гори</w:t>
                      </w:r>
                    </w:p>
                  </w:txbxContent>
                </v:textbox>
                <w10:wrap anchorx="margin"/>
              </v:shape>
            </w:pict>
          </mc:Fallback>
        </mc:AlternateContent>
      </w:r>
    </w:p>
    <w:p w14:paraId="09EAD09E" w14:textId="77777777" w:rsidR="00541F3E" w:rsidRPr="00672AAB" w:rsidRDefault="00541F3E" w:rsidP="00541F3E">
      <w:pPr>
        <w:spacing w:after="120" w:line="276" w:lineRule="auto"/>
        <w:jc w:val="both"/>
        <w:rPr>
          <w:rFonts w:ascii="Times New Roman" w:hAnsi="Times New Roman" w:cs="Times New Roman"/>
          <w:sz w:val="24"/>
          <w:szCs w:val="24"/>
        </w:rPr>
      </w:pPr>
    </w:p>
    <w:p w14:paraId="105205DB" w14:textId="77777777" w:rsidR="00541F3E" w:rsidRPr="00672AAB" w:rsidRDefault="00541F3E" w:rsidP="00541F3E">
      <w:pPr>
        <w:spacing w:after="120" w:line="276" w:lineRule="auto"/>
        <w:jc w:val="both"/>
        <w:rPr>
          <w:rFonts w:ascii="Times New Roman" w:hAnsi="Times New Roman" w:cs="Times New Roman"/>
          <w:sz w:val="24"/>
          <w:szCs w:val="24"/>
        </w:rPr>
      </w:pPr>
    </w:p>
    <w:p w14:paraId="35B76ED6" w14:textId="77777777" w:rsidR="00541F3E" w:rsidRPr="00672AAB" w:rsidRDefault="00541F3E" w:rsidP="00541F3E">
      <w:pPr>
        <w:spacing w:after="120" w:line="276" w:lineRule="auto"/>
        <w:jc w:val="both"/>
        <w:rPr>
          <w:rFonts w:ascii="Times New Roman" w:hAnsi="Times New Roman" w:cs="Times New Roman"/>
          <w:sz w:val="24"/>
          <w:szCs w:val="24"/>
        </w:rPr>
      </w:pPr>
    </w:p>
    <w:p w14:paraId="5923DE22" w14:textId="77777777" w:rsidR="00541F3E" w:rsidRPr="00672AAB" w:rsidRDefault="00541F3E" w:rsidP="00541F3E">
      <w:pPr>
        <w:spacing w:after="120" w:line="276" w:lineRule="auto"/>
        <w:jc w:val="both"/>
        <w:rPr>
          <w:rFonts w:ascii="Times New Roman" w:hAnsi="Times New Roman" w:cs="Times New Roman"/>
          <w:sz w:val="24"/>
          <w:szCs w:val="24"/>
        </w:rPr>
      </w:pPr>
    </w:p>
    <w:p w14:paraId="500DA8C0" w14:textId="77777777" w:rsidR="00541F3E" w:rsidRPr="00672AAB" w:rsidRDefault="00541F3E" w:rsidP="00541F3E">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798016" behindDoc="0" locked="0" layoutInCell="1" allowOverlap="1" wp14:anchorId="7A66D3EE" wp14:editId="55DD39FC">
                <wp:simplePos x="0" y="0"/>
                <wp:positionH relativeFrom="margin">
                  <wp:posOffset>2252865</wp:posOffset>
                </wp:positionH>
                <wp:positionV relativeFrom="paragraph">
                  <wp:posOffset>165735</wp:posOffset>
                </wp:positionV>
                <wp:extent cx="6156325" cy="1168400"/>
                <wp:effectExtent l="0" t="0" r="15875" b="12700"/>
                <wp:wrapNone/>
                <wp:docPr id="290" name="Flowchart: Terminator 290"/>
                <wp:cNvGraphicFramePr/>
                <a:graphic xmlns:a="http://schemas.openxmlformats.org/drawingml/2006/main">
                  <a:graphicData uri="http://schemas.microsoft.com/office/word/2010/wordprocessingShape">
                    <wps:wsp>
                      <wps:cNvSpPr/>
                      <wps:spPr>
                        <a:xfrm>
                          <a:off x="0" y="0"/>
                          <a:ext cx="6156325" cy="1168400"/>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2689E2" w14:textId="7DB8EBC8" w:rsidR="00365787" w:rsidRDefault="00365787" w:rsidP="00541F3E">
                            <w:pPr>
                              <w:spacing w:after="0"/>
                              <w:rPr>
                                <w:color w:val="538135" w:themeColor="accent6" w:themeShade="BF"/>
                                <w:sz w:val="20"/>
                                <w:szCs w:val="20"/>
                              </w:rPr>
                            </w:pPr>
                            <w:r>
                              <w:rPr>
                                <w:color w:val="538135" w:themeColor="accent6" w:themeShade="BF"/>
                                <w:sz w:val="20"/>
                                <w:szCs w:val="20"/>
                              </w:rPr>
                              <w:t>Ефективно прилагане на законодателни изисквания и изпълнение на планираните мерки</w:t>
                            </w:r>
                          </w:p>
                          <w:p w14:paraId="69845E25" w14:textId="4AEF1E28" w:rsidR="00365787" w:rsidRPr="00D95AC1" w:rsidRDefault="00365787" w:rsidP="00541F3E">
                            <w:pPr>
                              <w:spacing w:after="0"/>
                              <w:rPr>
                                <w:color w:val="538135" w:themeColor="accent6" w:themeShade="BF"/>
                              </w:rPr>
                            </w:pPr>
                            <w:r w:rsidRPr="00E97C17">
                              <w:rPr>
                                <w:color w:val="538135" w:themeColor="accent6" w:themeShade="BF"/>
                                <w:sz w:val="20"/>
                                <w:szCs w:val="20"/>
                              </w:rPr>
                              <w:t>Системни усилия за предотвратяване и контрол на емисиите</w:t>
                            </w:r>
                            <w:r>
                              <w:rPr>
                                <w:color w:val="538135" w:themeColor="accent6" w:themeShade="BF"/>
                                <w:sz w:val="20"/>
                                <w:szCs w:val="20"/>
                              </w:rPr>
                              <w:t xml:space="preserve">, и прилагане </w:t>
                            </w:r>
                            <w:r w:rsidRPr="00E97C17">
                              <w:rPr>
                                <w:color w:val="538135" w:themeColor="accent6" w:themeShade="BF"/>
                                <w:sz w:val="20"/>
                                <w:szCs w:val="20"/>
                              </w:rPr>
                              <w:t xml:space="preserve">на нови технологии Целево финансиране на мерки за подобряване на КАВ, фокусирани към основните източници на замърсяване Механизми / стимули за промяна на потребителските модели на гражданите (отопление, транспорт) </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6D3EE" id="Flowchart: Terminator 290" o:spid="_x0000_s1117" type="#_x0000_t116" style="position:absolute;left:0;text-align:left;margin-left:177.4pt;margin-top:13.05pt;width:484.75pt;height:92pt;z-index:251798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" filled="f" strokecolor="#a8d08d [1945]" strokeweight="1pt">
                <v:textbox inset=",0,,0">
                  <w:txbxContent>
                    <w:p w14:paraId="282689E2" w14:textId="7DB8EBC8" w:rsidR="00365787" w:rsidRDefault="00365787" w:rsidP="00541F3E">
                      <w:pPr>
                        <w:spacing w:after="0"/>
                        <w:rPr>
                          <w:color w:val="538135" w:themeColor="accent6" w:themeShade="BF"/>
                          <w:sz w:val="20"/>
                          <w:szCs w:val="20"/>
                        </w:rPr>
                      </w:pPr>
                      <w:r>
                        <w:rPr>
                          <w:color w:val="538135" w:themeColor="accent6" w:themeShade="BF"/>
                          <w:sz w:val="20"/>
                          <w:szCs w:val="20"/>
                        </w:rPr>
                        <w:t>Ефективно прилагане на законодателни изисквания и изпълнение на планираните мерки</w:t>
                      </w:r>
                    </w:p>
                    <w:p w14:paraId="69845E25" w14:textId="4AEF1E28" w:rsidR="00365787" w:rsidRPr="00D95AC1" w:rsidRDefault="00365787" w:rsidP="00541F3E">
                      <w:pPr>
                        <w:spacing w:after="0"/>
                        <w:rPr>
                          <w:color w:val="538135" w:themeColor="accent6" w:themeShade="BF"/>
                        </w:rPr>
                      </w:pPr>
                      <w:r w:rsidRPr="00E97C17">
                        <w:rPr>
                          <w:color w:val="538135" w:themeColor="accent6" w:themeShade="BF"/>
                          <w:sz w:val="20"/>
                          <w:szCs w:val="20"/>
                        </w:rPr>
                        <w:t>Системни усилия за предотвратяване и контрол на емисиите</w:t>
                      </w:r>
                      <w:r>
                        <w:rPr>
                          <w:color w:val="538135" w:themeColor="accent6" w:themeShade="BF"/>
                          <w:sz w:val="20"/>
                          <w:szCs w:val="20"/>
                        </w:rPr>
                        <w:t xml:space="preserve">, и прилагане </w:t>
                      </w:r>
                      <w:r w:rsidRPr="00E97C17">
                        <w:rPr>
                          <w:color w:val="538135" w:themeColor="accent6" w:themeShade="BF"/>
                          <w:sz w:val="20"/>
                          <w:szCs w:val="20"/>
                        </w:rPr>
                        <w:t xml:space="preserve">на нови технологии Целево финансиране на мерки за подобряване на КАВ, фокусирани към основните източници на замърсяване Механизми / стимули за промяна на потребителските модели на гражданите (отопление, транспорт) </w:t>
                      </w:r>
                    </w:p>
                  </w:txbxContent>
                </v:textbox>
                <w10:wrap anchorx="margin"/>
              </v:shape>
            </w:pict>
          </mc:Fallback>
        </mc:AlternateContent>
      </w:r>
    </w:p>
    <w:p w14:paraId="370FA4E4" w14:textId="77777777" w:rsidR="00541F3E" w:rsidRPr="00672AAB" w:rsidRDefault="00541F3E" w:rsidP="00541F3E">
      <w:pPr>
        <w:rPr>
          <w:rFonts w:ascii="Times New Roman" w:hAnsi="Times New Roman" w:cs="Times New Roman"/>
          <w:sz w:val="24"/>
          <w:szCs w:val="24"/>
        </w:rPr>
      </w:pPr>
      <w:r w:rsidRPr="00672AAB">
        <w:rPr>
          <w:rFonts w:ascii="Times New Roman" w:hAnsi="Times New Roman" w:cs="Times New Roman"/>
          <w:sz w:val="24"/>
          <w:szCs w:val="24"/>
        </w:rPr>
        <w:br w:type="page"/>
      </w:r>
    </w:p>
    <w:p w14:paraId="6E35A22E" w14:textId="77777777" w:rsidR="00541F3E" w:rsidRPr="00672AAB" w:rsidRDefault="00541F3E" w:rsidP="00541F3E">
      <w:pPr>
        <w:spacing w:after="120" w:line="276" w:lineRule="auto"/>
        <w:jc w:val="both"/>
        <w:rPr>
          <w:rFonts w:ascii="Times New Roman" w:hAnsi="Times New Roman" w:cs="Times New Roman"/>
          <w:sz w:val="24"/>
          <w:szCs w:val="24"/>
        </w:rPr>
        <w:sectPr w:rsidR="00541F3E" w:rsidRPr="00672AAB" w:rsidSect="009F3BAB">
          <w:pgSz w:w="15840" w:h="12240" w:orient="landscape"/>
          <w:pgMar w:top="1417" w:right="1417" w:bottom="1417" w:left="1417" w:header="708" w:footer="708" w:gutter="0"/>
          <w:cols w:space="708"/>
          <w:docGrid w:linePitch="360"/>
        </w:sectPr>
      </w:pPr>
    </w:p>
    <w:p w14:paraId="5F95971B" w14:textId="10CD9DE7" w:rsidR="003515B3" w:rsidRPr="00672AAB" w:rsidRDefault="003515B3" w:rsidP="009E6EB9">
      <w:pPr>
        <w:shd w:val="clear" w:color="auto" w:fill="FFFFFF"/>
        <w:suppressAutoHyphens/>
        <w:autoSpaceDE w:val="0"/>
        <w:autoSpaceDN w:val="0"/>
        <w:spacing w:before="100" w:after="100" w:line="240" w:lineRule="auto"/>
        <w:jc w:val="both"/>
        <w:textAlignment w:val="baseline"/>
        <w:rPr>
          <w:rFonts w:ascii="Times New Roman" w:eastAsia="Times New Roman" w:hAnsi="Times New Roman" w:cs="Times New Roman"/>
          <w:lang w:eastAsia="bg-BG"/>
        </w:rPr>
      </w:pPr>
      <w:bookmarkStart w:id="33" w:name="_Hlk72834739"/>
      <w:r w:rsidRPr="00672AAB">
        <w:rPr>
          <w:rFonts w:ascii="Times New Roman" w:eastAsia="Calibri" w:hAnsi="Times New Roman" w:cs="Times New Roman"/>
          <w:noProof/>
          <w:color w:val="000000"/>
        </w:rPr>
        <w:t xml:space="preserve">Постигане на добро и безопасно за хората и екосистемите качеството на въздуха продължава да бъде предизвикателство за България и в дългосрочен план. Това изисква </w:t>
      </w:r>
      <w:r w:rsidRPr="00672AAB">
        <w:rPr>
          <w:rFonts w:ascii="Times New Roman" w:eastAsia="Times New Roman" w:hAnsi="Times New Roman" w:cs="Times New Roman"/>
          <w:lang w:eastAsia="bg-BG"/>
        </w:rPr>
        <w:t xml:space="preserve">комплексен подход и интегриране на целите по предотвратяване и ограничаване замърсяването на въздуха в секторните политики, както и актуализиране на законодателството, включително и финансовото, с цел налагане и/или насърчаване на трансформацията към „нулево“ замърсяване. </w:t>
      </w:r>
    </w:p>
    <w:p w14:paraId="08D2DB8D" w14:textId="77777777" w:rsidR="003515B3" w:rsidRPr="00672AAB" w:rsidRDefault="003515B3" w:rsidP="003515B3">
      <w:pPr>
        <w:spacing w:before="120" w:after="120" w:line="264" w:lineRule="auto"/>
        <w:jc w:val="both"/>
        <w:rPr>
          <w:rFonts w:ascii="Times New Roman" w:eastAsia="Times New Roman" w:hAnsi="Times New Roman" w:cs="Times New Roman"/>
          <w:lang w:eastAsia="bg-BG"/>
        </w:rPr>
      </w:pPr>
      <w:r w:rsidRPr="00672AAB">
        <w:rPr>
          <w:rFonts w:ascii="Times New Roman" w:eastAsia="Times New Roman" w:hAnsi="Times New Roman" w:cs="Times New Roman"/>
          <w:lang w:eastAsia="bg-BG"/>
        </w:rPr>
        <w:t>За да се случи тази мащабна трансформация, усилия трябва да бъдат насочени към компенсиране на идентифицираните дефицити, които могат да бъдат разпределени в няколко групи: слабости в политиките и законодателството; недостиг на ресурси – финансови, човешки, технологични; дефицити в осведомеността, данните и информацията, научните изследвания и връзката с бизнеса, както и затруднения при прилагането на модерни, цифрови технологии. В таблицата са обобщени резултатите от анализа, под формата на „предизвикателства“ и „отговор“:</w:t>
      </w:r>
    </w:p>
    <w:tbl>
      <w:tblPr>
        <w:tblW w:w="9576" w:type="dxa"/>
        <w:tblCellMar>
          <w:left w:w="10" w:type="dxa"/>
          <w:right w:w="10" w:type="dxa"/>
        </w:tblCellMar>
        <w:tblLook w:val="04A0" w:firstRow="1" w:lastRow="0" w:firstColumn="1" w:lastColumn="0" w:noHBand="0" w:noVBand="1"/>
      </w:tblPr>
      <w:tblGrid>
        <w:gridCol w:w="4788"/>
        <w:gridCol w:w="4788"/>
      </w:tblGrid>
      <w:tr w:rsidR="00111203" w:rsidRPr="00672AAB" w14:paraId="3BC53CA9" w14:textId="77777777" w:rsidTr="009E6EB9">
        <w:tc>
          <w:tcPr>
            <w:tcW w:w="9576" w:type="dxa"/>
            <w:gridSpan w:val="2"/>
            <w:tcBorders>
              <w:top w:val="doub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26AB35CD" w14:textId="77777777" w:rsidR="00111203" w:rsidRPr="00672AAB" w:rsidRDefault="00111203" w:rsidP="009E6EB9">
            <w:pPr>
              <w:pStyle w:val="ListBullet"/>
              <w:numPr>
                <w:ilvl w:val="0"/>
                <w:numId w:val="0"/>
              </w:numPr>
              <w:spacing w:after="0" w:line="276" w:lineRule="auto"/>
              <w:ind w:left="360" w:hanging="360"/>
              <w:rPr>
                <w:rFonts w:eastAsia="Calibri"/>
                <w:b/>
                <w:sz w:val="20"/>
                <w:szCs w:val="20"/>
                <w:lang w:val="bg-BG"/>
              </w:rPr>
            </w:pPr>
            <w:r w:rsidRPr="00672AAB">
              <w:rPr>
                <w:rFonts w:eastAsia="Calibri"/>
                <w:b/>
                <w:sz w:val="20"/>
                <w:szCs w:val="20"/>
                <w:lang w:val="bg-BG"/>
              </w:rPr>
              <w:t>Ресурсно ефективна, кръгова и нисковъглеродна икономика</w:t>
            </w:r>
          </w:p>
          <w:p w14:paraId="113BBCC3" w14:textId="77777777" w:rsidR="00111203" w:rsidRPr="00236E74" w:rsidRDefault="00111203" w:rsidP="009E6EB9">
            <w:pPr>
              <w:pStyle w:val="ListBullet"/>
              <w:numPr>
                <w:ilvl w:val="0"/>
                <w:numId w:val="0"/>
              </w:numPr>
              <w:spacing w:after="0" w:line="276" w:lineRule="auto"/>
              <w:ind w:left="360" w:hanging="360"/>
              <w:rPr>
                <w:sz w:val="20"/>
                <w:szCs w:val="20"/>
                <w:lang w:val="ru-RU"/>
              </w:rPr>
            </w:pPr>
          </w:p>
        </w:tc>
      </w:tr>
      <w:tr w:rsidR="00111203" w:rsidRPr="00672AAB" w14:paraId="1110AB62"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18B50599" w14:textId="77777777" w:rsidR="00111203" w:rsidRPr="00672AAB" w:rsidRDefault="00111203" w:rsidP="009E6EB9">
            <w:pPr>
              <w:pStyle w:val="ListBullet"/>
              <w:numPr>
                <w:ilvl w:val="0"/>
                <w:numId w:val="0"/>
              </w:numPr>
              <w:spacing w:after="0" w:line="276" w:lineRule="auto"/>
              <w:ind w:left="360" w:hanging="360"/>
              <w:rPr>
                <w:b/>
                <w:sz w:val="20"/>
                <w:szCs w:val="20"/>
                <w:lang w:val="bg-BG"/>
              </w:rPr>
            </w:pPr>
            <w:r w:rsidRPr="00672AAB">
              <w:rPr>
                <w:b/>
                <w:sz w:val="20"/>
                <w:szCs w:val="20"/>
                <w:lang w:val="bg-BG"/>
              </w:rPr>
              <w:t>Предизвикателства</w:t>
            </w:r>
          </w:p>
          <w:p w14:paraId="73A48F21" w14:textId="77777777" w:rsidR="00111203" w:rsidRPr="00672AAB" w:rsidRDefault="00111203" w:rsidP="009E6EB9">
            <w:pPr>
              <w:pStyle w:val="ListBullet"/>
              <w:numPr>
                <w:ilvl w:val="0"/>
                <w:numId w:val="0"/>
              </w:numPr>
              <w:spacing w:after="0" w:line="276" w:lineRule="auto"/>
              <w:ind w:left="360" w:hanging="360"/>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0B13C8F2" w14:textId="77777777" w:rsidR="00111203" w:rsidRPr="00672AAB" w:rsidRDefault="00111203" w:rsidP="009E6EB9">
            <w:pPr>
              <w:pStyle w:val="ListBullet"/>
              <w:numPr>
                <w:ilvl w:val="0"/>
                <w:numId w:val="0"/>
              </w:numPr>
              <w:spacing w:after="0" w:line="276" w:lineRule="auto"/>
              <w:ind w:left="360" w:hanging="360"/>
              <w:rPr>
                <w:b/>
                <w:sz w:val="20"/>
                <w:szCs w:val="20"/>
                <w:lang w:val="bg-BG"/>
              </w:rPr>
            </w:pPr>
            <w:r w:rsidRPr="00672AAB">
              <w:rPr>
                <w:b/>
                <w:sz w:val="20"/>
                <w:szCs w:val="20"/>
                <w:lang w:val="bg-BG"/>
              </w:rPr>
              <w:t>Отговор</w:t>
            </w:r>
          </w:p>
        </w:tc>
      </w:tr>
      <w:tr w:rsidR="00111203" w:rsidRPr="00672AAB" w14:paraId="45360C67"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8B7C4F" w14:textId="3C85262E"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Високата въглеродна и енергийна интензивност на българската икономика</w:t>
            </w:r>
            <w:r w:rsidR="00F04AE7" w:rsidRPr="00672AAB">
              <w:rPr>
                <w:sz w:val="20"/>
                <w:szCs w:val="20"/>
                <w:lang w:val="bg-BG"/>
              </w:rPr>
              <w:t>,</w:t>
            </w:r>
            <w:r w:rsidRPr="00672AAB">
              <w:rPr>
                <w:sz w:val="20"/>
                <w:szCs w:val="20"/>
                <w:lang w:val="bg-BG"/>
              </w:rPr>
              <w:t xml:space="preserve"> голямата зависимост от енергия от въглища</w:t>
            </w:r>
            <w:r w:rsidR="00F04AE7" w:rsidRPr="00672AAB">
              <w:rPr>
                <w:sz w:val="20"/>
                <w:szCs w:val="20"/>
                <w:lang w:val="bg-BG"/>
              </w:rPr>
              <w:t>,</w:t>
            </w:r>
            <w:r w:rsidRPr="00672AAB">
              <w:rPr>
                <w:sz w:val="20"/>
                <w:szCs w:val="20"/>
                <w:lang w:val="bg-BG"/>
              </w:rPr>
              <w:t xml:space="preserve"> технологичната изостаналост в някои сектори  и слабото прилагане на екоиновации </w:t>
            </w:r>
          </w:p>
          <w:p w14:paraId="4D2CB4E5" w14:textId="77777777"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оказват отрицателно въздействие върху производителността и конкурентоспособността и  изискват значителни усилия за осъществяването на зелен и дигитален преход с оглед на целите на ЕС за нулево замърсяване.</w:t>
            </w:r>
          </w:p>
          <w:p w14:paraId="472498FF" w14:textId="77777777" w:rsidR="00111203" w:rsidRPr="00672AAB" w:rsidRDefault="00111203" w:rsidP="009E6EB9">
            <w:pPr>
              <w:pStyle w:val="ListBullet"/>
              <w:numPr>
                <w:ilvl w:val="0"/>
                <w:numId w:val="0"/>
              </w:numPr>
              <w:spacing w:after="0" w:line="276" w:lineRule="auto"/>
              <w:rPr>
                <w:sz w:val="20"/>
                <w:szCs w:val="20"/>
                <w:lang w:val="bg-BG"/>
              </w:rPr>
            </w:pPr>
          </w:p>
          <w:p w14:paraId="620E4660" w14:textId="77777777" w:rsidR="00111203" w:rsidRPr="00672AAB" w:rsidRDefault="00111203" w:rsidP="009E6EB9">
            <w:pPr>
              <w:pStyle w:val="ListBullet"/>
              <w:numPr>
                <w:ilvl w:val="0"/>
                <w:numId w:val="0"/>
              </w:numPr>
              <w:spacing w:after="0" w:line="276" w:lineRule="auto"/>
              <w:ind w:left="360" w:hanging="360"/>
              <w:rPr>
                <w:sz w:val="20"/>
                <w:szCs w:val="20"/>
                <w:lang w:val="bg-BG"/>
              </w:rPr>
            </w:pPr>
          </w:p>
          <w:p w14:paraId="58AEC59D" w14:textId="77777777" w:rsidR="00111203" w:rsidRPr="00672AAB" w:rsidRDefault="00111203" w:rsidP="009E6EB9">
            <w:pPr>
              <w:spacing w:after="0" w:line="276" w:lineRule="auto"/>
              <w:rPr>
                <w:rFonts w:ascii="Times New Roman" w:hAnsi="Times New Roman" w:cs="Times New Roman"/>
                <w:color w:val="FF0000"/>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DFF1B9" w14:textId="77777777"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Разработване и гарантиране на прилагането на политики насочени към:</w:t>
            </w:r>
          </w:p>
          <w:p w14:paraId="0149304F" w14:textId="5B167C4A"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декарбонизация на енергетиката и икономиката</w:t>
            </w:r>
            <w:r w:rsidR="00F04AE7" w:rsidRPr="00672AAB">
              <w:rPr>
                <w:sz w:val="20"/>
                <w:szCs w:val="20"/>
                <w:lang w:val="bg-BG"/>
              </w:rPr>
              <w:t>;</w:t>
            </w:r>
          </w:p>
          <w:p w14:paraId="6FCF01F7"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 xml:space="preserve">насърчаване на ефективното използване на ресурсите; </w:t>
            </w:r>
          </w:p>
          <w:p w14:paraId="738B5491"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 xml:space="preserve">увеличаване на енергийната ефективност; </w:t>
            </w:r>
          </w:p>
          <w:p w14:paraId="43384360" w14:textId="08AB0AF6"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по-нататъшно разработване на възобновяеми енергийни източници, вкл. иновативни (зелен водород  и др.)</w:t>
            </w:r>
            <w:r w:rsidR="00F04AE7" w:rsidRPr="00672AAB">
              <w:rPr>
                <w:sz w:val="20"/>
                <w:szCs w:val="20"/>
                <w:lang w:val="bg-BG"/>
              </w:rPr>
              <w:t>;</w:t>
            </w:r>
          </w:p>
          <w:p w14:paraId="607D87B9"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подобряване на практиките за устойчивост в транспортния сектор;</w:t>
            </w:r>
          </w:p>
          <w:p w14:paraId="4ACCB9D8" w14:textId="63F3265A" w:rsidR="00111203" w:rsidRPr="00672AAB" w:rsidRDefault="00111203" w:rsidP="00EA2EBE">
            <w:pPr>
              <w:pStyle w:val="ListParagraph"/>
              <w:numPr>
                <w:ilvl w:val="0"/>
                <w:numId w:val="21"/>
              </w:numPr>
              <w:suppressAutoHyphens/>
              <w:autoSpaceDE w:val="0"/>
              <w:autoSpaceDN w:val="0"/>
              <w:spacing w:after="0" w:line="276" w:lineRule="auto"/>
              <w:ind w:left="342" w:hanging="180"/>
              <w:contextualSpacing w:val="0"/>
              <w:rPr>
                <w:rFonts w:ascii="Times New Roman" w:hAnsi="Times New Roman" w:cs="Times New Roman"/>
                <w:sz w:val="20"/>
                <w:szCs w:val="20"/>
              </w:rPr>
            </w:pPr>
            <w:r w:rsidRPr="00672AAB">
              <w:rPr>
                <w:rFonts w:ascii="Times New Roman" w:hAnsi="Times New Roman" w:cs="Times New Roman"/>
                <w:sz w:val="20"/>
                <w:szCs w:val="20"/>
              </w:rPr>
              <w:t>насърчаване разработване, трансфер и прилагане на екоиновации</w:t>
            </w:r>
            <w:r w:rsidR="00F04AE7" w:rsidRPr="00672AAB">
              <w:rPr>
                <w:rFonts w:ascii="Times New Roman" w:hAnsi="Times New Roman" w:cs="Times New Roman"/>
                <w:sz w:val="20"/>
                <w:szCs w:val="20"/>
              </w:rPr>
              <w:t>;</w:t>
            </w:r>
            <w:r w:rsidRPr="00672AAB">
              <w:rPr>
                <w:rFonts w:ascii="Times New Roman" w:hAnsi="Times New Roman" w:cs="Times New Roman"/>
                <w:sz w:val="20"/>
                <w:szCs w:val="20"/>
              </w:rPr>
              <w:t xml:space="preserve"> </w:t>
            </w:r>
          </w:p>
          <w:p w14:paraId="2B02740E" w14:textId="77777777" w:rsidR="00111203" w:rsidRPr="00672AAB" w:rsidRDefault="00111203" w:rsidP="009E6EB9">
            <w:pPr>
              <w:pStyle w:val="ListBullet"/>
              <w:numPr>
                <w:ilvl w:val="0"/>
                <w:numId w:val="0"/>
              </w:numPr>
              <w:spacing w:after="0" w:line="276" w:lineRule="auto"/>
              <w:ind w:left="360" w:hanging="360"/>
              <w:rPr>
                <w:sz w:val="20"/>
                <w:szCs w:val="20"/>
                <w:lang w:val="bg-BG"/>
              </w:rPr>
            </w:pPr>
            <w:r w:rsidRPr="00672AAB">
              <w:rPr>
                <w:sz w:val="20"/>
                <w:szCs w:val="20"/>
                <w:lang w:val="bg-BG"/>
              </w:rPr>
              <w:t>Оптимално използване европейско и национално финансиране, с акцент:</w:t>
            </w:r>
          </w:p>
          <w:p w14:paraId="182AF5BC" w14:textId="5BC48D8A" w:rsidR="00111203" w:rsidRPr="00672AAB" w:rsidRDefault="00111203" w:rsidP="00EA2EBE">
            <w:pPr>
              <w:pStyle w:val="ListBullet"/>
              <w:numPr>
                <w:ilvl w:val="0"/>
                <w:numId w:val="22"/>
              </w:numPr>
              <w:suppressAutoHyphens/>
              <w:autoSpaceDE w:val="0"/>
              <w:autoSpaceDN w:val="0"/>
              <w:spacing w:after="0" w:line="276" w:lineRule="auto"/>
              <w:ind w:left="342" w:hanging="180"/>
              <w:rPr>
                <w:sz w:val="20"/>
                <w:szCs w:val="20"/>
                <w:lang w:val="bg-BG"/>
              </w:rPr>
            </w:pPr>
            <w:r w:rsidRPr="00672AAB">
              <w:rPr>
                <w:sz w:val="20"/>
                <w:szCs w:val="20"/>
                <w:lang w:val="bg-BG"/>
              </w:rPr>
              <w:t>Многогодишна финансова рамка 2021-2027, Механиз</w:t>
            </w:r>
            <w:r w:rsidR="006D5810" w:rsidRPr="00672AAB">
              <w:rPr>
                <w:sz w:val="20"/>
                <w:szCs w:val="20"/>
                <w:lang w:val="bg-BG"/>
              </w:rPr>
              <w:t>ъ</w:t>
            </w:r>
            <w:r w:rsidRPr="00672AAB">
              <w:rPr>
                <w:sz w:val="20"/>
                <w:szCs w:val="20"/>
                <w:lang w:val="bg-BG"/>
              </w:rPr>
              <w:t>м за възстановяване и устойчивост, Механизъм за справедлив преход;</w:t>
            </w:r>
          </w:p>
          <w:p w14:paraId="4321ED10" w14:textId="77777777" w:rsidR="00111203" w:rsidRPr="00672AAB" w:rsidRDefault="00111203" w:rsidP="00EA2EBE">
            <w:pPr>
              <w:pStyle w:val="ListBullet"/>
              <w:numPr>
                <w:ilvl w:val="0"/>
                <w:numId w:val="22"/>
              </w:numPr>
              <w:suppressAutoHyphens/>
              <w:autoSpaceDE w:val="0"/>
              <w:autoSpaceDN w:val="0"/>
              <w:spacing w:after="0" w:line="276" w:lineRule="auto"/>
              <w:ind w:left="342" w:hanging="180"/>
              <w:rPr>
                <w:sz w:val="20"/>
                <w:szCs w:val="20"/>
                <w:lang w:val="bg-BG"/>
              </w:rPr>
            </w:pPr>
            <w:r w:rsidRPr="00672AAB">
              <w:rPr>
                <w:sz w:val="20"/>
                <w:szCs w:val="20"/>
                <w:lang w:val="bg-BG"/>
              </w:rPr>
              <w:t xml:space="preserve">Модернизационен фонд; </w:t>
            </w:r>
          </w:p>
          <w:p w14:paraId="07904865" w14:textId="77777777" w:rsidR="00111203" w:rsidRPr="00672AAB" w:rsidRDefault="00111203" w:rsidP="00EA2EBE">
            <w:pPr>
              <w:pStyle w:val="ListBullet"/>
              <w:numPr>
                <w:ilvl w:val="0"/>
                <w:numId w:val="22"/>
              </w:numPr>
              <w:suppressAutoHyphens/>
              <w:autoSpaceDE w:val="0"/>
              <w:autoSpaceDN w:val="0"/>
              <w:spacing w:after="0" w:line="276" w:lineRule="auto"/>
              <w:ind w:left="342" w:hanging="180"/>
              <w:rPr>
                <w:sz w:val="20"/>
                <w:szCs w:val="20"/>
                <w:lang w:val="bg-BG"/>
              </w:rPr>
            </w:pPr>
            <w:r w:rsidRPr="00672AAB">
              <w:rPr>
                <w:sz w:val="20"/>
                <w:szCs w:val="20"/>
                <w:lang w:val="bg-BG"/>
              </w:rPr>
              <w:t>Иновационен фонд и др.</w:t>
            </w:r>
          </w:p>
        </w:tc>
      </w:tr>
      <w:tr w:rsidR="00111203" w:rsidRPr="00672AAB" w14:paraId="32E903C3"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86B0B9" w14:textId="77777777" w:rsidR="00111203" w:rsidRPr="00672AAB" w:rsidRDefault="00111203" w:rsidP="009E6EB9">
            <w:pPr>
              <w:pStyle w:val="ListBullet"/>
              <w:numPr>
                <w:ilvl w:val="0"/>
                <w:numId w:val="0"/>
              </w:numPr>
              <w:spacing w:after="0" w:line="276" w:lineRule="auto"/>
              <w:rPr>
                <w:sz w:val="20"/>
                <w:szCs w:val="20"/>
                <w:lang w:val="bg-BG"/>
              </w:rPr>
            </w:pPr>
            <w:r w:rsidRPr="00672AAB">
              <w:rPr>
                <w:noProof/>
                <w:sz w:val="20"/>
                <w:szCs w:val="20"/>
                <w:lang w:val="bg-BG"/>
              </w:rPr>
              <w:t>Транспортният сектор е най-големият източник на емисии на азотни оксиди, а също и на значителен дял от емисиите на прахови частици.</w:t>
            </w:r>
          </w:p>
          <w:p w14:paraId="5B3672DC" w14:textId="77777777" w:rsidR="00111203" w:rsidRPr="00672AAB" w:rsidRDefault="00111203" w:rsidP="009E6EB9">
            <w:pPr>
              <w:pStyle w:val="ListBullet"/>
              <w:numPr>
                <w:ilvl w:val="0"/>
                <w:numId w:val="0"/>
              </w:numPr>
              <w:spacing w:after="0" w:line="276" w:lineRule="auto"/>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150F7" w14:textId="1D8F21FA" w:rsidR="00111203" w:rsidRPr="00672AAB" w:rsidRDefault="00111203" w:rsidP="009E6EB9">
            <w:pPr>
              <w:spacing w:after="0" w:line="276" w:lineRule="auto"/>
              <w:rPr>
                <w:rFonts w:ascii="Times New Roman" w:hAnsi="Times New Roman" w:cs="Times New Roman"/>
                <w:noProof/>
                <w:sz w:val="20"/>
                <w:szCs w:val="20"/>
              </w:rPr>
            </w:pPr>
            <w:r w:rsidRPr="00672AAB">
              <w:rPr>
                <w:rFonts w:ascii="Times New Roman" w:hAnsi="Times New Roman" w:cs="Times New Roman"/>
                <w:noProof/>
                <w:sz w:val="20"/>
                <w:szCs w:val="20"/>
              </w:rPr>
              <w:t>Прилагане на програми/мерки за постигане на:</w:t>
            </w:r>
          </w:p>
          <w:p w14:paraId="28EBF4EA" w14:textId="77777777" w:rsidR="00111203" w:rsidRPr="00672AAB" w:rsidRDefault="00111203" w:rsidP="00EA2EBE">
            <w:pPr>
              <w:pStyle w:val="ListParagraph"/>
              <w:numPr>
                <w:ilvl w:val="0"/>
                <w:numId w:val="24"/>
              </w:numPr>
              <w:spacing w:after="0" w:line="276" w:lineRule="auto"/>
              <w:ind w:left="432" w:hanging="270"/>
              <w:rPr>
                <w:rFonts w:ascii="Times New Roman" w:hAnsi="Times New Roman" w:cs="Times New Roman"/>
                <w:noProof/>
                <w:sz w:val="20"/>
                <w:szCs w:val="20"/>
              </w:rPr>
            </w:pPr>
            <w:r w:rsidRPr="00672AAB">
              <w:rPr>
                <w:rFonts w:ascii="Times New Roman" w:hAnsi="Times New Roman" w:cs="Times New Roman"/>
                <w:noProof/>
                <w:sz w:val="20"/>
                <w:szCs w:val="20"/>
              </w:rPr>
              <w:t>насърчаване на по-добре интегриран и по-чист обществен транспорт, вкл. чрез „зелени обществени поръчки“</w:t>
            </w:r>
          </w:p>
          <w:p w14:paraId="7F1F7F09" w14:textId="77777777" w:rsidR="00111203" w:rsidRPr="00672AAB" w:rsidRDefault="00111203" w:rsidP="00EA2EBE">
            <w:pPr>
              <w:pStyle w:val="ListParagraph"/>
              <w:numPr>
                <w:ilvl w:val="0"/>
                <w:numId w:val="24"/>
              </w:numPr>
              <w:spacing w:after="0" w:line="276" w:lineRule="auto"/>
              <w:ind w:left="432" w:hanging="270"/>
              <w:rPr>
                <w:rFonts w:ascii="Times New Roman" w:hAnsi="Times New Roman" w:cs="Times New Roman"/>
                <w:noProof/>
                <w:sz w:val="20"/>
                <w:szCs w:val="20"/>
              </w:rPr>
            </w:pPr>
            <w:r w:rsidRPr="00672AAB">
              <w:rPr>
                <w:rFonts w:ascii="Times New Roman" w:hAnsi="Times New Roman" w:cs="Times New Roman"/>
                <w:noProof/>
                <w:sz w:val="20"/>
                <w:szCs w:val="20"/>
              </w:rPr>
              <w:t xml:space="preserve">пренасочване на товарните превози от шосейния към железопътния транспорт, </w:t>
            </w:r>
          </w:p>
          <w:p w14:paraId="765967CA" w14:textId="77777777" w:rsidR="00111203" w:rsidRPr="00672AAB" w:rsidRDefault="00111203" w:rsidP="00EA2EBE">
            <w:pPr>
              <w:pStyle w:val="ListParagraph"/>
              <w:numPr>
                <w:ilvl w:val="0"/>
                <w:numId w:val="24"/>
              </w:numPr>
              <w:spacing w:after="0" w:line="276" w:lineRule="auto"/>
              <w:ind w:left="432" w:hanging="270"/>
              <w:rPr>
                <w:rFonts w:ascii="Times New Roman" w:hAnsi="Times New Roman" w:cs="Times New Roman"/>
                <w:noProof/>
                <w:sz w:val="20"/>
                <w:szCs w:val="20"/>
              </w:rPr>
            </w:pPr>
            <w:r w:rsidRPr="00672AAB">
              <w:rPr>
                <w:rFonts w:ascii="Times New Roman" w:hAnsi="Times New Roman" w:cs="Times New Roman"/>
                <w:noProof/>
                <w:sz w:val="20"/>
                <w:szCs w:val="20"/>
              </w:rPr>
              <w:t xml:space="preserve">за ускорено преминаване към превозни средства с ниски и нулеви емисии, вкл. изграждане на зарядни станции; </w:t>
            </w:r>
          </w:p>
          <w:p w14:paraId="5EEFA365" w14:textId="77777777" w:rsidR="00111203" w:rsidRPr="00672AAB" w:rsidRDefault="00111203" w:rsidP="00EA2EBE">
            <w:pPr>
              <w:pStyle w:val="ListParagraph"/>
              <w:numPr>
                <w:ilvl w:val="0"/>
                <w:numId w:val="24"/>
              </w:numPr>
              <w:spacing w:after="0" w:line="276" w:lineRule="auto"/>
              <w:ind w:left="432" w:hanging="270"/>
              <w:rPr>
                <w:rFonts w:ascii="Times New Roman" w:hAnsi="Times New Roman" w:cs="Times New Roman"/>
                <w:noProof/>
                <w:sz w:val="20"/>
                <w:szCs w:val="20"/>
              </w:rPr>
            </w:pPr>
            <w:r w:rsidRPr="00672AAB">
              <w:rPr>
                <w:rFonts w:ascii="Times New Roman" w:hAnsi="Times New Roman" w:cs="Times New Roman"/>
                <w:noProof/>
                <w:sz w:val="20"/>
                <w:szCs w:val="20"/>
              </w:rPr>
              <w:t xml:space="preserve">промяна на поведението и управление на търсенето (насърчаване на по-чисти видове транспорт ) </w:t>
            </w:r>
          </w:p>
          <w:p w14:paraId="2A5C5301" w14:textId="77777777" w:rsidR="00111203" w:rsidRPr="00672AAB" w:rsidRDefault="00111203" w:rsidP="00EA2EBE">
            <w:pPr>
              <w:pStyle w:val="ListParagraph"/>
              <w:numPr>
                <w:ilvl w:val="0"/>
                <w:numId w:val="24"/>
              </w:numPr>
              <w:spacing w:after="0" w:line="276" w:lineRule="auto"/>
              <w:ind w:left="432" w:hanging="270"/>
              <w:rPr>
                <w:rFonts w:ascii="Times New Roman" w:hAnsi="Times New Roman" w:cs="Times New Roman"/>
                <w:noProof/>
                <w:sz w:val="20"/>
                <w:szCs w:val="20"/>
              </w:rPr>
            </w:pPr>
            <w:r w:rsidRPr="00672AAB">
              <w:rPr>
                <w:rFonts w:ascii="Times New Roman" w:hAnsi="Times New Roman" w:cs="Times New Roman"/>
                <w:noProof/>
                <w:sz w:val="20"/>
                <w:szCs w:val="20"/>
              </w:rPr>
              <w:t>създаване на зони с ниски емисии в градовете</w:t>
            </w:r>
          </w:p>
        </w:tc>
      </w:tr>
      <w:tr w:rsidR="00111203" w:rsidRPr="00672AAB" w14:paraId="3B7F403F"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224BC" w14:textId="6C5113B3" w:rsidR="00111203" w:rsidRPr="00672AAB" w:rsidRDefault="00111203" w:rsidP="009E6EB9">
            <w:pPr>
              <w:autoSpaceDE w:val="0"/>
              <w:autoSpaceDN w:val="0"/>
              <w:spacing w:after="0" w:line="276" w:lineRule="auto"/>
              <w:rPr>
                <w:rFonts w:ascii="Times New Roman" w:hAnsi="Times New Roman" w:cs="Times New Roman"/>
                <w:noProof/>
                <w:sz w:val="20"/>
                <w:szCs w:val="20"/>
              </w:rPr>
            </w:pPr>
            <w:r w:rsidRPr="00672AAB">
              <w:rPr>
                <w:rFonts w:ascii="Times New Roman" w:hAnsi="Times New Roman" w:cs="Times New Roman"/>
                <w:noProof/>
                <w:sz w:val="20"/>
                <w:szCs w:val="20"/>
              </w:rPr>
              <w:t>Селскостопанският сектор представлява важен източник на замърсители на въздуха, като например амонякът, който е ключов прекурсор за прахови частици</w:t>
            </w:r>
            <w:r w:rsidR="00642C9C" w:rsidRPr="00672AAB">
              <w:rPr>
                <w:rFonts w:ascii="Times New Roman" w:hAnsi="Times New Roman" w:cs="Times New Roman"/>
                <w:noProof/>
                <w:sz w:val="20"/>
                <w:szCs w:val="20"/>
              </w:rPr>
              <w:t>,</w:t>
            </w:r>
          </w:p>
          <w:p w14:paraId="7488126A" w14:textId="77777777" w:rsidR="00111203" w:rsidRPr="00672AAB" w:rsidRDefault="00111203" w:rsidP="009E6EB9">
            <w:pPr>
              <w:pStyle w:val="ListBullet"/>
              <w:numPr>
                <w:ilvl w:val="0"/>
                <w:numId w:val="0"/>
              </w:numPr>
              <w:spacing w:after="0" w:line="276" w:lineRule="auto"/>
              <w:rPr>
                <w:noProof/>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376FB6" w14:textId="77777777" w:rsidR="00111203" w:rsidRPr="00672AAB" w:rsidRDefault="00111203" w:rsidP="009E6EB9">
            <w:pPr>
              <w:spacing w:after="0" w:line="276" w:lineRule="auto"/>
              <w:rPr>
                <w:rFonts w:ascii="Times New Roman" w:hAnsi="Times New Roman" w:cs="Times New Roman"/>
                <w:noProof/>
                <w:sz w:val="20"/>
                <w:szCs w:val="20"/>
              </w:rPr>
            </w:pPr>
            <w:r w:rsidRPr="00672AAB">
              <w:rPr>
                <w:rFonts w:ascii="Times New Roman" w:hAnsi="Times New Roman" w:cs="Times New Roman"/>
                <w:noProof/>
                <w:sz w:val="20"/>
                <w:szCs w:val="20"/>
              </w:rPr>
              <w:t>Прилагане на политики, включващи:</w:t>
            </w:r>
          </w:p>
          <w:p w14:paraId="20C54EB1" w14:textId="50102072" w:rsidR="00111203" w:rsidRPr="00672AAB" w:rsidRDefault="00111203" w:rsidP="00EA2EBE">
            <w:pPr>
              <w:pStyle w:val="ListParagraph"/>
              <w:numPr>
                <w:ilvl w:val="0"/>
                <w:numId w:val="25"/>
              </w:numPr>
              <w:spacing w:after="0" w:line="276" w:lineRule="auto"/>
              <w:ind w:left="252" w:hanging="180"/>
              <w:rPr>
                <w:rFonts w:ascii="Times New Roman" w:hAnsi="Times New Roman" w:cs="Times New Roman"/>
                <w:noProof/>
                <w:sz w:val="20"/>
                <w:szCs w:val="20"/>
              </w:rPr>
            </w:pPr>
            <w:r w:rsidRPr="00672AAB">
              <w:rPr>
                <w:rFonts w:ascii="Times New Roman" w:hAnsi="Times New Roman" w:cs="Times New Roman"/>
                <w:noProof/>
                <w:sz w:val="20"/>
                <w:szCs w:val="20"/>
              </w:rPr>
              <w:t>агрономични мерки (целящи намаляване на необходимостта от азотни торове)</w:t>
            </w:r>
            <w:r w:rsidR="00642C9C" w:rsidRPr="00672AAB">
              <w:rPr>
                <w:rFonts w:ascii="Times New Roman" w:hAnsi="Times New Roman" w:cs="Times New Roman"/>
                <w:noProof/>
                <w:sz w:val="20"/>
                <w:szCs w:val="20"/>
              </w:rPr>
              <w:t>;</w:t>
            </w:r>
          </w:p>
          <w:p w14:paraId="4C68B145" w14:textId="728EED18" w:rsidR="00111203" w:rsidRPr="00672AAB" w:rsidRDefault="00111203" w:rsidP="00EA2EBE">
            <w:pPr>
              <w:pStyle w:val="ListParagraph"/>
              <w:numPr>
                <w:ilvl w:val="0"/>
                <w:numId w:val="25"/>
              </w:numPr>
              <w:spacing w:after="0" w:line="276" w:lineRule="auto"/>
              <w:ind w:left="252" w:hanging="180"/>
              <w:rPr>
                <w:rFonts w:ascii="Times New Roman" w:hAnsi="Times New Roman" w:cs="Times New Roman"/>
                <w:noProof/>
                <w:sz w:val="20"/>
                <w:szCs w:val="20"/>
              </w:rPr>
            </w:pPr>
            <w:r w:rsidRPr="00672AAB">
              <w:rPr>
                <w:rFonts w:ascii="Times New Roman" w:hAnsi="Times New Roman" w:cs="Times New Roman"/>
                <w:noProof/>
                <w:sz w:val="20"/>
                <w:szCs w:val="20"/>
              </w:rPr>
              <w:t>въвеждане на добри практики в управлението на на оборски тор</w:t>
            </w:r>
            <w:r w:rsidR="0082556A" w:rsidRPr="00672AAB">
              <w:rPr>
                <w:rFonts w:ascii="Times New Roman" w:hAnsi="Times New Roman" w:cs="Times New Roman"/>
                <w:noProof/>
                <w:sz w:val="20"/>
                <w:szCs w:val="20"/>
              </w:rPr>
              <w:t>,</w:t>
            </w:r>
            <w:r w:rsidRPr="00672AAB">
              <w:rPr>
                <w:rFonts w:ascii="Times New Roman" w:hAnsi="Times New Roman" w:cs="Times New Roman"/>
                <w:noProof/>
                <w:sz w:val="20"/>
                <w:szCs w:val="20"/>
              </w:rPr>
              <w:t xml:space="preserve"> подобрени стратегии за хранене на добитъка, и анаеробно третиране;</w:t>
            </w:r>
          </w:p>
          <w:p w14:paraId="67657D27" w14:textId="77777777" w:rsidR="00111203" w:rsidRPr="00672AAB" w:rsidRDefault="00111203" w:rsidP="00EA2EBE">
            <w:pPr>
              <w:pStyle w:val="ListParagraph"/>
              <w:numPr>
                <w:ilvl w:val="0"/>
                <w:numId w:val="25"/>
              </w:numPr>
              <w:spacing w:after="0" w:line="276" w:lineRule="auto"/>
              <w:ind w:left="252" w:hanging="180"/>
              <w:rPr>
                <w:rFonts w:ascii="Times New Roman" w:hAnsi="Times New Roman" w:cs="Times New Roman"/>
                <w:noProof/>
                <w:sz w:val="20"/>
                <w:szCs w:val="20"/>
              </w:rPr>
            </w:pPr>
            <w:r w:rsidRPr="00672AAB">
              <w:rPr>
                <w:rFonts w:ascii="Times New Roman" w:hAnsi="Times New Roman" w:cs="Times New Roman"/>
                <w:noProof/>
                <w:sz w:val="20"/>
                <w:szCs w:val="20"/>
              </w:rPr>
              <w:t xml:space="preserve">подкрепа за използване на ВИ в стопанствата </w:t>
            </w:r>
          </w:p>
        </w:tc>
      </w:tr>
      <w:tr w:rsidR="00111203" w:rsidRPr="00672AAB" w14:paraId="0E90076B"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08D20" w14:textId="77777777" w:rsidR="00111203" w:rsidRPr="00672AAB" w:rsidRDefault="00111203" w:rsidP="009E6EB9">
            <w:pPr>
              <w:pStyle w:val="ListBullet"/>
              <w:numPr>
                <w:ilvl w:val="0"/>
                <w:numId w:val="0"/>
              </w:numPr>
              <w:spacing w:after="0" w:line="276" w:lineRule="auto"/>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C2CF1B" w14:textId="77777777" w:rsidR="00111203" w:rsidRPr="00672AAB" w:rsidRDefault="00111203" w:rsidP="009E6EB9">
            <w:pPr>
              <w:pStyle w:val="ListBullet"/>
              <w:numPr>
                <w:ilvl w:val="0"/>
                <w:numId w:val="0"/>
              </w:numPr>
              <w:spacing w:after="0" w:line="276" w:lineRule="auto"/>
              <w:rPr>
                <w:sz w:val="20"/>
                <w:szCs w:val="20"/>
                <w:lang w:val="bg-BG"/>
              </w:rPr>
            </w:pPr>
          </w:p>
        </w:tc>
      </w:tr>
      <w:tr w:rsidR="00111203" w:rsidRPr="00672AAB" w14:paraId="3B98C61F"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7947B9" w14:textId="58FFD713"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Изгарянето на горива от електроцентралите, промишлеността и домакинствата за генериране на електроенергия и топлинна енергия допринася най-много за емисиите на прахови частици и серен диоксид</w:t>
            </w:r>
            <w:r w:rsidR="00642C9C" w:rsidRPr="00672AAB">
              <w:rPr>
                <w:sz w:val="20"/>
                <w:szCs w:val="20"/>
                <w:lang w:val="bg-BG"/>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1525C" w14:textId="77777777" w:rsidR="00111203" w:rsidRPr="00672AAB" w:rsidRDefault="00111203" w:rsidP="009E6EB9">
            <w:pPr>
              <w:pStyle w:val="ListBullet"/>
              <w:numPr>
                <w:ilvl w:val="0"/>
                <w:numId w:val="0"/>
              </w:numPr>
              <w:suppressAutoHyphens/>
              <w:autoSpaceDE w:val="0"/>
              <w:autoSpaceDN w:val="0"/>
              <w:spacing w:after="0" w:line="276" w:lineRule="auto"/>
              <w:rPr>
                <w:sz w:val="20"/>
                <w:szCs w:val="20"/>
                <w:lang w:val="bg-BG"/>
              </w:rPr>
            </w:pPr>
            <w:r w:rsidRPr="00672AAB">
              <w:rPr>
                <w:noProof/>
                <w:sz w:val="20"/>
                <w:szCs w:val="20"/>
                <w:lang w:val="bg-BG"/>
              </w:rPr>
              <w:t>Интегриране на политиката за КАВ с политиките по климата:</w:t>
            </w:r>
          </w:p>
          <w:p w14:paraId="54815835"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засилено използване на възобновяеми източници на енергия;</w:t>
            </w:r>
          </w:p>
          <w:p w14:paraId="0121B95B"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 xml:space="preserve">увеличаване на енергийната ефективност; </w:t>
            </w:r>
          </w:p>
          <w:p w14:paraId="05D09235"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sz w:val="20"/>
                <w:szCs w:val="20"/>
                <w:lang w:val="bg-BG"/>
              </w:rPr>
              <w:t>по-нататъшно разработване на възобновяеми енергийни източници, вкл. иновативни (зелен водород  и др.)</w:t>
            </w:r>
          </w:p>
          <w:p w14:paraId="2D85ACEF"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noProof/>
                <w:sz w:val="20"/>
                <w:szCs w:val="20"/>
                <w:lang w:val="bg-BG"/>
              </w:rPr>
              <w:t>децентрелизирано птроизводство на енергия (напр. мини електроенергийни мрежи и покривни слънчеви панели),</w:t>
            </w:r>
          </w:p>
          <w:p w14:paraId="7C481C34"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noProof/>
                <w:sz w:val="20"/>
                <w:szCs w:val="20"/>
                <w:lang w:val="bg-BG"/>
              </w:rPr>
              <w:t>подпомагане (чрез данъчни стимули или грантови програми) замяна на старите и по-малко ефективни отоплителни уреди,</w:t>
            </w:r>
          </w:p>
          <w:p w14:paraId="756EED76" w14:textId="77777777" w:rsidR="00111203" w:rsidRPr="00672AAB" w:rsidRDefault="00111203" w:rsidP="00EA2EBE">
            <w:pPr>
              <w:pStyle w:val="ListBullet"/>
              <w:numPr>
                <w:ilvl w:val="0"/>
                <w:numId w:val="21"/>
              </w:numPr>
              <w:suppressAutoHyphens/>
              <w:autoSpaceDE w:val="0"/>
              <w:autoSpaceDN w:val="0"/>
              <w:spacing w:after="0" w:line="276" w:lineRule="auto"/>
              <w:ind w:left="342" w:hanging="180"/>
              <w:rPr>
                <w:sz w:val="20"/>
                <w:szCs w:val="20"/>
                <w:lang w:val="bg-BG"/>
              </w:rPr>
            </w:pPr>
            <w:r w:rsidRPr="00672AAB">
              <w:rPr>
                <w:noProof/>
                <w:sz w:val="20"/>
                <w:szCs w:val="20"/>
                <w:lang w:val="bg-BG"/>
              </w:rPr>
              <w:t>разширяване на мрежите на централното отопление</w:t>
            </w:r>
          </w:p>
        </w:tc>
      </w:tr>
      <w:tr w:rsidR="00111203" w:rsidRPr="00672AAB" w14:paraId="29B3550A"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F56FA5" w14:textId="77777777" w:rsidR="00111203" w:rsidRPr="00672AAB" w:rsidRDefault="00111203" w:rsidP="009E6EB9">
            <w:pPr>
              <w:spacing w:after="0" w:line="276" w:lineRule="auto"/>
              <w:rPr>
                <w:rFonts w:ascii="Times New Roman" w:hAnsi="Times New Roman" w:cs="Times New Roman"/>
                <w:sz w:val="20"/>
                <w:szCs w:val="20"/>
              </w:rPr>
            </w:pPr>
            <w:r w:rsidRPr="00672AAB">
              <w:rPr>
                <w:rFonts w:ascii="Times New Roman" w:hAnsi="Times New Roman" w:cs="Times New Roman"/>
                <w:sz w:val="20"/>
                <w:szCs w:val="20"/>
              </w:rPr>
              <w:t>Социални предизвикателства, свързани с процеса на ефективна енергийна трансформация, като например загуба на работни места и понижаване на стандартите на качество на живот;  риск от повишаване на цената на електроенергия</w:t>
            </w:r>
          </w:p>
          <w:p w14:paraId="58C90BB8" w14:textId="77777777" w:rsidR="00111203" w:rsidRPr="00672AAB" w:rsidRDefault="00111203" w:rsidP="009E6EB9">
            <w:pPr>
              <w:spacing w:after="0" w:line="276" w:lineRule="auto"/>
              <w:rPr>
                <w:rFonts w:ascii="Times New Roman" w:hAnsi="Times New Roman" w:cs="Times New Roman"/>
                <w:sz w:val="20"/>
                <w:szCs w:val="20"/>
              </w:rPr>
            </w:pPr>
          </w:p>
          <w:p w14:paraId="33D37892" w14:textId="77777777" w:rsidR="00111203" w:rsidRPr="00672AAB" w:rsidRDefault="00111203" w:rsidP="009E6EB9">
            <w:pPr>
              <w:pStyle w:val="ListBullet"/>
              <w:numPr>
                <w:ilvl w:val="0"/>
                <w:numId w:val="0"/>
              </w:numPr>
              <w:spacing w:after="0" w:line="276" w:lineRule="auto"/>
              <w:ind w:left="360" w:hanging="360"/>
              <w:rPr>
                <w:b/>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55400" w14:textId="2FCD89EF"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 xml:space="preserve">Прилагане на фокусирани политики и мерки за въглищните райони в преход като областите Стара Загорa, Перник и Кюстендил, както и районите с въглеродо-интензивна индустрия, които ще бъдат засегнати от прехода; </w:t>
            </w:r>
          </w:p>
          <w:p w14:paraId="77347178" w14:textId="7B31567C"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Прилагане на политика и мерки за преквалификация,  създаване на нови работни места, подкрепа на секторна и географска мобилност</w:t>
            </w:r>
            <w:r w:rsidR="0082556A" w:rsidRPr="00672AAB">
              <w:rPr>
                <w:sz w:val="20"/>
                <w:szCs w:val="20"/>
                <w:lang w:val="bg-BG"/>
              </w:rPr>
              <w:t>;</w:t>
            </w:r>
          </w:p>
          <w:p w14:paraId="31F1F0E5" w14:textId="7480C03C"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Мерки насочени към подпомагане на енергийно-бедни семейства</w:t>
            </w:r>
            <w:r w:rsidR="0082556A" w:rsidRPr="00672AAB">
              <w:rPr>
                <w:sz w:val="20"/>
                <w:szCs w:val="20"/>
                <w:lang w:val="bg-BG"/>
              </w:rPr>
              <w:t>.</w:t>
            </w:r>
          </w:p>
        </w:tc>
      </w:tr>
      <w:tr w:rsidR="00111203" w:rsidRPr="00672AAB" w14:paraId="1D6E615E"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21DEC" w14:textId="77777777"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Изоставането в технологичната модернизация и ниското ниво на използване на иновации затрудняват прехода към икономика с „нулево замърсяване“.</w:t>
            </w:r>
          </w:p>
          <w:p w14:paraId="1AD2D6E8" w14:textId="77777777" w:rsidR="00111203" w:rsidRPr="00672AAB" w:rsidRDefault="00111203" w:rsidP="009E6EB9">
            <w:pPr>
              <w:pStyle w:val="ListBullet"/>
              <w:numPr>
                <w:ilvl w:val="0"/>
                <w:numId w:val="0"/>
              </w:numPr>
              <w:spacing w:after="0" w:line="276" w:lineRule="auto"/>
              <w:rPr>
                <w:sz w:val="20"/>
                <w:szCs w:val="20"/>
                <w:lang w:val="bg-BG"/>
              </w:rPr>
            </w:pPr>
            <w:r w:rsidRPr="00672AAB">
              <w:rPr>
                <w:sz w:val="20"/>
                <w:szCs w:val="20"/>
                <w:lang w:val="bg-BG"/>
              </w:rPr>
              <w:t>В българската система за научни изследвания и иновации се наблюдават редица структурни недостатъци:</w:t>
            </w:r>
          </w:p>
          <w:p w14:paraId="258B3289" w14:textId="5D39D18E" w:rsidR="00111203" w:rsidRPr="00672AAB" w:rsidRDefault="00111203" w:rsidP="00EA2EBE">
            <w:pPr>
              <w:pStyle w:val="ListBullet"/>
              <w:numPr>
                <w:ilvl w:val="0"/>
                <w:numId w:val="23"/>
              </w:numPr>
              <w:suppressAutoHyphens/>
              <w:autoSpaceDE w:val="0"/>
              <w:autoSpaceDN w:val="0"/>
              <w:spacing w:after="0" w:line="276" w:lineRule="auto"/>
              <w:ind w:left="360" w:hanging="180"/>
              <w:rPr>
                <w:sz w:val="20"/>
                <w:szCs w:val="20"/>
                <w:lang w:val="bg-BG"/>
              </w:rPr>
            </w:pPr>
            <w:r w:rsidRPr="00672AAB">
              <w:rPr>
                <w:sz w:val="20"/>
                <w:szCs w:val="20"/>
                <w:lang w:val="bg-BG"/>
              </w:rPr>
              <w:t>ниските равнища на публични и частни инвестиции в научни изследвания и иновации</w:t>
            </w:r>
            <w:r w:rsidR="0082556A" w:rsidRPr="00672AAB">
              <w:rPr>
                <w:sz w:val="20"/>
                <w:szCs w:val="20"/>
                <w:lang w:val="bg-BG"/>
              </w:rPr>
              <w:t>;</w:t>
            </w:r>
            <w:r w:rsidRPr="00672AAB">
              <w:rPr>
                <w:sz w:val="20"/>
                <w:szCs w:val="20"/>
                <w:lang w:val="bg-BG"/>
              </w:rPr>
              <w:t xml:space="preserve"> </w:t>
            </w:r>
          </w:p>
          <w:p w14:paraId="681E8AB5" w14:textId="11CAE1F1" w:rsidR="00111203" w:rsidRPr="00672AAB" w:rsidRDefault="00111203" w:rsidP="00EA2EBE">
            <w:pPr>
              <w:pStyle w:val="ListBullet"/>
              <w:numPr>
                <w:ilvl w:val="0"/>
                <w:numId w:val="23"/>
              </w:numPr>
              <w:suppressAutoHyphens/>
              <w:autoSpaceDE w:val="0"/>
              <w:autoSpaceDN w:val="0"/>
              <w:spacing w:after="0" w:line="276" w:lineRule="auto"/>
              <w:ind w:left="360" w:hanging="180"/>
              <w:rPr>
                <w:sz w:val="20"/>
                <w:szCs w:val="20"/>
                <w:lang w:val="bg-BG"/>
              </w:rPr>
            </w:pPr>
            <w:r w:rsidRPr="00672AAB">
              <w:rPr>
                <w:sz w:val="20"/>
                <w:szCs w:val="20"/>
                <w:lang w:val="bg-BG"/>
              </w:rPr>
              <w:t>разпокъсаността на публичната научна база</w:t>
            </w:r>
            <w:r w:rsidR="0082556A" w:rsidRPr="00672AAB">
              <w:rPr>
                <w:sz w:val="20"/>
                <w:szCs w:val="20"/>
                <w:lang w:val="bg-BG"/>
              </w:rPr>
              <w:t>;</w:t>
            </w:r>
          </w:p>
          <w:p w14:paraId="76BC32E5" w14:textId="3264EB03" w:rsidR="00111203" w:rsidRPr="00672AAB" w:rsidRDefault="00111203" w:rsidP="00EA2EBE">
            <w:pPr>
              <w:pStyle w:val="ListBullet"/>
              <w:numPr>
                <w:ilvl w:val="0"/>
                <w:numId w:val="23"/>
              </w:numPr>
              <w:suppressAutoHyphens/>
              <w:autoSpaceDE w:val="0"/>
              <w:autoSpaceDN w:val="0"/>
              <w:spacing w:after="0" w:line="276" w:lineRule="auto"/>
              <w:ind w:left="360" w:hanging="180"/>
              <w:rPr>
                <w:sz w:val="20"/>
                <w:szCs w:val="20"/>
                <w:lang w:val="bg-BG"/>
              </w:rPr>
            </w:pPr>
            <w:r w:rsidRPr="00672AAB">
              <w:rPr>
                <w:sz w:val="20"/>
                <w:szCs w:val="20"/>
                <w:lang w:val="bg-BG"/>
              </w:rPr>
              <w:t>липсата и застаряването на квалифицираните човешки ресурси</w:t>
            </w:r>
            <w:r w:rsidR="0082556A" w:rsidRPr="00672AAB">
              <w:rPr>
                <w:sz w:val="20"/>
                <w:szCs w:val="20"/>
                <w:lang w:val="bg-BG"/>
              </w:rPr>
              <w:t>;</w:t>
            </w:r>
          </w:p>
          <w:p w14:paraId="2CF95FAC" w14:textId="77777777" w:rsidR="00111203" w:rsidRPr="00672AAB" w:rsidRDefault="00111203" w:rsidP="00EA2EBE">
            <w:pPr>
              <w:pStyle w:val="ListBullet"/>
              <w:numPr>
                <w:ilvl w:val="0"/>
                <w:numId w:val="23"/>
              </w:numPr>
              <w:suppressAutoHyphens/>
              <w:autoSpaceDE w:val="0"/>
              <w:autoSpaceDN w:val="0"/>
              <w:spacing w:after="0" w:line="276" w:lineRule="auto"/>
              <w:ind w:left="360" w:hanging="180"/>
              <w:rPr>
                <w:sz w:val="20"/>
                <w:szCs w:val="20"/>
                <w:lang w:val="bg-BG"/>
              </w:rPr>
            </w:pPr>
            <w:r w:rsidRPr="00672AAB">
              <w:rPr>
                <w:sz w:val="20"/>
                <w:szCs w:val="20"/>
                <w:lang w:val="bg-BG"/>
              </w:rPr>
              <w:t xml:space="preserve">слабите връзки между науката и бизнеса и неефективното управление.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D81349" w14:textId="77777777" w:rsidR="00111203" w:rsidRPr="00672AAB" w:rsidRDefault="00111203" w:rsidP="009E6EB9">
            <w:pPr>
              <w:spacing w:after="0" w:line="276" w:lineRule="auto"/>
              <w:rPr>
                <w:rFonts w:ascii="Times New Roman" w:hAnsi="Times New Roman" w:cs="Times New Roman"/>
                <w:sz w:val="20"/>
                <w:szCs w:val="20"/>
              </w:rPr>
            </w:pPr>
            <w:r w:rsidRPr="00672AAB">
              <w:rPr>
                <w:rFonts w:ascii="Times New Roman" w:hAnsi="Times New Roman" w:cs="Times New Roman"/>
                <w:sz w:val="20"/>
                <w:szCs w:val="20"/>
              </w:rPr>
              <w:t>Разработване и прилагане на фокусирани програми за технологична модернизация;</w:t>
            </w:r>
          </w:p>
          <w:p w14:paraId="7D68D47F" w14:textId="77777777" w:rsidR="00111203" w:rsidRPr="00672AAB" w:rsidRDefault="00111203" w:rsidP="009E6EB9">
            <w:pPr>
              <w:spacing w:after="0" w:line="276" w:lineRule="auto"/>
              <w:rPr>
                <w:rFonts w:ascii="Times New Roman" w:hAnsi="Times New Roman" w:cs="Times New Roman"/>
                <w:sz w:val="20"/>
                <w:szCs w:val="20"/>
              </w:rPr>
            </w:pPr>
            <w:r w:rsidRPr="00672AAB">
              <w:rPr>
                <w:rFonts w:ascii="Times New Roman" w:hAnsi="Times New Roman" w:cs="Times New Roman"/>
                <w:sz w:val="20"/>
                <w:szCs w:val="20"/>
              </w:rPr>
              <w:t>Провеждане на последователна политика за подпомагане симбиозата между научни звена и бизнес;</w:t>
            </w:r>
          </w:p>
          <w:p w14:paraId="39AD0B71" w14:textId="77777777" w:rsidR="00111203" w:rsidRPr="00672AAB" w:rsidRDefault="00111203" w:rsidP="009E6EB9">
            <w:pPr>
              <w:spacing w:after="0" w:line="276" w:lineRule="auto"/>
              <w:rPr>
                <w:rFonts w:ascii="Times New Roman" w:hAnsi="Times New Roman" w:cs="Times New Roman"/>
                <w:sz w:val="20"/>
                <w:szCs w:val="20"/>
              </w:rPr>
            </w:pPr>
            <w:r w:rsidRPr="00672AAB">
              <w:rPr>
                <w:rFonts w:ascii="Times New Roman" w:hAnsi="Times New Roman" w:cs="Times New Roman"/>
                <w:sz w:val="20"/>
                <w:szCs w:val="20"/>
              </w:rPr>
              <w:t>Изграждане на платформи за трансфер на знания и технологии.</w:t>
            </w:r>
          </w:p>
          <w:p w14:paraId="3E9CB8E8" w14:textId="77777777" w:rsidR="00111203" w:rsidRPr="00672AAB" w:rsidRDefault="00111203" w:rsidP="009E6EB9">
            <w:pPr>
              <w:pStyle w:val="ListBullet"/>
              <w:numPr>
                <w:ilvl w:val="0"/>
                <w:numId w:val="0"/>
              </w:numPr>
              <w:spacing w:after="0" w:line="276" w:lineRule="auto"/>
              <w:rPr>
                <w:sz w:val="20"/>
                <w:szCs w:val="20"/>
                <w:lang w:val="bg-BG"/>
              </w:rPr>
            </w:pPr>
            <w:r w:rsidRPr="00672AAB">
              <w:rPr>
                <w:rStyle w:val="None"/>
                <w:sz w:val="20"/>
                <w:szCs w:val="20"/>
                <w:lang w:val="bg-BG"/>
              </w:rPr>
              <w:t>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r>
      <w:tr w:rsidR="00111203" w:rsidRPr="00672AAB" w14:paraId="7397FA09"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E9A18C2" w14:textId="77777777" w:rsidR="00111203" w:rsidRPr="00672AAB" w:rsidRDefault="00111203" w:rsidP="009E6EB9">
            <w:pPr>
              <w:pStyle w:val="ListBullet"/>
              <w:numPr>
                <w:ilvl w:val="0"/>
                <w:numId w:val="0"/>
              </w:numPr>
              <w:spacing w:after="0" w:line="276" w:lineRule="auto"/>
              <w:ind w:left="360" w:hanging="360"/>
              <w:rPr>
                <w:rFonts w:eastAsia="Calibri"/>
                <w:b/>
                <w:sz w:val="20"/>
                <w:szCs w:val="20"/>
                <w:lang w:val="bg-BG"/>
              </w:rPr>
            </w:pPr>
            <w:bookmarkStart w:id="34" w:name="_Hlk72834711"/>
          </w:p>
          <w:p w14:paraId="68B49A7F" w14:textId="77777777" w:rsidR="00111203" w:rsidRPr="00672AAB" w:rsidRDefault="00111203" w:rsidP="009E6EB9">
            <w:pPr>
              <w:pStyle w:val="ListBullet"/>
              <w:numPr>
                <w:ilvl w:val="0"/>
                <w:numId w:val="0"/>
              </w:numPr>
              <w:spacing w:after="0" w:line="276" w:lineRule="auto"/>
              <w:ind w:left="360" w:hanging="360"/>
              <w:rPr>
                <w:sz w:val="20"/>
                <w:szCs w:val="20"/>
                <w:lang w:val="bg-BG"/>
              </w:rPr>
            </w:pPr>
            <w:r w:rsidRPr="00672AAB">
              <w:rPr>
                <w:rFonts w:eastAsia="Calibri"/>
                <w:b/>
                <w:sz w:val="20"/>
                <w:szCs w:val="20"/>
                <w:lang w:val="bg-BG"/>
              </w:rPr>
              <w:t>Защита от свързаните с околната среда рискове за здравето и благосъстоянието</w:t>
            </w:r>
          </w:p>
        </w:tc>
      </w:tr>
      <w:tr w:rsidR="00111203" w:rsidRPr="00672AAB" w14:paraId="3042963B"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8602DCC" w14:textId="77777777" w:rsidR="00111203" w:rsidRPr="00672AAB" w:rsidRDefault="00111203" w:rsidP="009E6EB9">
            <w:pPr>
              <w:spacing w:after="0" w:line="276" w:lineRule="auto"/>
              <w:rPr>
                <w:rFonts w:ascii="Times New Roman" w:hAnsi="Times New Roman" w:cs="Times New Roman"/>
                <w:b/>
                <w:sz w:val="20"/>
                <w:szCs w:val="20"/>
              </w:rPr>
            </w:pPr>
            <w:r w:rsidRPr="00672AAB">
              <w:rPr>
                <w:rFonts w:ascii="Times New Roman" w:hAnsi="Times New Roman" w:cs="Times New Roman"/>
                <w:b/>
                <w:sz w:val="20"/>
                <w:szCs w:val="20"/>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CC9AEC6" w14:textId="77777777" w:rsidR="00111203" w:rsidRPr="00672AAB" w:rsidRDefault="00111203" w:rsidP="009E6EB9">
            <w:pPr>
              <w:pStyle w:val="ListBullet"/>
              <w:numPr>
                <w:ilvl w:val="0"/>
                <w:numId w:val="0"/>
              </w:numPr>
              <w:spacing w:after="0" w:line="276" w:lineRule="auto"/>
              <w:ind w:left="360" w:hanging="360"/>
              <w:rPr>
                <w:b/>
                <w:sz w:val="20"/>
                <w:szCs w:val="20"/>
                <w:lang w:val="bg-BG"/>
              </w:rPr>
            </w:pPr>
            <w:r w:rsidRPr="00672AAB">
              <w:rPr>
                <w:b/>
                <w:sz w:val="20"/>
                <w:szCs w:val="20"/>
                <w:lang w:val="bg-BG"/>
              </w:rPr>
              <w:t>Отговор</w:t>
            </w:r>
          </w:p>
        </w:tc>
      </w:tr>
      <w:tr w:rsidR="00111203" w:rsidRPr="00672AAB" w14:paraId="44AA20D8"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8A2709" w14:textId="73CB045F"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eastAsia="Calibri" w:hAnsi="Times New Roman" w:cs="Times New Roman"/>
                <w:sz w:val="20"/>
                <w:szCs w:val="20"/>
              </w:rPr>
              <w:t>Остарял и енергийно неефективен жилищен фонд, много ниски</w:t>
            </w:r>
            <w:r w:rsidR="0082556A" w:rsidRPr="00672AAB">
              <w:rPr>
                <w:rFonts w:ascii="Times New Roman" w:eastAsia="Calibri" w:hAnsi="Times New Roman" w:cs="Times New Roman"/>
                <w:sz w:val="20"/>
                <w:szCs w:val="20"/>
              </w:rPr>
              <w:t xml:space="preserve"> (</w:t>
            </w:r>
            <w:r w:rsidRPr="00672AAB">
              <w:rPr>
                <w:rFonts w:ascii="Times New Roman" w:eastAsia="Calibri" w:hAnsi="Times New Roman" w:cs="Times New Roman"/>
                <w:sz w:val="20"/>
                <w:szCs w:val="20"/>
              </w:rPr>
              <w:t>в абсолютен и реален размер</w:t>
            </w:r>
            <w:r w:rsidR="0082556A" w:rsidRPr="00672AAB">
              <w:rPr>
                <w:rFonts w:ascii="Times New Roman" w:eastAsia="Calibri" w:hAnsi="Times New Roman" w:cs="Times New Roman"/>
                <w:sz w:val="20"/>
                <w:szCs w:val="20"/>
              </w:rPr>
              <w:t>)</w:t>
            </w:r>
            <w:r w:rsidRPr="00672AAB">
              <w:rPr>
                <w:rFonts w:ascii="Times New Roman" w:eastAsia="Calibri" w:hAnsi="Times New Roman" w:cs="Times New Roman"/>
                <w:sz w:val="20"/>
                <w:szCs w:val="20"/>
              </w:rPr>
              <w:t xml:space="preserve"> доходи и динамично нарастващи енергийни цени</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083054" w14:textId="77777777"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Създаване на фонд за декарбонизация, насочен към:</w:t>
            </w:r>
          </w:p>
          <w:p w14:paraId="7532D8DC" w14:textId="77777777" w:rsidR="00111203" w:rsidRPr="00672AAB" w:rsidRDefault="00111203" w:rsidP="00D629AF">
            <w:pPr>
              <w:pStyle w:val="ListParagraph"/>
              <w:numPr>
                <w:ilvl w:val="0"/>
                <w:numId w:val="26"/>
              </w:numPr>
              <w:spacing w:after="0" w:line="276" w:lineRule="auto"/>
              <w:ind w:left="252" w:hanging="180"/>
              <w:jc w:val="both"/>
              <w:rPr>
                <w:rFonts w:ascii="Times New Roman" w:hAnsi="Times New Roman" w:cs="Times New Roman"/>
                <w:sz w:val="20"/>
                <w:szCs w:val="20"/>
              </w:rPr>
            </w:pPr>
            <w:r w:rsidRPr="00672AAB">
              <w:rPr>
                <w:rFonts w:ascii="Times New Roman" w:hAnsi="Times New Roman" w:cs="Times New Roman"/>
                <w:sz w:val="20"/>
                <w:szCs w:val="20"/>
              </w:rPr>
              <w:t>Подобряване на енергийната ефективност на жилищата;</w:t>
            </w:r>
          </w:p>
          <w:p w14:paraId="3AB661AA" w14:textId="4E739C25" w:rsidR="00111203" w:rsidRPr="00672AAB" w:rsidRDefault="00111203" w:rsidP="00D629AF">
            <w:pPr>
              <w:pStyle w:val="ListParagraph"/>
              <w:numPr>
                <w:ilvl w:val="0"/>
                <w:numId w:val="26"/>
              </w:numPr>
              <w:spacing w:after="0" w:line="276" w:lineRule="auto"/>
              <w:ind w:left="252" w:hanging="180"/>
              <w:jc w:val="both"/>
              <w:rPr>
                <w:rFonts w:ascii="Times New Roman" w:hAnsi="Times New Roman" w:cs="Times New Roman"/>
                <w:sz w:val="20"/>
                <w:szCs w:val="20"/>
              </w:rPr>
            </w:pPr>
            <w:r w:rsidRPr="00672AAB">
              <w:rPr>
                <w:rFonts w:ascii="Times New Roman" w:hAnsi="Times New Roman" w:cs="Times New Roman"/>
                <w:sz w:val="20"/>
                <w:szCs w:val="20"/>
              </w:rPr>
              <w:t>Насърчаване използването на ВИ</w:t>
            </w:r>
            <w:r w:rsidR="0082556A" w:rsidRPr="00672AAB">
              <w:rPr>
                <w:rFonts w:ascii="Times New Roman" w:hAnsi="Times New Roman" w:cs="Times New Roman"/>
                <w:sz w:val="20"/>
                <w:szCs w:val="20"/>
              </w:rPr>
              <w:t>;</w:t>
            </w:r>
          </w:p>
          <w:p w14:paraId="01CD8669" w14:textId="443A21C4" w:rsidR="00111203" w:rsidRPr="00672AAB" w:rsidRDefault="00111203" w:rsidP="00D629AF">
            <w:pPr>
              <w:pStyle w:val="ListParagraph"/>
              <w:numPr>
                <w:ilvl w:val="0"/>
                <w:numId w:val="26"/>
              </w:numPr>
              <w:spacing w:after="0" w:line="276" w:lineRule="auto"/>
              <w:ind w:left="252" w:hanging="180"/>
              <w:jc w:val="both"/>
              <w:rPr>
                <w:rFonts w:ascii="Times New Roman" w:hAnsi="Times New Roman" w:cs="Times New Roman"/>
                <w:sz w:val="20"/>
                <w:szCs w:val="20"/>
              </w:rPr>
            </w:pPr>
            <w:r w:rsidRPr="00672AAB">
              <w:rPr>
                <w:rFonts w:ascii="Times New Roman" w:hAnsi="Times New Roman" w:cs="Times New Roman"/>
                <w:sz w:val="20"/>
                <w:szCs w:val="20"/>
              </w:rPr>
              <w:t>Подпомагане на енергийно-бедни семейства</w:t>
            </w:r>
            <w:r w:rsidR="0082556A" w:rsidRPr="00672AAB">
              <w:rPr>
                <w:rFonts w:ascii="Times New Roman" w:hAnsi="Times New Roman" w:cs="Times New Roman"/>
                <w:sz w:val="20"/>
                <w:szCs w:val="20"/>
              </w:rPr>
              <w:t>.</w:t>
            </w:r>
          </w:p>
        </w:tc>
      </w:tr>
      <w:tr w:rsidR="00111203" w:rsidRPr="00672AAB" w14:paraId="2FCCF47F"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BAC8E0" w14:textId="77777777" w:rsidR="00111203" w:rsidRPr="00672AAB" w:rsidRDefault="00111203" w:rsidP="00D629AF">
            <w:pPr>
              <w:pStyle w:val="ListParagraph"/>
              <w:widowControl w:val="0"/>
              <w:tabs>
                <w:tab w:val="left" w:pos="1619"/>
              </w:tabs>
              <w:overflowPunct w:val="0"/>
              <w:spacing w:after="0" w:line="276" w:lineRule="auto"/>
              <w:ind w:left="0" w:right="4"/>
              <w:jc w:val="both"/>
              <w:rPr>
                <w:rFonts w:ascii="Times New Roman" w:hAnsi="Times New Roman" w:cs="Times New Roman"/>
                <w:sz w:val="20"/>
                <w:szCs w:val="20"/>
              </w:rPr>
            </w:pPr>
            <w:r w:rsidRPr="00672AAB">
              <w:rPr>
                <w:rFonts w:ascii="Times New Roman" w:hAnsi="Times New Roman" w:cs="Times New Roman"/>
                <w:sz w:val="20"/>
                <w:szCs w:val="20"/>
              </w:rPr>
              <w:t>Секторните политики и законодателство не отразяват не интегрират темите свързани с КАВ;</w:t>
            </w:r>
          </w:p>
          <w:p w14:paraId="11B91205" w14:textId="23C93A34" w:rsidR="00111203" w:rsidRPr="00672AAB" w:rsidRDefault="00111203" w:rsidP="00D629AF">
            <w:pPr>
              <w:pStyle w:val="ListParagraph"/>
              <w:widowControl w:val="0"/>
              <w:tabs>
                <w:tab w:val="left" w:pos="1619"/>
              </w:tabs>
              <w:overflowPunct w:val="0"/>
              <w:spacing w:after="0" w:line="276" w:lineRule="auto"/>
              <w:ind w:left="0" w:right="4"/>
              <w:jc w:val="both"/>
              <w:rPr>
                <w:rFonts w:ascii="Times New Roman" w:hAnsi="Times New Roman" w:cs="Times New Roman"/>
                <w:sz w:val="20"/>
                <w:szCs w:val="20"/>
              </w:rPr>
            </w:pPr>
            <w:r w:rsidRPr="00672AAB">
              <w:rPr>
                <w:rFonts w:ascii="Times New Roman" w:hAnsi="Times New Roman" w:cs="Times New Roman"/>
                <w:iCs/>
                <w:spacing w:val="-1"/>
                <w:sz w:val="20"/>
                <w:szCs w:val="20"/>
              </w:rPr>
              <w:t xml:space="preserve">Проблеми в координацията между институциите, свързани с </w:t>
            </w:r>
            <w:r w:rsidRPr="00672AAB">
              <w:rPr>
                <w:rFonts w:ascii="Times New Roman" w:hAnsi="Times New Roman" w:cs="Times New Roman"/>
                <w:sz w:val="20"/>
                <w:szCs w:val="20"/>
              </w:rPr>
              <w:t xml:space="preserve">КАВ </w:t>
            </w:r>
            <w:r w:rsidRPr="00672AAB">
              <w:rPr>
                <w:rFonts w:ascii="Times New Roman" w:hAnsi="Times New Roman" w:cs="Times New Roman"/>
                <w:iCs/>
                <w:spacing w:val="-1"/>
                <w:sz w:val="20"/>
                <w:szCs w:val="20"/>
              </w:rPr>
              <w:t xml:space="preserve"> (министерства, държавни агенции и т.н.)</w:t>
            </w:r>
            <w:r w:rsidR="0082556A" w:rsidRPr="00672AAB">
              <w:rPr>
                <w:rFonts w:ascii="Times New Roman" w:hAnsi="Times New Roman" w:cs="Times New Roman"/>
                <w:iCs/>
                <w:spacing w:val="-1"/>
                <w:sz w:val="20"/>
                <w:szCs w:val="20"/>
              </w:rPr>
              <w:t>;</w:t>
            </w:r>
          </w:p>
          <w:p w14:paraId="03F4F8BA"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Ограничени финансови и човешки ресурси. Липсата на финансови ресурси за дейностите за КАВ</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F69FCE" w14:textId="77777777"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Интегриране на съображенията  по КАВ в секторните законодателство и политики;</w:t>
            </w:r>
          </w:p>
          <w:p w14:paraId="7B5D906D" w14:textId="7CBCBE9D"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Подобряване на съгласуваността на политиките и координацията на инициативите на КАВ  в различните сектори</w:t>
            </w:r>
            <w:r w:rsidR="0082556A" w:rsidRPr="00672AAB">
              <w:rPr>
                <w:rFonts w:ascii="Times New Roman" w:hAnsi="Times New Roman" w:cs="Times New Roman"/>
                <w:sz w:val="20"/>
                <w:szCs w:val="20"/>
              </w:rPr>
              <w:t>;</w:t>
            </w:r>
          </w:p>
          <w:p w14:paraId="4F7AA9B2" w14:textId="6FE977A8"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Ясно разграничение на отговорностите и мандатите на различните субекти</w:t>
            </w:r>
            <w:r w:rsidR="0082556A" w:rsidRPr="00672AAB">
              <w:rPr>
                <w:rFonts w:ascii="Times New Roman" w:hAnsi="Times New Roman" w:cs="Times New Roman"/>
                <w:sz w:val="20"/>
                <w:szCs w:val="20"/>
              </w:rPr>
              <w:t>.</w:t>
            </w:r>
          </w:p>
        </w:tc>
      </w:tr>
      <w:tr w:rsidR="00111203" w:rsidRPr="00672AAB" w14:paraId="7D666E4A"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CC7604"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Style w:val="None"/>
                <w:rFonts w:ascii="Times New Roman" w:hAnsi="Times New Roman" w:cs="Times New Roman"/>
                <w:sz w:val="20"/>
                <w:szCs w:val="20"/>
              </w:rPr>
              <w:t>Замърсяването на въздуха обикновено оказва по-неблагоприятно въздействие върху групи с по-нисък социално-икономически статус, хора в напреднала възраст, деца и хора в лошо здравословно състояние, отколкото върху населението като цяло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D8550B"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Разработване на специализирани програми за превенция и профилактика на рискови групи;</w:t>
            </w:r>
          </w:p>
          <w:p w14:paraId="10433574" w14:textId="77777777" w:rsidR="00111203" w:rsidRPr="00672AAB" w:rsidRDefault="00111203" w:rsidP="00D629AF">
            <w:pPr>
              <w:spacing w:after="0" w:line="276" w:lineRule="auto"/>
              <w:jc w:val="both"/>
              <w:rPr>
                <w:rFonts w:ascii="Times New Roman" w:hAnsi="Times New Roman" w:cs="Times New Roman"/>
                <w:sz w:val="20"/>
                <w:szCs w:val="20"/>
              </w:rPr>
            </w:pPr>
          </w:p>
        </w:tc>
      </w:tr>
      <w:tr w:rsidR="00111203" w:rsidRPr="00672AAB" w14:paraId="0D3603F5"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21434" w14:textId="586D873A"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b/>
                <w:sz w:val="20"/>
                <w:szCs w:val="20"/>
              </w:rPr>
              <w:t xml:space="preserve">Пропуски в знанията и данните - </w:t>
            </w:r>
            <w:r w:rsidRPr="00672AAB">
              <w:rPr>
                <w:rFonts w:ascii="Times New Roman" w:hAnsi="Times New Roman" w:cs="Times New Roman"/>
                <w:sz w:val="20"/>
                <w:szCs w:val="20"/>
              </w:rPr>
              <w:t>несигурността и пропуските в информацията и научните изследвания, които затрудняват процеса</w:t>
            </w:r>
            <w:r w:rsidR="00470965" w:rsidRPr="00672AAB">
              <w:rPr>
                <w:rFonts w:ascii="Times New Roman" w:hAnsi="Times New Roman" w:cs="Times New Roman"/>
                <w:sz w:val="20"/>
                <w:szCs w:val="20"/>
              </w:rPr>
              <w:t xml:space="preserve"> на вземане на решения</w:t>
            </w:r>
            <w:r w:rsidRPr="00672AAB">
              <w:rPr>
                <w:rFonts w:ascii="Times New Roman" w:hAnsi="Times New Roman" w:cs="Times New Roman"/>
                <w:sz w:val="20"/>
                <w:szCs w:val="20"/>
              </w:rPr>
              <w:t>.</w:t>
            </w:r>
          </w:p>
          <w:p w14:paraId="2DEDEA88" w14:textId="77777777" w:rsidR="00111203" w:rsidRPr="00672AAB" w:rsidRDefault="00111203" w:rsidP="00D629AF">
            <w:pPr>
              <w:spacing w:after="0" w:line="276" w:lineRule="auto"/>
              <w:jc w:val="both"/>
              <w:rPr>
                <w:rFonts w:ascii="Times New Roman" w:hAnsi="Times New Roman" w:cs="Times New Roman"/>
                <w:bCs/>
                <w:sz w:val="20"/>
                <w:szCs w:val="20"/>
              </w:rPr>
            </w:pPr>
            <w:r w:rsidRPr="00672AAB">
              <w:rPr>
                <w:rFonts w:ascii="Times New Roman" w:hAnsi="Times New Roman" w:cs="Times New Roman"/>
                <w:bCs/>
                <w:sz w:val="20"/>
                <w:szCs w:val="20"/>
              </w:rPr>
              <w:t>Цифровата трансформация е от решаващо значение за постигането на целите на Зеления пакт в областта на нулевото замърсяване</w:t>
            </w:r>
          </w:p>
          <w:p w14:paraId="1B4B1C81" w14:textId="77777777" w:rsidR="00111203" w:rsidRPr="00672AAB" w:rsidRDefault="00111203" w:rsidP="00D629AF">
            <w:pPr>
              <w:spacing w:after="0" w:line="276" w:lineRule="auto"/>
              <w:jc w:val="both"/>
              <w:rPr>
                <w:rFonts w:ascii="Times New Roman"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914413"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 xml:space="preserve">Мерки насочени към обогатяване и систематизиране на разнообразието от данни за КАВ, както и наличната информация да бъде трансформирана в специализирани инструменти и лесни за употреба продукти </w:t>
            </w:r>
          </w:p>
          <w:p w14:paraId="7EED641E"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Изграждане / надграждане на платформи за обмен на технологични решения и добри практики</w:t>
            </w:r>
          </w:p>
          <w:p w14:paraId="7426BD38"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Насърчаване използването на най-новите цифрови технологии и услуги  в подкрепа вземането на решения, като дистанционно наблюдение, интелигентни мониторингови станции, изкуствен интелект и високопроизводителни изчисления и др.</w:t>
            </w:r>
            <w:r w:rsidRPr="00672AAB">
              <w:rPr>
                <w:rStyle w:val="None"/>
                <w:rFonts w:ascii="Times New Roman" w:hAnsi="Times New Roman" w:cs="Times New Roman"/>
                <w:bCs/>
                <w:sz w:val="20"/>
                <w:szCs w:val="20"/>
              </w:rPr>
              <w:t xml:space="preserve"> </w:t>
            </w:r>
          </w:p>
        </w:tc>
      </w:tr>
      <w:bookmarkEnd w:id="34"/>
      <w:tr w:rsidR="00111203" w:rsidRPr="00672AAB" w14:paraId="5010567F"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429628" w14:textId="77777777"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 xml:space="preserve">Недостатъчна осведоменост на обществото, </w:t>
            </w:r>
          </w:p>
          <w:p w14:paraId="518779A9" w14:textId="77777777"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Недостатъчно професионално обучение, включително специализирано професионално обучение , както и специализирани университетски програми.</w:t>
            </w:r>
          </w:p>
          <w:p w14:paraId="55532F6C" w14:textId="77777777" w:rsidR="00111203" w:rsidRPr="00672AAB" w:rsidRDefault="00111203" w:rsidP="00D629AF">
            <w:pPr>
              <w:pStyle w:val="ListParagraph"/>
              <w:spacing w:after="0" w:line="276" w:lineRule="auto"/>
              <w:ind w:left="0"/>
              <w:jc w:val="both"/>
              <w:rPr>
                <w:rFonts w:ascii="Times New Roman" w:hAnsi="Times New Roman" w:cs="Times New Roman"/>
                <w:iCs/>
                <w:sz w:val="20"/>
                <w:szCs w:val="20"/>
              </w:rPr>
            </w:pPr>
            <w:r w:rsidRPr="00672AAB">
              <w:rPr>
                <w:rFonts w:ascii="Times New Roman" w:hAnsi="Times New Roman" w:cs="Times New Roman"/>
                <w:iCs/>
                <w:sz w:val="20"/>
                <w:szCs w:val="20"/>
              </w:rPr>
              <w:t xml:space="preserve">Пропуски в нивото на осведоменост сред лица, отговорни за вземането на решения,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4F12B4"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sz w:val="20"/>
                <w:szCs w:val="20"/>
              </w:rPr>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3B8D86BE" w14:textId="77777777" w:rsidR="00111203" w:rsidRPr="00672AAB" w:rsidRDefault="00111203" w:rsidP="00D629AF">
            <w:pPr>
              <w:pStyle w:val="ListParagraph"/>
              <w:spacing w:after="0" w:line="276" w:lineRule="auto"/>
              <w:ind w:left="0"/>
              <w:jc w:val="both"/>
              <w:rPr>
                <w:rFonts w:ascii="Times New Roman" w:hAnsi="Times New Roman" w:cs="Times New Roman"/>
                <w:sz w:val="20"/>
                <w:szCs w:val="20"/>
              </w:rPr>
            </w:pPr>
            <w:r w:rsidRPr="00672AAB">
              <w:rPr>
                <w:rFonts w:ascii="Times New Roman" w:hAnsi="Times New Roman" w:cs="Times New Roman"/>
                <w:sz w:val="20"/>
                <w:szCs w:val="20"/>
              </w:rPr>
              <w:t xml:space="preserve">Повишаване на институционалния капацитет- </w:t>
            </w:r>
          </w:p>
          <w:p w14:paraId="3F76EA89" w14:textId="77777777" w:rsidR="00111203" w:rsidRPr="00672AAB" w:rsidRDefault="00111203" w:rsidP="00D629AF">
            <w:pPr>
              <w:spacing w:after="0" w:line="276" w:lineRule="auto"/>
              <w:jc w:val="both"/>
              <w:rPr>
                <w:rFonts w:ascii="Times New Roman" w:hAnsi="Times New Roman" w:cs="Times New Roman"/>
                <w:sz w:val="20"/>
                <w:szCs w:val="20"/>
              </w:rPr>
            </w:pPr>
            <w:r w:rsidRPr="00672AAB">
              <w:rPr>
                <w:rFonts w:ascii="Times New Roman" w:hAnsi="Times New Roman" w:cs="Times New Roman"/>
                <w:iCs/>
                <w:sz w:val="20"/>
                <w:szCs w:val="20"/>
              </w:rPr>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672AAB">
              <w:rPr>
                <w:rStyle w:val="None"/>
                <w:rFonts w:ascii="Times New Roman" w:hAnsi="Times New Roman" w:cs="Times New Roman"/>
                <w:bCs/>
                <w:sz w:val="20"/>
                <w:szCs w:val="20"/>
              </w:rPr>
              <w:t xml:space="preserve"> </w:t>
            </w:r>
          </w:p>
        </w:tc>
      </w:tr>
      <w:bookmarkEnd w:id="33"/>
    </w:tbl>
    <w:p w14:paraId="1DD31FFA" w14:textId="77777777" w:rsidR="00111203" w:rsidRPr="00672AAB" w:rsidRDefault="00111203" w:rsidP="00111203"/>
    <w:p w14:paraId="0D151530" w14:textId="77777777" w:rsidR="002E65EF" w:rsidRPr="00672AAB" w:rsidRDefault="002E65EF" w:rsidP="0032660A">
      <w:pPr>
        <w:pStyle w:val="Heading3"/>
        <w:numPr>
          <w:ilvl w:val="1"/>
          <w:numId w:val="4"/>
        </w:numPr>
      </w:pPr>
      <w:bookmarkStart w:id="35" w:name="_Toc73344756"/>
      <w:r w:rsidRPr="00672AAB">
        <w:t>Управление на водните ресурси и качество на водите</w:t>
      </w:r>
      <w:bookmarkEnd w:id="35"/>
    </w:p>
    <w:p w14:paraId="51316A3C" w14:textId="590B275D" w:rsidR="003515B3" w:rsidRPr="00672AAB" w:rsidRDefault="00AF566E" w:rsidP="003515B3">
      <w:pPr>
        <w:spacing w:after="120"/>
        <w:jc w:val="both"/>
        <w:rPr>
          <w:rFonts w:ascii="Times New Roman" w:hAnsi="Times New Roman" w:cs="Times New Roman"/>
        </w:rPr>
      </w:pPr>
      <w:r w:rsidRPr="00672AAB">
        <w:rPr>
          <w:rFonts w:ascii="Times New Roman" w:hAnsi="Times New Roman" w:cs="Times New Roman"/>
        </w:rPr>
        <w:t>Водите са най-ценният ресурс на планетата, от изключително значение за човешкия живот и здраве, за естествените екосистеми, но и за функционирането на ключови икономически сектори като селското стопанство, енергетиката, транспорта, туризма.</w:t>
      </w:r>
      <w:r w:rsidRPr="00672AAB">
        <w:t xml:space="preserve"> </w:t>
      </w:r>
      <w:r w:rsidR="003515B3" w:rsidRPr="00672AAB">
        <w:rPr>
          <w:rFonts w:ascii="Times New Roman" w:hAnsi="Times New Roman" w:cs="Times New Roman"/>
        </w:rPr>
        <w:t>В същото време водните ресурси са с висока степен на уязвимост от различни видове антропогенен и икономически натиск, модели на потребление, климатични промени, точково и дифузно замърсяване. Прилагането на ефективни политики за тяхното опазване, устойчиво управление и отговорно използване е първостепенна и системна задача в контекста на общите усилия за опазване на околната среда.</w:t>
      </w:r>
    </w:p>
    <w:p w14:paraId="6FC56BD7" w14:textId="7A5F4289" w:rsidR="003515B3" w:rsidRPr="00672AAB" w:rsidRDefault="002B4B7A" w:rsidP="003515B3">
      <w:pPr>
        <w:autoSpaceDE w:val="0"/>
        <w:autoSpaceDN w:val="0"/>
        <w:adjustRightInd w:val="0"/>
        <w:spacing w:after="120" w:line="240" w:lineRule="auto"/>
        <w:jc w:val="both"/>
        <w:rPr>
          <w:rFonts w:ascii="Times New Roman" w:hAnsi="Times New Roman" w:cs="Times New Roman"/>
          <w:color w:val="000000"/>
        </w:rPr>
      </w:pPr>
      <w:r w:rsidRPr="00672AAB">
        <w:rPr>
          <w:rFonts w:ascii="Times New Roman" w:hAnsi="Times New Roman" w:cs="Times New Roman"/>
        </w:rPr>
        <w:t xml:space="preserve">В </w:t>
      </w:r>
      <w:r w:rsidRPr="00672AAB">
        <w:rPr>
          <w:rFonts w:ascii="Times New Roman" w:hAnsi="Times New Roman" w:cs="Times New Roman"/>
          <w:b/>
          <w:bCs/>
        </w:rPr>
        <w:t xml:space="preserve">международен </w:t>
      </w:r>
      <w:r w:rsidR="00AF566E" w:rsidRPr="00672AAB">
        <w:rPr>
          <w:rFonts w:ascii="Times New Roman" w:hAnsi="Times New Roman" w:cs="Times New Roman"/>
          <w:b/>
          <w:bCs/>
        </w:rPr>
        <w:t>план</w:t>
      </w:r>
      <w:r w:rsidRPr="00672AAB">
        <w:rPr>
          <w:rFonts w:ascii="Times New Roman" w:hAnsi="Times New Roman" w:cs="Times New Roman"/>
          <w:color w:val="000000"/>
        </w:rPr>
        <w:t xml:space="preserve"> о</w:t>
      </w:r>
      <w:r w:rsidR="003515B3" w:rsidRPr="00672AAB">
        <w:rPr>
          <w:rFonts w:ascii="Times New Roman" w:hAnsi="Times New Roman" w:cs="Times New Roman"/>
          <w:color w:val="000000"/>
        </w:rPr>
        <w:t>собен фокус се поставя върху морската околна среда и състоянието на моретата. Перспективите за постигане на визията за здрави, чисти и продуктивни европейски морета остават дългосрочни в контекста на натиска от динамичното развитие на секторите от синята икономика и климатичните промени. Подобряване на изпълнението на политиките, интегрираност и партньорство са значимите послания в тази посока.</w:t>
      </w:r>
    </w:p>
    <w:p w14:paraId="03C71477" w14:textId="7F22BF01" w:rsidR="003515B3" w:rsidRPr="00672AAB" w:rsidRDefault="003515B3" w:rsidP="003515B3">
      <w:pPr>
        <w:spacing w:after="120"/>
        <w:jc w:val="both"/>
        <w:rPr>
          <w:rFonts w:ascii="Times New Roman" w:hAnsi="Times New Roman" w:cs="Times New Roman"/>
        </w:rPr>
      </w:pPr>
      <w:r w:rsidRPr="00672AAB">
        <w:rPr>
          <w:rFonts w:ascii="Times New Roman" w:hAnsi="Times New Roman" w:cs="Times New Roman"/>
        </w:rPr>
        <w:t xml:space="preserve">Безспорно е и значението на екосистемните услуги, които предоставят водите. Водата изпълнява едновременно функции на материални услуги като базисен ресурс за живота на планетата, регулиращи и поддържащи услуги по отношение на природните процеси и климата и културни – под формата на интелектуални, културни и рекреационни възможности, изграждане на идентичност и др. </w:t>
      </w:r>
    </w:p>
    <w:p w14:paraId="0768C85D" w14:textId="10E16C55" w:rsidR="003515B3" w:rsidRPr="00672AAB" w:rsidRDefault="002B4B7A" w:rsidP="003515B3">
      <w:pPr>
        <w:spacing w:after="120" w:line="276" w:lineRule="auto"/>
        <w:jc w:val="both"/>
        <w:rPr>
          <w:rFonts w:ascii="Times New Roman" w:hAnsi="Times New Roman" w:cs="Times New Roman"/>
        </w:rPr>
      </w:pPr>
      <w:r w:rsidRPr="00672AAB">
        <w:rPr>
          <w:rFonts w:ascii="Times New Roman" w:hAnsi="Times New Roman" w:cs="Times New Roman"/>
        </w:rPr>
        <w:t>У</w:t>
      </w:r>
      <w:r w:rsidR="003515B3" w:rsidRPr="00672AAB">
        <w:rPr>
          <w:rFonts w:ascii="Times New Roman" w:hAnsi="Times New Roman" w:cs="Times New Roman"/>
        </w:rPr>
        <w:t xml:space="preserve">стойчивото управление на водите се поставя в общата рамка на глобалните цели за опазване на околната среда, отговорно използване на природните ресурси и действията, свързани с измененията на климата. </w:t>
      </w:r>
    </w:p>
    <w:p w14:paraId="59DB54ED" w14:textId="06DC3DCE" w:rsidR="003515B3" w:rsidRPr="00672AAB" w:rsidRDefault="003515B3" w:rsidP="003515B3">
      <w:pPr>
        <w:spacing w:after="120" w:line="276" w:lineRule="auto"/>
        <w:jc w:val="both"/>
        <w:rPr>
          <w:rFonts w:ascii="Times New Roman" w:eastAsia="Times New Roman" w:hAnsi="Times New Roman" w:cs="Times New Roman"/>
          <w:b/>
          <w:bCs/>
        </w:rPr>
      </w:pPr>
      <w:r w:rsidRPr="00672AAB">
        <w:rPr>
          <w:rFonts w:ascii="Times New Roman" w:hAnsi="Times New Roman" w:cs="Times New Roman"/>
        </w:rPr>
        <w:t>Акцент в политиката се поставя върху осигуряването на равен достъп за всички до безопасна питейна вода и до подходящи канализационни съоръжения и хигиенни условия, намаляване на замърсяването на морската околна среда, значителното повишаване на ефективността на използване на водни ресурси във всички сектори, прилагане</w:t>
      </w:r>
      <w:r w:rsidR="001C77A4" w:rsidRPr="00672AAB">
        <w:rPr>
          <w:rFonts w:ascii="Times New Roman" w:hAnsi="Times New Roman" w:cs="Times New Roman"/>
        </w:rPr>
        <w:t>то</w:t>
      </w:r>
      <w:r w:rsidRPr="00672AAB">
        <w:rPr>
          <w:rFonts w:ascii="Times New Roman" w:hAnsi="Times New Roman" w:cs="Times New Roman"/>
        </w:rPr>
        <w:t xml:space="preserve"> на интегриран подход на управление на всички нива, включително чрез подобряване на международното сътрудничество, опазване и възстановяване на свързаните с водите екосистеми.</w:t>
      </w:r>
    </w:p>
    <w:p w14:paraId="4E55EA54" w14:textId="4A3BAA4D" w:rsidR="003515B3" w:rsidRPr="00672AAB" w:rsidRDefault="003515B3" w:rsidP="003515B3">
      <w:p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 xml:space="preserve">През последните десетилетия </w:t>
      </w:r>
      <w:r w:rsidRPr="00672AAB">
        <w:rPr>
          <w:rFonts w:ascii="Times New Roman" w:eastAsia="Times New Roman" w:hAnsi="Times New Roman" w:cs="Times New Roman"/>
          <w:b/>
          <w:bCs/>
        </w:rPr>
        <w:t>политиката на ЕС</w:t>
      </w:r>
      <w:r w:rsidRPr="00672AAB">
        <w:rPr>
          <w:rFonts w:ascii="Times New Roman" w:eastAsia="Times New Roman" w:hAnsi="Times New Roman" w:cs="Times New Roman"/>
        </w:rPr>
        <w:t xml:space="preserve"> за водите се развива в отговор на необходимостта от установяване на адекватна рамка и ефективни действия за намаляване на натиска върху водите като основен ресурс за човешкото здраве, селското стопанство, всички сектори на икономиката и природните системи. </w:t>
      </w:r>
    </w:p>
    <w:p w14:paraId="510B7760" w14:textId="77777777" w:rsidR="003515B3" w:rsidRPr="00672AAB" w:rsidRDefault="003515B3" w:rsidP="003515B3">
      <w:p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Приоритетните политики на ЕС в областта на водите поставят конкретни цели в няколко ключови области:</w:t>
      </w:r>
    </w:p>
    <w:p w14:paraId="3FEF7611" w14:textId="77777777" w:rsidR="003515B3" w:rsidRPr="00672AAB" w:rsidRDefault="003515B3" w:rsidP="00EA2EBE">
      <w:pPr>
        <w:pStyle w:val="ListParagraph"/>
        <w:numPr>
          <w:ilvl w:val="0"/>
          <w:numId w:val="9"/>
        </w:num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Намаляване на натиска от замърсяване на водите, свързано с гарантиране на човешкото здраве – целта е постигане на добро химическо състояние на всички повърхностни и подземни водни тела, намаляване и превенция на замърсяването с нитрати с източник селското стопанство, намаляване на замърсяването от градски отпадъчни води, превенция на замърсяването на водите, предназначени за консумация от човека, премахване на риска за човешкото здраве от замърсяването на водите и токсични вещества;</w:t>
      </w:r>
    </w:p>
    <w:p w14:paraId="60913BFF" w14:textId="77777777" w:rsidR="003515B3" w:rsidRPr="00672AAB" w:rsidRDefault="003515B3" w:rsidP="00EA2EBE">
      <w:pPr>
        <w:pStyle w:val="ListParagraph"/>
        <w:numPr>
          <w:ilvl w:val="0"/>
          <w:numId w:val="9"/>
        </w:num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Намаляване на натиска от водовземане с цел постигане на добро количествено състояние на водните тела, значително намаляване на водния стрес (водовземане под 20% от наличните възобновяеми водни ресурси), ефективно използване на водните ресурси във всички сектори на икономиката и интегрирано управление на водите на всички нива и международно сътрудничество;</w:t>
      </w:r>
    </w:p>
    <w:p w14:paraId="3EB78CF7" w14:textId="77777777" w:rsidR="003515B3" w:rsidRPr="00672AAB" w:rsidRDefault="003515B3" w:rsidP="00EA2EBE">
      <w:pPr>
        <w:pStyle w:val="ListParagraph"/>
        <w:numPr>
          <w:ilvl w:val="0"/>
          <w:numId w:val="9"/>
        </w:num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Намаляване на хидроморфологичния натиск за оценка и управление на риска от наводнения и постигане на добро екологично състояние на водите;</w:t>
      </w:r>
    </w:p>
    <w:p w14:paraId="22A7A5B7" w14:textId="77777777" w:rsidR="003515B3" w:rsidRPr="00672AAB" w:rsidRDefault="003515B3" w:rsidP="00EA2EBE">
      <w:pPr>
        <w:pStyle w:val="ListParagraph"/>
        <w:numPr>
          <w:ilvl w:val="0"/>
          <w:numId w:val="9"/>
        </w:numPr>
        <w:spacing w:after="120" w:line="276" w:lineRule="auto"/>
        <w:jc w:val="both"/>
        <w:rPr>
          <w:rFonts w:ascii="Times New Roman" w:eastAsia="Times New Roman" w:hAnsi="Times New Roman" w:cs="Times New Roman"/>
        </w:rPr>
      </w:pPr>
      <w:r w:rsidRPr="00672AAB">
        <w:rPr>
          <w:rFonts w:ascii="Times New Roman" w:eastAsia="Times New Roman" w:hAnsi="Times New Roman" w:cs="Times New Roman"/>
        </w:rPr>
        <w:t>Постигане на благоприятно природозащитно състояние на водните екосистеми и влажните зони за опазване на водните ресурси и биоразнообразието.</w:t>
      </w:r>
    </w:p>
    <w:p w14:paraId="148D29FC" w14:textId="7F1329CD" w:rsidR="003515B3" w:rsidRPr="00672AAB" w:rsidRDefault="003515B3" w:rsidP="00084BC5">
      <w:pPr>
        <w:shd w:val="clear" w:color="auto" w:fill="FFFFFF"/>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b/>
          <w:bCs/>
        </w:rPr>
        <w:t>Националн</w:t>
      </w:r>
      <w:r w:rsidR="002B4B7A" w:rsidRPr="00672AAB">
        <w:rPr>
          <w:rFonts w:ascii="Times New Roman" w:eastAsia="Times New Roman" w:hAnsi="Times New Roman" w:cs="Times New Roman"/>
          <w:b/>
          <w:bCs/>
        </w:rPr>
        <w:t>ите</w:t>
      </w:r>
      <w:r w:rsidRPr="00672AAB">
        <w:rPr>
          <w:rFonts w:ascii="Times New Roman" w:eastAsia="Times New Roman" w:hAnsi="Times New Roman" w:cs="Times New Roman"/>
          <w:b/>
          <w:bCs/>
        </w:rPr>
        <w:t xml:space="preserve"> политик</w:t>
      </w:r>
      <w:r w:rsidR="002B4B7A" w:rsidRPr="00672AAB">
        <w:rPr>
          <w:rFonts w:ascii="Times New Roman" w:eastAsia="Times New Roman" w:hAnsi="Times New Roman" w:cs="Times New Roman"/>
          <w:b/>
          <w:bCs/>
        </w:rPr>
        <w:t>и</w:t>
      </w:r>
      <w:r w:rsidRPr="00672AAB">
        <w:rPr>
          <w:rFonts w:ascii="Times New Roman" w:eastAsia="Times New Roman" w:hAnsi="Times New Roman" w:cs="Times New Roman"/>
          <w:b/>
          <w:bCs/>
        </w:rPr>
        <w:t xml:space="preserve"> по управление на водите</w:t>
      </w:r>
      <w:r w:rsidRPr="00672AAB">
        <w:rPr>
          <w:rFonts w:ascii="Times New Roman" w:eastAsia="Times New Roman" w:hAnsi="Times New Roman" w:cs="Times New Roman"/>
        </w:rPr>
        <w:t xml:space="preserve"> се разработват и прилагат в съответствие с европейското законодателство с цел постигане и поддържане на добро състояние на всички подземни, повърхностни и морски води, като ресурс от особено значение за ограничаване на вредните въздействия върху човешкия живот и здраве, околната среда, културното наследство и стопанската дейност. В основата на стратегическата рамка са Национална стратегия за управление и развитие на водния сектор, Планове за управление на речните басейни, Планове за управление на риска от наводнения и Морска стратегия на Република България.</w:t>
      </w:r>
    </w:p>
    <w:p w14:paraId="06906D7C" w14:textId="77777777" w:rsidR="003515B3" w:rsidRPr="00672AAB" w:rsidRDefault="003515B3" w:rsidP="00084BC5">
      <w:pPr>
        <w:shd w:val="clear" w:color="auto" w:fill="FFFFFF"/>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Законодателна основа за планиране и изпълнение на политиките, свързани с опазване и управление на водите на територията на Република България са Закона за опазване на околната среда, Закона за водите и пакет от наредби, въвеждащи регулации и механизми за мониторинг, опазване и използване на водните ресурси.</w:t>
      </w:r>
    </w:p>
    <w:p w14:paraId="4AC920E6" w14:textId="77777777" w:rsidR="003515B3" w:rsidRPr="00672AAB" w:rsidRDefault="003515B3" w:rsidP="00084BC5">
      <w:pPr>
        <w:spacing w:before="120" w:after="120" w:line="264" w:lineRule="auto"/>
        <w:jc w:val="both"/>
        <w:rPr>
          <w:rFonts w:ascii="Times New Roman" w:hAnsi="Times New Roman" w:cs="Times New Roman"/>
        </w:rPr>
      </w:pPr>
      <w:r w:rsidRPr="00672AAB">
        <w:rPr>
          <w:rFonts w:ascii="Times New Roman" w:hAnsi="Times New Roman" w:cs="Times New Roman"/>
        </w:rPr>
        <w:t xml:space="preserve">Изследването на взаимодействието </w:t>
      </w:r>
      <w:bookmarkStart w:id="36" w:name="_Hlk72929608"/>
      <w:r w:rsidRPr="00672AAB">
        <w:rPr>
          <w:rFonts w:ascii="Times New Roman" w:hAnsi="Times New Roman" w:cs="Times New Roman"/>
        </w:rPr>
        <w:t>Движещи сили – Натиск – Състояние – Въздействие- Отговор</w:t>
      </w:r>
      <w:bookmarkEnd w:id="36"/>
      <w:r w:rsidRPr="00672AAB">
        <w:rPr>
          <w:rFonts w:ascii="Times New Roman" w:hAnsi="Times New Roman" w:cs="Times New Roman"/>
        </w:rPr>
        <w:t xml:space="preserve"> позволява </w:t>
      </w:r>
      <w:r w:rsidRPr="00672AAB">
        <w:rPr>
          <w:rFonts w:ascii="Times New Roman" w:hAnsi="Times New Roman" w:cs="Times New Roman"/>
          <w:b/>
          <w:bCs/>
        </w:rPr>
        <w:t>анализ на напредъка на България по постигане на целите</w:t>
      </w:r>
      <w:r w:rsidRPr="00672AAB">
        <w:rPr>
          <w:rFonts w:ascii="Times New Roman" w:hAnsi="Times New Roman" w:cs="Times New Roman"/>
        </w:rPr>
        <w:t xml:space="preserve"> в областта на опазването и управлението на водите.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2D5F9E51" w14:textId="77777777" w:rsidTr="009E6EB9">
        <w:tc>
          <w:tcPr>
            <w:tcW w:w="9344" w:type="dxa"/>
            <w:gridSpan w:val="3"/>
          </w:tcPr>
          <w:p w14:paraId="35AD9C1C"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Натиск от замърсяване на водите</w:t>
            </w:r>
          </w:p>
          <w:p w14:paraId="604AB71C" w14:textId="77777777" w:rsidR="003515B3" w:rsidRPr="00672AAB" w:rsidRDefault="003515B3" w:rsidP="009E6EB9">
            <w:pPr>
              <w:spacing w:after="0" w:line="240" w:lineRule="auto"/>
              <w:jc w:val="both"/>
              <w:rPr>
                <w:rFonts w:ascii="Times New Roman" w:hAnsi="Times New Roman" w:cs="Times New Roman"/>
                <w:b/>
                <w:bCs/>
                <w:sz w:val="20"/>
                <w:szCs w:val="20"/>
              </w:rPr>
            </w:pPr>
          </w:p>
        </w:tc>
      </w:tr>
      <w:tr w:rsidR="003515B3" w:rsidRPr="00672AAB" w14:paraId="5A0B3D35" w14:textId="77777777" w:rsidTr="009E6EB9">
        <w:tc>
          <w:tcPr>
            <w:tcW w:w="2334" w:type="dxa"/>
          </w:tcPr>
          <w:p w14:paraId="4849478B"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3E4A693A"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FFC000"/>
          </w:tcPr>
          <w:p w14:paraId="47B3A5B8"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0" w:type="dxa"/>
          </w:tcPr>
          <w:p w14:paraId="51E960E7" w14:textId="77777777" w:rsidR="003515B3" w:rsidRPr="00672AAB" w:rsidRDefault="003515B3" w:rsidP="009E6EB9">
            <w:pPr>
              <w:spacing w:after="120" w:line="224" w:lineRule="atLeast"/>
              <w:jc w:val="both"/>
              <w:rPr>
                <w:rFonts w:ascii="Times New Roman" w:hAnsi="Times New Roman" w:cs="Times New Roman"/>
                <w:b/>
                <w:bCs/>
                <w:color w:val="ED7D31" w:themeColor="accent2"/>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p>
          <w:p w14:paraId="01376EB0" w14:textId="77777777" w:rsidR="003515B3" w:rsidRPr="00672AAB" w:rsidRDefault="003515B3" w:rsidP="009E6EB9">
            <w:pPr>
              <w:spacing w:after="0" w:line="240" w:lineRule="auto"/>
              <w:jc w:val="both"/>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Въпреки положителната тенденция на намаляване на концентрациите на основните физико – химични показатели за качество на повърхностните води, част от повърхностните водни тела се определят като тела в риск.</w:t>
            </w:r>
          </w:p>
          <w:p w14:paraId="469E1793" w14:textId="5DBC14D2" w:rsidR="003515B3" w:rsidRPr="00672AAB" w:rsidRDefault="003515B3" w:rsidP="009E6EB9">
            <w:pPr>
              <w:spacing w:after="0" w:line="240" w:lineRule="auto"/>
              <w:jc w:val="both"/>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 xml:space="preserve">При подземните води е налице тенденция на повишаване на средната стойност на нитратите, наличие на определени </w:t>
            </w:r>
            <w:r w:rsidR="00104738" w:rsidRPr="00672AAB">
              <w:rPr>
                <w:rFonts w:ascii="Times New Roman" w:hAnsi="Times New Roman" w:cs="Times New Roman"/>
                <w:color w:val="000000" w:themeColor="text1"/>
                <w:sz w:val="20"/>
                <w:szCs w:val="20"/>
              </w:rPr>
              <w:t>видове</w:t>
            </w:r>
            <w:r w:rsidRPr="00672AAB">
              <w:rPr>
                <w:rFonts w:ascii="Times New Roman" w:hAnsi="Times New Roman" w:cs="Times New Roman"/>
                <w:color w:val="000000" w:themeColor="text1"/>
                <w:sz w:val="20"/>
                <w:szCs w:val="20"/>
              </w:rPr>
              <w:t xml:space="preserve"> пестициди, единични и локални превишения на концентрациите на тежки метали в подземните водни тела.</w:t>
            </w:r>
          </w:p>
          <w:p w14:paraId="39FB40BD" w14:textId="77777777" w:rsidR="003515B3" w:rsidRPr="00672AAB" w:rsidRDefault="003515B3" w:rsidP="009E6EB9">
            <w:pPr>
              <w:spacing w:after="0" w:line="240" w:lineRule="auto"/>
              <w:jc w:val="both"/>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Постигнато е добро качество на питейните води, но при регистрирани отклонения за определени зони.</w:t>
            </w:r>
          </w:p>
          <w:p w14:paraId="76EF6BE6" w14:textId="77777777" w:rsidR="003515B3" w:rsidRPr="00672AAB" w:rsidRDefault="003515B3" w:rsidP="009E6EB9">
            <w:pPr>
              <w:spacing w:after="0" w:line="240" w:lineRule="auto"/>
              <w:jc w:val="both"/>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В сравнителен план процентът на зоните за къпане с отлично качество са под средния за ЕС.</w:t>
            </w:r>
          </w:p>
        </w:tc>
      </w:tr>
      <w:tr w:rsidR="003515B3" w:rsidRPr="00672AAB" w14:paraId="7CF752BC" w14:textId="77777777" w:rsidTr="009E6EB9">
        <w:tc>
          <w:tcPr>
            <w:tcW w:w="2334" w:type="dxa"/>
          </w:tcPr>
          <w:p w14:paraId="7C37EE65"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08C19839"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FFC000"/>
          </w:tcPr>
          <w:p w14:paraId="05F97C2E"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0" w:type="dxa"/>
          </w:tcPr>
          <w:p w14:paraId="4F1DB066" w14:textId="77777777" w:rsidR="003515B3" w:rsidRPr="00672AAB" w:rsidRDefault="003515B3" w:rsidP="009E6EB9">
            <w:pPr>
              <w:spacing w:after="0" w:line="240" w:lineRule="auto"/>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41052208"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Значителният брой на водните тела определени в недобро или неизвестно екологично състояние, пречките, свързани с осигуряване на навременно и достатъчно финансиране за изграждане на необходимата инфраструктура, констатирани ограничения и забавяне в изпълнението на програмите за мониторинг, не позволяват по-оптимистична прогноза за постигане на целите с хоризонт 2030 г.</w:t>
            </w:r>
          </w:p>
        </w:tc>
      </w:tr>
    </w:tbl>
    <w:p w14:paraId="372E0197" w14:textId="77777777" w:rsidR="003515B3" w:rsidRPr="00672AAB" w:rsidRDefault="003515B3" w:rsidP="003515B3">
      <w:pPr>
        <w:rPr>
          <w:rFonts w:ascii="Times New Roman" w:eastAsia="Times New Roman" w:hAnsi="Times New Roman" w:cs="Times New Roman"/>
          <w:sz w:val="26"/>
          <w:szCs w:val="2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548BD426" w14:textId="77777777" w:rsidTr="009E6EB9">
        <w:tc>
          <w:tcPr>
            <w:tcW w:w="9344" w:type="dxa"/>
            <w:gridSpan w:val="3"/>
          </w:tcPr>
          <w:p w14:paraId="7AFFCB1A"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Натиск от водовземане</w:t>
            </w:r>
          </w:p>
          <w:p w14:paraId="421FAF10" w14:textId="77777777" w:rsidR="003515B3" w:rsidRPr="00672AAB" w:rsidRDefault="003515B3" w:rsidP="009E6EB9">
            <w:pPr>
              <w:spacing w:after="0" w:line="240" w:lineRule="auto"/>
              <w:jc w:val="both"/>
              <w:rPr>
                <w:rFonts w:ascii="Times New Roman" w:hAnsi="Times New Roman" w:cs="Times New Roman"/>
                <w:sz w:val="20"/>
                <w:szCs w:val="20"/>
              </w:rPr>
            </w:pPr>
          </w:p>
        </w:tc>
      </w:tr>
      <w:tr w:rsidR="003515B3" w:rsidRPr="00672AAB" w14:paraId="2B072D84" w14:textId="77777777" w:rsidTr="009E6EB9">
        <w:tc>
          <w:tcPr>
            <w:tcW w:w="2334" w:type="dxa"/>
          </w:tcPr>
          <w:p w14:paraId="13569FC2"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7D3B82CE"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70AD47" w:themeFill="accent6"/>
          </w:tcPr>
          <w:p w14:paraId="6F1614EA"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0" w:type="dxa"/>
          </w:tcPr>
          <w:p w14:paraId="3D2D4D6B" w14:textId="77777777" w:rsidR="003515B3" w:rsidRPr="00672AAB" w:rsidRDefault="003515B3" w:rsidP="009E6EB9">
            <w:pPr>
              <w:spacing w:after="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00B050"/>
                <w:sz w:val="20"/>
                <w:szCs w:val="20"/>
              </w:rPr>
              <w:t>Тенденциите / промените към подобрение преобладават</w:t>
            </w:r>
          </w:p>
          <w:p w14:paraId="0DFFD7D1"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Общи тенденции на повишаване на регистрирания повърхностен отток за страната и покачване на дебита и нивата на част от подземните води.</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24D1A73A" w14:textId="77777777" w:rsidTr="009E6EB9">
        <w:tc>
          <w:tcPr>
            <w:tcW w:w="2335" w:type="dxa"/>
          </w:tcPr>
          <w:p w14:paraId="4D69EA75"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73546B9C"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FFC000"/>
          </w:tcPr>
          <w:p w14:paraId="08B1291A"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5" w:type="dxa"/>
          </w:tcPr>
          <w:p w14:paraId="0F826D71" w14:textId="77777777" w:rsidR="003515B3" w:rsidRPr="00672AAB" w:rsidRDefault="003515B3" w:rsidP="009E6EB9">
            <w:pPr>
              <w:jc w:val="both"/>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19AD34DC" w14:textId="13779F92" w:rsidR="003515B3" w:rsidRPr="00672AAB" w:rsidRDefault="003515B3" w:rsidP="009E6EB9">
            <w:pPr>
              <w:jc w:val="both"/>
              <w:rPr>
                <w:rFonts w:ascii="Times New Roman" w:hAnsi="Times New Roman" w:cs="Times New Roman"/>
                <w:sz w:val="20"/>
                <w:szCs w:val="20"/>
              </w:rPr>
            </w:pPr>
            <w:r w:rsidRPr="00672AAB">
              <w:rPr>
                <w:rFonts w:ascii="Times New Roman" w:hAnsi="Times New Roman" w:cs="Times New Roman"/>
                <w:sz w:val="20"/>
                <w:szCs w:val="20"/>
              </w:rPr>
              <w:t>Регистрираните положителни тенденции са в комбинация с незначителния спад на количеството използвана вода, значими обеми използвана вода за охлаждащи процеси в икономиката, висок процент загуби в резултат на преноса на вода и определени фактори на сезонен с</w:t>
            </w:r>
            <w:r w:rsidR="00104738" w:rsidRPr="00672AAB">
              <w:rPr>
                <w:rFonts w:ascii="Times New Roman" w:hAnsi="Times New Roman" w:cs="Times New Roman"/>
                <w:sz w:val="20"/>
                <w:szCs w:val="20"/>
              </w:rPr>
              <w:t>т</w:t>
            </w:r>
            <w:r w:rsidRPr="00672AAB">
              <w:rPr>
                <w:rFonts w:ascii="Times New Roman" w:hAnsi="Times New Roman" w:cs="Times New Roman"/>
                <w:sz w:val="20"/>
                <w:szCs w:val="20"/>
              </w:rPr>
              <w:t>рес.</w:t>
            </w:r>
          </w:p>
        </w:tc>
      </w:tr>
    </w:tbl>
    <w:p w14:paraId="1A09249B" w14:textId="77777777" w:rsidR="003515B3" w:rsidRPr="00672AAB" w:rsidRDefault="003515B3" w:rsidP="003515B3">
      <w:pPr>
        <w:rPr>
          <w:rFonts w:ascii="Times New Roman" w:eastAsia="Times New Roman" w:hAnsi="Times New Roman" w:cs="Times New Roman"/>
          <w:sz w:val="26"/>
          <w:szCs w:val="2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6BA7F276" w14:textId="77777777" w:rsidTr="009E6EB9">
        <w:tc>
          <w:tcPr>
            <w:tcW w:w="9344" w:type="dxa"/>
            <w:gridSpan w:val="3"/>
          </w:tcPr>
          <w:p w14:paraId="6BCDFB30"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Хидроморфологичен натиск</w:t>
            </w:r>
          </w:p>
          <w:p w14:paraId="582A5912" w14:textId="77777777" w:rsidR="003515B3" w:rsidRPr="00672AAB" w:rsidRDefault="003515B3" w:rsidP="009E6EB9">
            <w:pPr>
              <w:spacing w:after="0" w:line="240" w:lineRule="auto"/>
              <w:jc w:val="both"/>
              <w:rPr>
                <w:rFonts w:ascii="Times New Roman" w:hAnsi="Times New Roman" w:cs="Times New Roman"/>
                <w:sz w:val="20"/>
                <w:szCs w:val="20"/>
              </w:rPr>
            </w:pPr>
          </w:p>
        </w:tc>
      </w:tr>
      <w:tr w:rsidR="003515B3" w:rsidRPr="00672AAB" w14:paraId="2578ACAD" w14:textId="77777777" w:rsidTr="009E6EB9">
        <w:tc>
          <w:tcPr>
            <w:tcW w:w="2334" w:type="dxa"/>
          </w:tcPr>
          <w:p w14:paraId="250D7A6D"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111E6E42"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C00000"/>
          </w:tcPr>
          <w:p w14:paraId="57789877"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0" w:type="dxa"/>
          </w:tcPr>
          <w:p w14:paraId="487DF9CD" w14:textId="77777777" w:rsidR="003515B3" w:rsidRPr="00672AAB" w:rsidRDefault="003515B3" w:rsidP="009E6EB9">
            <w:pPr>
              <w:spacing w:after="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23E50EE2"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Оценката на хидроморфологичния натиск по райони за басейново управление демонстрира специфики, но като цяло между 20% и 36% от повърхностните водни тела са засегнати от морфологични модификации.</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0E2AB035" w14:textId="77777777" w:rsidTr="009E6EB9">
        <w:tc>
          <w:tcPr>
            <w:tcW w:w="2335" w:type="dxa"/>
          </w:tcPr>
          <w:p w14:paraId="218521A5"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0B6884A5"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FFC000"/>
          </w:tcPr>
          <w:p w14:paraId="43B56F47"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5" w:type="dxa"/>
          </w:tcPr>
          <w:p w14:paraId="227ADF9F" w14:textId="77777777" w:rsidR="003515B3" w:rsidRPr="00672AAB" w:rsidRDefault="003515B3" w:rsidP="009E6EB9">
            <w:pPr>
              <w:jc w:val="both"/>
              <w:rPr>
                <w:rFonts w:ascii="Times New Roman" w:hAnsi="Times New Roman" w:cs="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cs="Times New Roman"/>
                <w:sz w:val="20"/>
                <w:szCs w:val="20"/>
              </w:rPr>
              <w:t xml:space="preserve"> </w:t>
            </w:r>
          </w:p>
          <w:p w14:paraId="5EE18EA8" w14:textId="77777777" w:rsidR="003515B3" w:rsidRPr="00672AAB" w:rsidRDefault="003515B3" w:rsidP="009E6EB9">
            <w:pPr>
              <w:jc w:val="both"/>
              <w:rPr>
                <w:rFonts w:ascii="Times New Roman" w:hAnsi="Times New Roman" w:cs="Times New Roman"/>
                <w:sz w:val="20"/>
                <w:szCs w:val="20"/>
              </w:rPr>
            </w:pPr>
            <w:r w:rsidRPr="00672AAB">
              <w:rPr>
                <w:rFonts w:ascii="Times New Roman" w:hAnsi="Times New Roman" w:cs="Times New Roman"/>
                <w:sz w:val="20"/>
                <w:szCs w:val="20"/>
              </w:rPr>
              <w:t>Може да се очаква напредък в резултат от прилагането на изискванията на Рамковата директива за водите, но в комбинация със засиления риск от наводнения и нарастване на натиска от страна на хидроенергийните мощности.</w:t>
            </w:r>
          </w:p>
        </w:tc>
      </w:tr>
    </w:tbl>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7A465844" w14:textId="77777777" w:rsidTr="009E6EB9">
        <w:tc>
          <w:tcPr>
            <w:tcW w:w="9344" w:type="dxa"/>
            <w:gridSpan w:val="3"/>
          </w:tcPr>
          <w:p w14:paraId="16B68752"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Водни екосистеми и влажни зони</w:t>
            </w:r>
          </w:p>
          <w:p w14:paraId="737212C0" w14:textId="77777777" w:rsidR="003515B3" w:rsidRPr="00672AAB" w:rsidRDefault="003515B3" w:rsidP="009E6EB9">
            <w:pPr>
              <w:spacing w:after="0" w:line="240" w:lineRule="auto"/>
              <w:jc w:val="both"/>
              <w:rPr>
                <w:rFonts w:ascii="Times New Roman" w:hAnsi="Times New Roman" w:cs="Times New Roman"/>
                <w:sz w:val="20"/>
                <w:szCs w:val="20"/>
              </w:rPr>
            </w:pPr>
          </w:p>
        </w:tc>
      </w:tr>
      <w:tr w:rsidR="003515B3" w:rsidRPr="00672AAB" w14:paraId="1E6A7FA5" w14:textId="77777777" w:rsidTr="009E6EB9">
        <w:tc>
          <w:tcPr>
            <w:tcW w:w="2334" w:type="dxa"/>
          </w:tcPr>
          <w:p w14:paraId="77B5271B"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години</w:t>
            </w:r>
          </w:p>
          <w:p w14:paraId="7BAA2121"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C00000"/>
          </w:tcPr>
          <w:p w14:paraId="48C5E599"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0" w:type="dxa"/>
          </w:tcPr>
          <w:p w14:paraId="6B060D19" w14:textId="77777777" w:rsidR="003515B3" w:rsidRPr="00672AAB" w:rsidRDefault="003515B3" w:rsidP="009E6EB9">
            <w:pPr>
              <w:spacing w:after="0" w:line="224" w:lineRule="atLeast"/>
              <w:jc w:val="both"/>
              <w:rPr>
                <w:rFonts w:ascii="Times New Roman" w:hAnsi="Times New Roman" w:cs="Times New Roman"/>
                <w:b/>
                <w:bCs/>
                <w:sz w:val="20"/>
                <w:szCs w:val="20"/>
              </w:rPr>
            </w:pPr>
            <w:r w:rsidRPr="00672AAB">
              <w:rPr>
                <w:rFonts w:ascii="Times New Roman" w:eastAsia="Times New Roman" w:hAnsi="Times New Roman" w:cs="Times New Roman"/>
                <w:b/>
                <w:bCs/>
                <w:color w:val="C0504D"/>
                <w:sz w:val="20"/>
                <w:szCs w:val="20"/>
              </w:rPr>
              <w:t>Тенденциите / промените към влошаване преобладават</w:t>
            </w:r>
          </w:p>
          <w:p w14:paraId="62317536" w14:textId="77777777" w:rsidR="003515B3" w:rsidRPr="00672AAB" w:rsidRDefault="003515B3" w:rsidP="009E6EB9">
            <w:pPr>
              <w:spacing w:after="0" w:line="240" w:lineRule="auto"/>
              <w:jc w:val="both"/>
              <w:rPr>
                <w:rFonts w:ascii="Times New Roman" w:hAnsi="Times New Roman" w:cs="Times New Roman"/>
                <w:sz w:val="20"/>
                <w:szCs w:val="20"/>
              </w:rPr>
            </w:pPr>
            <w:r w:rsidRPr="00672AAB">
              <w:rPr>
                <w:rFonts w:ascii="Times New Roman" w:hAnsi="Times New Roman" w:cs="Times New Roman"/>
                <w:sz w:val="20"/>
                <w:szCs w:val="20"/>
              </w:rPr>
              <w:t xml:space="preserve">Оценката е затруднена предвид липсата на достатъчно и актуална информация и данни от мониторинг на екосистемите. Природозащитното състояние на морските и сладководните екосистеми (местообитания и видове) не се подобрява, като остава преобладаващо неблагоприятно и лошо. </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3515B3" w:rsidRPr="00672AAB" w14:paraId="7590B10E" w14:textId="77777777" w:rsidTr="009E6EB9">
        <w:tc>
          <w:tcPr>
            <w:tcW w:w="2335" w:type="dxa"/>
          </w:tcPr>
          <w:p w14:paraId="76AFAD69" w14:textId="77777777" w:rsidR="003515B3" w:rsidRPr="00672AAB" w:rsidRDefault="003515B3" w:rsidP="009E6EB9">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4C9C987E" w14:textId="77777777" w:rsidR="003515B3" w:rsidRPr="00672AAB" w:rsidRDefault="003515B3" w:rsidP="009E6EB9">
            <w:pPr>
              <w:spacing w:after="120" w:line="276" w:lineRule="auto"/>
              <w:jc w:val="both"/>
              <w:rPr>
                <w:rFonts w:ascii="Times New Roman" w:hAnsi="Times New Roman" w:cs="Times New Roman"/>
                <w:sz w:val="4"/>
                <w:szCs w:val="4"/>
              </w:rPr>
            </w:pPr>
          </w:p>
        </w:tc>
        <w:tc>
          <w:tcPr>
            <w:tcW w:w="360" w:type="dxa"/>
            <w:shd w:val="clear" w:color="auto" w:fill="FFC000"/>
          </w:tcPr>
          <w:p w14:paraId="2E9303A6" w14:textId="77777777" w:rsidR="003515B3" w:rsidRPr="00672AAB" w:rsidRDefault="003515B3" w:rsidP="009E6EB9">
            <w:pPr>
              <w:spacing w:after="120" w:line="276" w:lineRule="auto"/>
              <w:jc w:val="both"/>
              <w:rPr>
                <w:rFonts w:ascii="Times New Roman" w:hAnsi="Times New Roman" w:cs="Times New Roman"/>
                <w:sz w:val="20"/>
                <w:szCs w:val="20"/>
              </w:rPr>
            </w:pPr>
          </w:p>
        </w:tc>
        <w:tc>
          <w:tcPr>
            <w:tcW w:w="6655" w:type="dxa"/>
          </w:tcPr>
          <w:p w14:paraId="58FFC408" w14:textId="77777777" w:rsidR="003515B3" w:rsidRPr="00672AAB" w:rsidRDefault="003515B3" w:rsidP="009E6EB9">
            <w:pPr>
              <w:jc w:val="both"/>
              <w:rPr>
                <w:rFonts w:ascii="Times New Roman" w:hAnsi="Times New Roman"/>
                <w:sz w:val="20"/>
                <w:szCs w:val="20"/>
              </w:rPr>
            </w:pPr>
            <w:r w:rsidRPr="00672AAB">
              <w:rPr>
                <w:rFonts w:ascii="Times New Roman" w:eastAsia="Times New Roman" w:hAnsi="Times New Roman" w:cs="Times New Roman"/>
                <w:b/>
                <w:bCs/>
                <w:color w:val="ED7D31" w:themeColor="accent2"/>
                <w:sz w:val="20"/>
                <w:szCs w:val="20"/>
              </w:rPr>
              <w:t>Тенденциите / промените представят нееднородна картина</w:t>
            </w:r>
            <w:r w:rsidRPr="00672AAB">
              <w:rPr>
                <w:rFonts w:ascii="Times New Roman" w:hAnsi="Times New Roman"/>
                <w:sz w:val="20"/>
                <w:szCs w:val="20"/>
              </w:rPr>
              <w:t xml:space="preserve"> </w:t>
            </w:r>
          </w:p>
          <w:p w14:paraId="671040BE" w14:textId="1C519BCD" w:rsidR="003515B3" w:rsidRPr="00672AAB" w:rsidRDefault="003515B3" w:rsidP="009E6EB9">
            <w:pPr>
              <w:jc w:val="both"/>
              <w:rPr>
                <w:rFonts w:ascii="Times New Roman" w:hAnsi="Times New Roman" w:cs="Times New Roman"/>
                <w:sz w:val="20"/>
                <w:szCs w:val="20"/>
              </w:rPr>
            </w:pPr>
            <w:r w:rsidRPr="00672AAB">
              <w:rPr>
                <w:rFonts w:ascii="Times New Roman" w:hAnsi="Times New Roman"/>
                <w:sz w:val="20"/>
                <w:szCs w:val="20"/>
              </w:rPr>
              <w:t xml:space="preserve">Очакван напредък по изпълнение на целите на Рамковата директива за водите, Директивата за наводненията, Директивите за птиците и местообитанията, предвид одобрението и прилагането на нова </w:t>
            </w:r>
            <w:r w:rsidR="002B4B7A" w:rsidRPr="00672AAB">
              <w:rPr>
                <w:rFonts w:ascii="Times New Roman" w:hAnsi="Times New Roman"/>
                <w:sz w:val="20"/>
                <w:szCs w:val="20"/>
              </w:rPr>
              <w:t>Н</w:t>
            </w:r>
            <w:r w:rsidRPr="00672AAB">
              <w:rPr>
                <w:rFonts w:ascii="Times New Roman" w:hAnsi="Times New Roman"/>
                <w:sz w:val="20"/>
                <w:szCs w:val="20"/>
              </w:rPr>
              <w:t>ационална стра</w:t>
            </w:r>
            <w:r w:rsidR="002B4B7A" w:rsidRPr="00672AAB">
              <w:rPr>
                <w:rFonts w:ascii="Times New Roman" w:hAnsi="Times New Roman"/>
                <w:sz w:val="20"/>
                <w:szCs w:val="20"/>
              </w:rPr>
              <w:t>тегия</w:t>
            </w:r>
            <w:r w:rsidRPr="00672AAB">
              <w:rPr>
                <w:rFonts w:ascii="Times New Roman" w:hAnsi="Times New Roman"/>
                <w:sz w:val="20"/>
                <w:szCs w:val="20"/>
              </w:rPr>
              <w:t xml:space="preserve"> за опазване на биологичното разнообразие.</w:t>
            </w:r>
          </w:p>
        </w:tc>
      </w:tr>
    </w:tbl>
    <w:p w14:paraId="4AE565D7" w14:textId="77777777" w:rsidR="003515B3" w:rsidRPr="00672AAB" w:rsidRDefault="003515B3" w:rsidP="003515B3">
      <w:pPr>
        <w:spacing w:after="120" w:line="276" w:lineRule="auto"/>
        <w:jc w:val="both"/>
        <w:rPr>
          <w:rFonts w:ascii="Times New Roman" w:eastAsia="Times New Roman" w:hAnsi="Times New Roman" w:cs="Times New Roman"/>
          <w:sz w:val="24"/>
          <w:szCs w:val="24"/>
        </w:rPr>
      </w:pPr>
    </w:p>
    <w:p w14:paraId="29C1E085" w14:textId="0DFC4DF3" w:rsidR="00ED0990" w:rsidRPr="00672AAB" w:rsidRDefault="003515B3" w:rsidP="003515B3">
      <w:pPr>
        <w:shd w:val="clear" w:color="auto" w:fill="FFFFFF"/>
        <w:spacing w:after="120" w:line="276" w:lineRule="auto"/>
        <w:jc w:val="both"/>
        <w:rPr>
          <w:rFonts w:ascii="Times New Roman" w:eastAsia="Times New Roman" w:hAnsi="Times New Roman" w:cs="Times New Roman"/>
        </w:rPr>
      </w:pPr>
      <w:r w:rsidRPr="00672AAB">
        <w:rPr>
          <w:rFonts w:ascii="Times New Roman" w:hAnsi="Times New Roman" w:cs="Times New Roman"/>
        </w:rPr>
        <w:t>Подробен анализ „Движещи сили – Натиск – Състояние – Въздействие - Отговор“ на управлението на водите в България е представен в Приложение II.3.2</w:t>
      </w:r>
    </w:p>
    <w:p w14:paraId="0DCF1833" w14:textId="77777777" w:rsidR="00ED0990" w:rsidRPr="00672AAB" w:rsidRDefault="00ED0990" w:rsidP="00ED0990">
      <w:pPr>
        <w:shd w:val="clear" w:color="auto" w:fill="FFFFFF"/>
        <w:spacing w:after="120" w:line="276" w:lineRule="auto"/>
        <w:jc w:val="both"/>
        <w:rPr>
          <w:rFonts w:ascii="Times New Roman" w:eastAsia="Times New Roman" w:hAnsi="Times New Roman" w:cs="Times New Roman"/>
          <w:sz w:val="24"/>
          <w:szCs w:val="24"/>
        </w:rPr>
      </w:pPr>
    </w:p>
    <w:p w14:paraId="5CE013C0" w14:textId="77777777" w:rsidR="00ED0990" w:rsidRPr="00672AAB" w:rsidRDefault="00ED0990" w:rsidP="00ED0990">
      <w:pPr>
        <w:shd w:val="clear" w:color="auto" w:fill="FFFFFF"/>
        <w:spacing w:after="120" w:line="276" w:lineRule="auto"/>
        <w:jc w:val="both"/>
        <w:rPr>
          <w:rFonts w:ascii="Times New Roman" w:eastAsia="Times New Roman" w:hAnsi="Times New Roman" w:cs="Times New Roman"/>
          <w:sz w:val="24"/>
          <w:szCs w:val="24"/>
        </w:rPr>
      </w:pPr>
    </w:p>
    <w:p w14:paraId="1B628192" w14:textId="77777777" w:rsidR="00ED0990" w:rsidRPr="00672AAB" w:rsidRDefault="00ED0990" w:rsidP="00ED0990">
      <w:pPr>
        <w:shd w:val="clear" w:color="auto" w:fill="FFFFFF"/>
        <w:spacing w:after="120" w:line="276" w:lineRule="auto"/>
        <w:jc w:val="both"/>
        <w:rPr>
          <w:rFonts w:ascii="Times New Roman" w:eastAsia="Times New Roman" w:hAnsi="Times New Roman" w:cs="Times New Roman"/>
          <w:sz w:val="24"/>
          <w:szCs w:val="24"/>
        </w:rPr>
      </w:pPr>
    </w:p>
    <w:p w14:paraId="2D118932" w14:textId="77777777" w:rsidR="00ED0990" w:rsidRPr="00672AAB" w:rsidRDefault="00ED0990" w:rsidP="00ED0990">
      <w:pPr>
        <w:shd w:val="clear" w:color="auto" w:fill="FFFFFF"/>
        <w:spacing w:after="120" w:line="276" w:lineRule="auto"/>
        <w:jc w:val="both"/>
        <w:rPr>
          <w:rFonts w:ascii="Times New Roman" w:eastAsia="Times New Roman" w:hAnsi="Times New Roman" w:cs="Times New Roman"/>
          <w:sz w:val="24"/>
          <w:szCs w:val="24"/>
        </w:rPr>
      </w:pPr>
    </w:p>
    <w:p w14:paraId="14C8FDC3" w14:textId="77777777" w:rsidR="00ED0990" w:rsidRPr="00672AAB" w:rsidRDefault="00ED0990" w:rsidP="00ED0990">
      <w:pPr>
        <w:shd w:val="clear" w:color="auto" w:fill="FFFFFF"/>
        <w:spacing w:after="120" w:line="276" w:lineRule="auto"/>
        <w:jc w:val="both"/>
        <w:rPr>
          <w:rFonts w:ascii="Times New Roman" w:eastAsia="Times New Roman" w:hAnsi="Times New Roman" w:cs="Times New Roman"/>
          <w:sz w:val="24"/>
          <w:szCs w:val="24"/>
        </w:rPr>
      </w:pPr>
    </w:p>
    <w:p w14:paraId="7DBBD6F6" w14:textId="77777777" w:rsidR="00ED0990" w:rsidRPr="00672AAB" w:rsidRDefault="00ED0990" w:rsidP="00ED0990">
      <w:pPr>
        <w:rPr>
          <w:rFonts w:ascii="Times New Roman" w:hAnsi="Times New Roman" w:cs="Times New Roman"/>
          <w:sz w:val="24"/>
          <w:szCs w:val="24"/>
        </w:rPr>
        <w:sectPr w:rsidR="00ED0990" w:rsidRPr="00672AAB">
          <w:pgSz w:w="12240" w:h="15840"/>
          <w:pgMar w:top="1440" w:right="1440" w:bottom="1440" w:left="1440" w:header="720" w:footer="720" w:gutter="0"/>
          <w:cols w:space="720"/>
          <w:docGrid w:linePitch="360"/>
        </w:sectPr>
      </w:pPr>
    </w:p>
    <w:p w14:paraId="2A329341" w14:textId="77777777" w:rsidR="00ED0990" w:rsidRPr="00672AAB" w:rsidRDefault="00ED0990" w:rsidP="00ED0990">
      <w:pPr>
        <w:spacing w:after="120" w:line="276" w:lineRule="auto"/>
        <w:jc w:val="both"/>
        <w:rPr>
          <w:rFonts w:ascii="Times New Roman" w:hAnsi="Times New Roman" w:cs="Times New Roman"/>
          <w:b/>
          <w:bCs/>
          <w:sz w:val="24"/>
          <w:szCs w:val="24"/>
        </w:rPr>
      </w:pPr>
      <w:r w:rsidRPr="00672AAB">
        <w:rPr>
          <w:noProof/>
          <w:lang w:val="en-US"/>
        </w:rPr>
        <w:drawing>
          <wp:anchor distT="0" distB="0" distL="114300" distR="114300" simplePos="0" relativeHeight="251801088" behindDoc="1" locked="0" layoutInCell="1" allowOverlap="1" wp14:anchorId="538A5434" wp14:editId="7CCD2F05">
            <wp:simplePos x="0" y="0"/>
            <wp:positionH relativeFrom="column">
              <wp:posOffset>-406562</wp:posOffset>
            </wp:positionH>
            <wp:positionV relativeFrom="paragraph">
              <wp:posOffset>-387350</wp:posOffset>
            </wp:positionV>
            <wp:extent cx="4801915" cy="7016750"/>
            <wp:effectExtent l="0" t="0" r="0" b="0"/>
            <wp:wrapNone/>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01915" cy="7016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2AAB">
        <w:rPr>
          <w:rFonts w:ascii="Times New Roman" w:hAnsi="Times New Roman" w:cs="Times New Roman"/>
          <w:b/>
          <w:bCs/>
          <w:sz w:val="24"/>
          <w:szCs w:val="24"/>
        </w:rPr>
        <w:t>4.7. Основни изводи от анализа ДНСВО:</w:t>
      </w:r>
    </w:p>
    <w:p w14:paraId="7147F010" w14:textId="77777777" w:rsidR="00ED0990" w:rsidRPr="00672AAB" w:rsidRDefault="00ED0990" w:rsidP="00ED0990">
      <w:r w:rsidRPr="00672AAB">
        <w:rPr>
          <w:noProof/>
          <w:lang w:val="en-US"/>
        </w:rPr>
        <mc:AlternateContent>
          <mc:Choice Requires="wps">
            <w:drawing>
              <wp:anchor distT="0" distB="0" distL="114300" distR="114300" simplePos="0" relativeHeight="251819520" behindDoc="0" locked="0" layoutInCell="1" allowOverlap="1" wp14:anchorId="6691D4BD" wp14:editId="039B55AB">
                <wp:simplePos x="0" y="0"/>
                <wp:positionH relativeFrom="margin">
                  <wp:posOffset>2588895</wp:posOffset>
                </wp:positionH>
                <wp:positionV relativeFrom="paragraph">
                  <wp:posOffset>5140797</wp:posOffset>
                </wp:positionV>
                <wp:extent cx="6156325" cy="1303655"/>
                <wp:effectExtent l="0" t="0" r="15875" b="10795"/>
                <wp:wrapNone/>
                <wp:docPr id="721" name="Flowchart: Terminator 721"/>
                <wp:cNvGraphicFramePr/>
                <a:graphic xmlns:a="http://schemas.openxmlformats.org/drawingml/2006/main">
                  <a:graphicData uri="http://schemas.microsoft.com/office/word/2010/wordprocessingShape">
                    <wps:wsp>
                      <wps:cNvSpPr/>
                      <wps:spPr>
                        <a:xfrm>
                          <a:off x="0" y="0"/>
                          <a:ext cx="6156325" cy="1303655"/>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A0E137" w14:textId="77777777" w:rsidR="00365787" w:rsidRPr="005A4091" w:rsidRDefault="00365787" w:rsidP="00ED0990">
                            <w:pPr>
                              <w:spacing w:after="0" w:line="240" w:lineRule="auto"/>
                              <w:rPr>
                                <w:rFonts w:cstheme="minorHAnsi"/>
                                <w:color w:val="538135" w:themeColor="accent6" w:themeShade="BF"/>
                                <w:sz w:val="20"/>
                                <w:szCs w:val="20"/>
                              </w:rPr>
                            </w:pPr>
                            <w:r w:rsidRPr="005A4091">
                              <w:rPr>
                                <w:rFonts w:cstheme="minorHAnsi"/>
                                <w:color w:val="538135" w:themeColor="accent6" w:themeShade="BF"/>
                                <w:sz w:val="20"/>
                                <w:szCs w:val="20"/>
                              </w:rPr>
                              <w:t>Ново поколение ПУРН.</w:t>
                            </w:r>
                          </w:p>
                          <w:p w14:paraId="4BECA8C3" w14:textId="77777777" w:rsidR="00365787" w:rsidRPr="00A52E45" w:rsidRDefault="00365787" w:rsidP="00ED0990">
                            <w:pPr>
                              <w:spacing w:after="0" w:line="240" w:lineRule="auto"/>
                              <w:rPr>
                                <w:rFonts w:cstheme="minorHAnsi"/>
                                <w:color w:val="538135" w:themeColor="accent6" w:themeShade="BF"/>
                                <w:sz w:val="20"/>
                                <w:szCs w:val="20"/>
                              </w:rPr>
                            </w:pPr>
                            <w:r w:rsidRPr="005A4091">
                              <w:rPr>
                                <w:rFonts w:cstheme="minorHAnsi"/>
                                <w:color w:val="538135" w:themeColor="accent6" w:themeShade="BF"/>
                                <w:sz w:val="20"/>
                                <w:szCs w:val="20"/>
                              </w:rPr>
                              <w:t>Постоянен и систематичен мониторинг на състоянието на водните обекти и осигуряване на надеждни и сравними данни</w:t>
                            </w:r>
                            <w:r w:rsidRPr="00A52E45">
                              <w:rPr>
                                <w:rFonts w:cstheme="minorHAnsi"/>
                                <w:color w:val="538135" w:themeColor="accent6" w:themeShade="BF"/>
                                <w:sz w:val="20"/>
                                <w:szCs w:val="20"/>
                              </w:rPr>
                              <w:t>.</w:t>
                            </w:r>
                          </w:p>
                          <w:p w14:paraId="51131A01" w14:textId="77777777" w:rsidR="00365787" w:rsidRPr="005A4091" w:rsidRDefault="00365787" w:rsidP="00ED0990">
                            <w:pPr>
                              <w:spacing w:after="0" w:line="240" w:lineRule="auto"/>
                              <w:rPr>
                                <w:rFonts w:cstheme="minorHAnsi"/>
                                <w:color w:val="538135" w:themeColor="accent6" w:themeShade="BF"/>
                                <w:sz w:val="20"/>
                                <w:szCs w:val="20"/>
                              </w:rPr>
                            </w:pPr>
                            <w:r>
                              <w:rPr>
                                <w:rFonts w:cstheme="minorHAnsi"/>
                                <w:color w:val="538135" w:themeColor="accent6" w:themeShade="BF"/>
                                <w:sz w:val="20"/>
                                <w:szCs w:val="20"/>
                              </w:rPr>
                              <w:t>О</w:t>
                            </w:r>
                            <w:r w:rsidRPr="005A4091">
                              <w:rPr>
                                <w:rFonts w:cstheme="minorHAnsi"/>
                                <w:color w:val="538135" w:themeColor="accent6" w:themeShade="BF"/>
                                <w:sz w:val="20"/>
                                <w:szCs w:val="20"/>
                              </w:rPr>
                              <w:t>бвързаност между идентифицираните проблеми и планираните конкретни мерки</w:t>
                            </w:r>
                            <w:r>
                              <w:rPr>
                                <w:rFonts w:cstheme="minorHAnsi"/>
                                <w:color w:val="538135" w:themeColor="accent6" w:themeShade="BF"/>
                                <w:sz w:val="20"/>
                                <w:szCs w:val="20"/>
                              </w:rPr>
                              <w:t>, реалистична прогноза за разходите, ефективни механизми и конкретни източници на финансиране.</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91D4BD" id="Flowchart: Terminator 721" o:spid="_x0000_s1118" type="#_x0000_t116" style="position:absolute;margin-left:203.85pt;margin-top:404.8pt;width:484.75pt;height:102.65pt;z-index:251819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" filled="f" strokecolor="#a8d08d [1945]" strokeweight="1pt">
                <v:textbox inset=",0,,0">
                  <w:txbxContent>
                    <w:p w14:paraId="19A0E137" w14:textId="77777777" w:rsidR="00365787" w:rsidRPr="005A4091" w:rsidRDefault="00365787" w:rsidP="00ED0990">
                      <w:pPr>
                        <w:spacing w:after="0" w:line="240" w:lineRule="auto"/>
                        <w:rPr>
                          <w:rFonts w:cstheme="minorHAnsi"/>
                          <w:color w:val="538135" w:themeColor="accent6" w:themeShade="BF"/>
                          <w:sz w:val="20"/>
                          <w:szCs w:val="20"/>
                        </w:rPr>
                      </w:pPr>
                      <w:r w:rsidRPr="005A4091">
                        <w:rPr>
                          <w:rFonts w:cstheme="minorHAnsi"/>
                          <w:color w:val="538135" w:themeColor="accent6" w:themeShade="BF"/>
                          <w:sz w:val="20"/>
                          <w:szCs w:val="20"/>
                        </w:rPr>
                        <w:t>Ново поколение ПУРН.</w:t>
                      </w:r>
                    </w:p>
                    <w:p w14:paraId="4BECA8C3" w14:textId="77777777" w:rsidR="00365787" w:rsidRPr="00A52E45" w:rsidRDefault="00365787" w:rsidP="00ED0990">
                      <w:pPr>
                        <w:spacing w:after="0" w:line="240" w:lineRule="auto"/>
                        <w:rPr>
                          <w:rFonts w:cstheme="minorHAnsi"/>
                          <w:color w:val="538135" w:themeColor="accent6" w:themeShade="BF"/>
                          <w:sz w:val="20"/>
                          <w:szCs w:val="20"/>
                        </w:rPr>
                      </w:pPr>
                      <w:r w:rsidRPr="005A4091">
                        <w:rPr>
                          <w:rFonts w:cstheme="minorHAnsi"/>
                          <w:color w:val="538135" w:themeColor="accent6" w:themeShade="BF"/>
                          <w:sz w:val="20"/>
                          <w:szCs w:val="20"/>
                        </w:rPr>
                        <w:t>Постоянен и систематичен мониторинг на състоянието на водните обекти и осигуряване на надеждни и сравними данни</w:t>
                      </w:r>
                      <w:r w:rsidRPr="00A52E45">
                        <w:rPr>
                          <w:rFonts w:cstheme="minorHAnsi"/>
                          <w:color w:val="538135" w:themeColor="accent6" w:themeShade="BF"/>
                          <w:sz w:val="20"/>
                          <w:szCs w:val="20"/>
                        </w:rPr>
                        <w:t>.</w:t>
                      </w:r>
                    </w:p>
                    <w:p w14:paraId="51131A01" w14:textId="77777777" w:rsidR="00365787" w:rsidRPr="005A4091" w:rsidRDefault="00365787" w:rsidP="00ED0990">
                      <w:pPr>
                        <w:spacing w:after="0" w:line="240" w:lineRule="auto"/>
                        <w:rPr>
                          <w:rFonts w:cstheme="minorHAnsi"/>
                          <w:color w:val="538135" w:themeColor="accent6" w:themeShade="BF"/>
                          <w:sz w:val="20"/>
                          <w:szCs w:val="20"/>
                        </w:rPr>
                      </w:pPr>
                      <w:r>
                        <w:rPr>
                          <w:rFonts w:cstheme="minorHAnsi"/>
                          <w:color w:val="538135" w:themeColor="accent6" w:themeShade="BF"/>
                          <w:sz w:val="20"/>
                          <w:szCs w:val="20"/>
                        </w:rPr>
                        <w:t>О</w:t>
                      </w:r>
                      <w:r w:rsidRPr="005A4091">
                        <w:rPr>
                          <w:rFonts w:cstheme="minorHAnsi"/>
                          <w:color w:val="538135" w:themeColor="accent6" w:themeShade="BF"/>
                          <w:sz w:val="20"/>
                          <w:szCs w:val="20"/>
                        </w:rPr>
                        <w:t>бвързаност между идентифицираните проблеми и планираните конкретни мерки</w:t>
                      </w:r>
                      <w:r>
                        <w:rPr>
                          <w:rFonts w:cstheme="minorHAnsi"/>
                          <w:color w:val="538135" w:themeColor="accent6" w:themeShade="BF"/>
                          <w:sz w:val="20"/>
                          <w:szCs w:val="20"/>
                        </w:rPr>
                        <w:t>, реалистична прогноза за разходите, ефективни механизми и конкретни източници на финансиране.</w:t>
                      </w:r>
                    </w:p>
                  </w:txbxContent>
                </v:textbox>
                <w10:wrap anchorx="margin"/>
              </v:shape>
            </w:pict>
          </mc:Fallback>
        </mc:AlternateContent>
      </w:r>
      <w:r w:rsidRPr="00672AAB">
        <w:rPr>
          <w:noProof/>
          <w:lang w:val="en-US"/>
        </w:rPr>
        <mc:AlternateContent>
          <mc:Choice Requires="wps">
            <w:drawing>
              <wp:anchor distT="0" distB="0" distL="114300" distR="114300" simplePos="0" relativeHeight="251818496" behindDoc="0" locked="0" layoutInCell="1" allowOverlap="1" wp14:anchorId="79323006" wp14:editId="15694B25">
                <wp:simplePos x="0" y="0"/>
                <wp:positionH relativeFrom="margin">
                  <wp:posOffset>3493135</wp:posOffset>
                </wp:positionH>
                <wp:positionV relativeFrom="paragraph">
                  <wp:posOffset>3815552</wp:posOffset>
                </wp:positionV>
                <wp:extent cx="5160010" cy="1275715"/>
                <wp:effectExtent l="0" t="0" r="21590" b="19685"/>
                <wp:wrapNone/>
                <wp:docPr id="722" name="Flowchart: Terminator 722"/>
                <wp:cNvGraphicFramePr/>
                <a:graphic xmlns:a="http://schemas.openxmlformats.org/drawingml/2006/main">
                  <a:graphicData uri="http://schemas.microsoft.com/office/word/2010/wordprocessingShape">
                    <wps:wsp>
                      <wps:cNvSpPr/>
                      <wps:spPr>
                        <a:xfrm>
                          <a:off x="0" y="0"/>
                          <a:ext cx="5160010" cy="1275715"/>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D9780B"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Не се постигат целите за добро състояние на голяма част от водните тела.</w:t>
                            </w:r>
                          </w:p>
                          <w:p w14:paraId="05DF3C7B"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Замърсяване с хранителни вещества и органично замърсяване, окисляване, еутрофикация.</w:t>
                            </w:r>
                          </w:p>
                          <w:p w14:paraId="601FDF2C"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Нарушаване на стандартите за качество на питейната вода.</w:t>
                            </w:r>
                          </w:p>
                          <w:p w14:paraId="41C1866F"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Инвазия на неместни видове. Риск от наводнения. Деградация на водните екосистеми</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323006" id="Flowchart: Terminator 722" o:spid="_x0000_s1119" type="#_x0000_t116" style="position:absolute;margin-left:275.05pt;margin-top:300.45pt;width:406.3pt;height:100.45pt;z-index:251818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" filled="f" strokecolor="#7b7b7b [2406]" strokeweight="1pt">
                <v:textbox inset=",0,,0">
                  <w:txbxContent>
                    <w:p w14:paraId="64D9780B"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Не се постигат целите за добро състояние на голяма част от водните тела.</w:t>
                      </w:r>
                    </w:p>
                    <w:p w14:paraId="05DF3C7B"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Замърсяване с хранителни вещества и органично замърсяване, окисляване, еутрофикация.</w:t>
                      </w:r>
                    </w:p>
                    <w:p w14:paraId="601FDF2C"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Нарушаване на стандартите за качество на питейната вода.</w:t>
                      </w:r>
                    </w:p>
                    <w:p w14:paraId="41C1866F" w14:textId="77777777" w:rsidR="00365787" w:rsidRPr="005A4091" w:rsidRDefault="00365787" w:rsidP="00ED0990">
                      <w:pPr>
                        <w:spacing w:after="0" w:line="240" w:lineRule="auto"/>
                        <w:rPr>
                          <w:color w:val="767171" w:themeColor="background2" w:themeShade="80"/>
                          <w:sz w:val="19"/>
                          <w:szCs w:val="19"/>
                        </w:rPr>
                      </w:pPr>
                      <w:r w:rsidRPr="005A4091">
                        <w:rPr>
                          <w:color w:val="767171" w:themeColor="background2" w:themeShade="80"/>
                          <w:sz w:val="19"/>
                          <w:szCs w:val="19"/>
                        </w:rPr>
                        <w:t>Инвазия на неместни видове. Риск от наводнения. Деградация на водните екосистеми</w:t>
                      </w:r>
                    </w:p>
                  </w:txbxContent>
                </v:textbox>
                <w10:wrap anchorx="margin"/>
              </v:shape>
            </w:pict>
          </mc:Fallback>
        </mc:AlternateContent>
      </w:r>
      <w:r w:rsidRPr="00672AAB">
        <w:rPr>
          <w:noProof/>
          <w:lang w:val="en-US"/>
        </w:rPr>
        <mc:AlternateContent>
          <mc:Choice Requires="wps">
            <w:drawing>
              <wp:anchor distT="0" distB="0" distL="114300" distR="114300" simplePos="0" relativeHeight="251816448" behindDoc="0" locked="0" layoutInCell="1" allowOverlap="1" wp14:anchorId="037492C0" wp14:editId="2A2E8E18">
                <wp:simplePos x="0" y="0"/>
                <wp:positionH relativeFrom="column">
                  <wp:posOffset>2996093</wp:posOffset>
                </wp:positionH>
                <wp:positionV relativeFrom="paragraph">
                  <wp:posOffset>-233045</wp:posOffset>
                </wp:positionV>
                <wp:extent cx="5676058" cy="1339913"/>
                <wp:effectExtent l="0" t="0" r="20320" b="12700"/>
                <wp:wrapNone/>
                <wp:docPr id="723" name="Flowchart: Terminator 723"/>
                <wp:cNvGraphicFramePr/>
                <a:graphic xmlns:a="http://schemas.openxmlformats.org/drawingml/2006/main">
                  <a:graphicData uri="http://schemas.microsoft.com/office/word/2010/wordprocessingShape">
                    <wps:wsp>
                      <wps:cNvSpPr/>
                      <wps:spPr>
                        <a:xfrm>
                          <a:off x="0" y="0"/>
                          <a:ext cx="5676058" cy="1339913"/>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4F15EF"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Pr>
                                <w:rFonts w:cstheme="minorHAnsi"/>
                                <w:color w:val="833C0B" w:themeColor="accent2" w:themeShade="80"/>
                                <w:sz w:val="20"/>
                                <w:szCs w:val="20"/>
                              </w:rPr>
                              <w:t>Го</w:t>
                            </w:r>
                            <w:r w:rsidRPr="00E34CD7" w:rsidDel="00472AEC">
                              <w:rPr>
                                <w:rFonts w:cstheme="minorHAnsi"/>
                                <w:color w:val="833C0B" w:themeColor="accent2" w:themeShade="80"/>
                                <w:sz w:val="20"/>
                                <w:szCs w:val="20"/>
                              </w:rPr>
                              <w:t>лям дял на използваните води за охлаждане в производството и разпределението на електрическа, топлоенергия и газ, определено от високата степен на ресурсоемкост на икономиката.</w:t>
                            </w:r>
                          </w:p>
                          <w:p w14:paraId="4D0941D9"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sidDel="00472AEC">
                              <w:rPr>
                                <w:rFonts w:cstheme="minorHAnsi"/>
                                <w:color w:val="833C0B" w:themeColor="accent2" w:themeShade="80"/>
                                <w:sz w:val="20"/>
                                <w:szCs w:val="20"/>
                              </w:rPr>
                              <w:t>Пространствена концентрация и сезонност на определени отрасли са стресов фактор за наличните водни ресурси</w:t>
                            </w:r>
                          </w:p>
                          <w:p w14:paraId="772FFB5E"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sidDel="00472AEC">
                              <w:rPr>
                                <w:rFonts w:cstheme="minorHAnsi"/>
                                <w:color w:val="833C0B" w:themeColor="accent2" w:themeShade="80"/>
                                <w:sz w:val="20"/>
                                <w:szCs w:val="20"/>
                              </w:rPr>
                              <w:t>Голям процент загуби на вода по водопреносната мрежа.</w:t>
                            </w:r>
                          </w:p>
                          <w:p w14:paraId="06CB47AD"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rFonts w:cstheme="minorHAnsi"/>
                                <w:color w:val="833C0B" w:themeColor="accent2" w:themeShade="80"/>
                                <w:sz w:val="20"/>
                                <w:szCs w:val="20"/>
                              </w:rPr>
                              <w:t>Най-голям дял на сектор добивна промишленост в общото количество образувани производствени отпадъци</w:t>
                            </w:r>
                          </w:p>
                          <w:p w14:paraId="3F897B82"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Бавни темпове на преструктуриране на икономиката към по-високо технологични отрасли</w:t>
                            </w:r>
                          </w:p>
                          <w:p w14:paraId="185404E4"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Ресурсоемкост на националната икономика</w:t>
                            </w:r>
                          </w:p>
                          <w:p w14:paraId="6A4C706C"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Слаба иновационна активност на предприятията и прилагане на принципите на кръговата икономика</w:t>
                            </w:r>
                          </w:p>
                          <w:p w14:paraId="1181D806" w14:textId="77777777" w:rsidR="00365787" w:rsidRPr="00E34CD7" w:rsidRDefault="00365787" w:rsidP="00ED0990">
                            <w:pPr>
                              <w:spacing w:after="0" w:line="240" w:lineRule="auto"/>
                              <w:rPr>
                                <w:color w:val="833C0B" w:themeColor="accent2" w:themeShade="80"/>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7492C0" id="Flowchart: Terminator 723" o:spid="_x0000_s1120" type="#_x0000_t116" style="position:absolute;margin-left:235.9pt;margin-top:-18.35pt;width:446.95pt;height:105.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" filled="f" strokecolor="#c45911 [2405]" strokeweight="1pt">
                <v:textbox inset=",0,,0">
                  <w:txbxContent>
                    <w:p w14:paraId="384F15EF"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Pr>
                          <w:rFonts w:cstheme="minorHAnsi"/>
                          <w:color w:val="833C0B" w:themeColor="accent2" w:themeShade="80"/>
                          <w:sz w:val="20"/>
                          <w:szCs w:val="20"/>
                        </w:rPr>
                        <w:t>Го</w:t>
                      </w:r>
                      <w:r w:rsidRPr="00E34CD7" w:rsidDel="00472AEC">
                        <w:rPr>
                          <w:rFonts w:cstheme="minorHAnsi"/>
                          <w:color w:val="833C0B" w:themeColor="accent2" w:themeShade="80"/>
                          <w:sz w:val="20"/>
                          <w:szCs w:val="20"/>
                        </w:rPr>
                        <w:t>лям дял на използваните води за охлаждане в производството и разпределението на електрическа, топлоенергия и газ, определено от високата степен на ресурсоемкост на икономиката.</w:t>
                      </w:r>
                    </w:p>
                    <w:p w14:paraId="4D0941D9"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sidDel="00472AEC">
                        <w:rPr>
                          <w:rFonts w:cstheme="minorHAnsi"/>
                          <w:color w:val="833C0B" w:themeColor="accent2" w:themeShade="80"/>
                          <w:sz w:val="20"/>
                          <w:szCs w:val="20"/>
                        </w:rPr>
                        <w:t>Пространствена концентрация и сезонност на определени отрасли са стресов фактор за наличните водни ресурси</w:t>
                      </w:r>
                    </w:p>
                    <w:p w14:paraId="772FFB5E" w14:textId="77777777" w:rsidR="00365787" w:rsidRPr="00E34CD7" w:rsidDel="00472AEC" w:rsidRDefault="00365787" w:rsidP="00ED0990">
                      <w:pPr>
                        <w:spacing w:after="0" w:line="240" w:lineRule="auto"/>
                        <w:rPr>
                          <w:rFonts w:cstheme="minorHAnsi"/>
                          <w:color w:val="833C0B" w:themeColor="accent2" w:themeShade="80"/>
                          <w:sz w:val="20"/>
                          <w:szCs w:val="20"/>
                        </w:rPr>
                      </w:pPr>
                      <w:r w:rsidRPr="00E34CD7" w:rsidDel="00472AEC">
                        <w:rPr>
                          <w:rFonts w:cstheme="minorHAnsi"/>
                          <w:color w:val="833C0B" w:themeColor="accent2" w:themeShade="80"/>
                          <w:sz w:val="20"/>
                          <w:szCs w:val="20"/>
                        </w:rPr>
                        <w:t>Голям процент загуби на вода по водопреносната мрежа.</w:t>
                      </w:r>
                    </w:p>
                    <w:p w14:paraId="06CB47AD"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rFonts w:cstheme="minorHAnsi"/>
                          <w:color w:val="833C0B" w:themeColor="accent2" w:themeShade="80"/>
                          <w:sz w:val="20"/>
                          <w:szCs w:val="20"/>
                        </w:rPr>
                        <w:t>Най-голям дял на сектор добивна промишленост в общото количество образувани производствени отпадъци</w:t>
                      </w:r>
                    </w:p>
                    <w:p w14:paraId="3F897B82"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Бавни темпове на преструктуриране на икономиката към по-високо технологични отрасли</w:t>
                      </w:r>
                    </w:p>
                    <w:p w14:paraId="185404E4"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Ресурсоемкост на националната икономика</w:t>
                      </w:r>
                    </w:p>
                    <w:p w14:paraId="6A4C706C" w14:textId="77777777" w:rsidR="00365787" w:rsidRPr="00E34CD7" w:rsidDel="00472AEC" w:rsidRDefault="00365787" w:rsidP="00ED0990">
                      <w:pPr>
                        <w:spacing w:after="0" w:line="240" w:lineRule="auto"/>
                        <w:rPr>
                          <w:color w:val="833C0B" w:themeColor="accent2" w:themeShade="80"/>
                          <w:sz w:val="20"/>
                          <w:szCs w:val="20"/>
                        </w:rPr>
                      </w:pPr>
                      <w:r w:rsidRPr="00E34CD7" w:rsidDel="00472AEC">
                        <w:rPr>
                          <w:color w:val="833C0B" w:themeColor="accent2" w:themeShade="80"/>
                          <w:sz w:val="20"/>
                          <w:szCs w:val="20"/>
                        </w:rPr>
                        <w:t>Слаба иновационна активност на предприятията и прилагане на принципите на кръговата икономика</w:t>
                      </w:r>
                    </w:p>
                    <w:p w14:paraId="1181D806" w14:textId="77777777" w:rsidR="00365787" w:rsidRPr="00E34CD7" w:rsidRDefault="00365787" w:rsidP="00ED0990">
                      <w:pPr>
                        <w:spacing w:after="0" w:line="240" w:lineRule="auto"/>
                        <w:rPr>
                          <w:color w:val="833C0B" w:themeColor="accent2" w:themeShade="80"/>
                          <w:sz w:val="20"/>
                          <w:szCs w:val="20"/>
                        </w:rPr>
                      </w:pPr>
                    </w:p>
                  </w:txbxContent>
                </v:textbox>
              </v:shape>
            </w:pict>
          </mc:Fallback>
        </mc:AlternateContent>
      </w:r>
    </w:p>
    <w:p w14:paraId="6FD192A4" w14:textId="77777777" w:rsidR="00ED0990" w:rsidRPr="00672AAB" w:rsidRDefault="00ED0990" w:rsidP="00ED0990">
      <w:pPr>
        <w:rPr>
          <w:rFonts w:ascii="Times New Roman" w:hAnsi="Times New Roman" w:cs="Times New Roman"/>
          <w:sz w:val="24"/>
          <w:szCs w:val="24"/>
        </w:rPr>
      </w:pPr>
    </w:p>
    <w:p w14:paraId="55F38F18" w14:textId="77777777" w:rsidR="00ED0990" w:rsidRPr="00672AAB" w:rsidRDefault="00ED0990" w:rsidP="00ED0990">
      <w:pPr>
        <w:rPr>
          <w:rFonts w:ascii="Times New Roman" w:hAnsi="Times New Roman" w:cs="Times New Roman"/>
          <w:sz w:val="24"/>
          <w:szCs w:val="24"/>
        </w:rPr>
      </w:pPr>
    </w:p>
    <w:p w14:paraId="7BC56CBF" w14:textId="77777777" w:rsidR="00ED0990" w:rsidRPr="00672AAB" w:rsidRDefault="00ED0990" w:rsidP="00ED0990">
      <w:pPr>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17472" behindDoc="0" locked="0" layoutInCell="1" allowOverlap="1" wp14:anchorId="570DE6FD" wp14:editId="4B63618F">
                <wp:simplePos x="0" y="0"/>
                <wp:positionH relativeFrom="page">
                  <wp:posOffset>4673600</wp:posOffset>
                </wp:positionH>
                <wp:positionV relativeFrom="paragraph">
                  <wp:posOffset>271145</wp:posOffset>
                </wp:positionV>
                <wp:extent cx="4870450" cy="1320800"/>
                <wp:effectExtent l="0" t="0" r="25400" b="12700"/>
                <wp:wrapNone/>
                <wp:docPr id="724" name="Flowchart: Terminator 724"/>
                <wp:cNvGraphicFramePr/>
                <a:graphic xmlns:a="http://schemas.openxmlformats.org/drawingml/2006/main">
                  <a:graphicData uri="http://schemas.microsoft.com/office/word/2010/wordprocessingShape">
                    <wps:wsp>
                      <wps:cNvSpPr/>
                      <wps:spPr>
                        <a:xfrm>
                          <a:off x="0" y="0"/>
                          <a:ext cx="4870450" cy="132080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490A2A" w14:textId="77777777" w:rsidR="00365787" w:rsidRPr="00E34CD7" w:rsidRDefault="00365787" w:rsidP="00ED0990">
                            <w:pPr>
                              <w:spacing w:after="0" w:line="240" w:lineRule="auto"/>
                              <w:jc w:val="both"/>
                              <w:rPr>
                                <w:rFonts w:cstheme="minorHAnsi"/>
                                <w:color w:val="BF8F00" w:themeColor="accent4" w:themeShade="BF"/>
                                <w:sz w:val="20"/>
                                <w:szCs w:val="20"/>
                              </w:rPr>
                            </w:pPr>
                            <w:r>
                              <w:rPr>
                                <w:rFonts w:cstheme="minorHAnsi"/>
                                <w:color w:val="BF8F00" w:themeColor="accent4" w:themeShade="BF"/>
                                <w:sz w:val="20"/>
                                <w:szCs w:val="20"/>
                              </w:rPr>
                              <w:t>Източници на замърсяване</w:t>
                            </w:r>
                            <w:r w:rsidRPr="00DE0D73">
                              <w:rPr>
                                <w:rFonts w:cstheme="minorHAnsi"/>
                                <w:color w:val="BF8F00" w:themeColor="accent4" w:themeShade="BF"/>
                                <w:sz w:val="20"/>
                                <w:szCs w:val="20"/>
                              </w:rPr>
                              <w:t>:</w:t>
                            </w:r>
                            <w:r w:rsidRPr="00E34CD7">
                              <w:rPr>
                                <w:rFonts w:cstheme="minorHAnsi"/>
                                <w:color w:val="BF8F00" w:themeColor="accent4" w:themeShade="BF"/>
                                <w:sz w:val="20"/>
                                <w:szCs w:val="20"/>
                              </w:rPr>
                              <w:t xml:space="preserve"> канализационни системи на агломерации над и под 2000 е.ж., над 10 000 е.ж., заустване на отпадъчни води от промишлени предприятия, </w:t>
                            </w:r>
                            <w:r w:rsidRPr="00E34CD7" w:rsidDel="00472AEC">
                              <w:rPr>
                                <w:rFonts w:cstheme="minorHAnsi"/>
                                <w:color w:val="BF8F00" w:themeColor="accent4" w:themeShade="BF"/>
                                <w:sz w:val="20"/>
                                <w:szCs w:val="20"/>
                              </w:rPr>
                              <w:t>депа за отпадъци, които не отговарят на нормативн</w:t>
                            </w:r>
                            <w:r>
                              <w:rPr>
                                <w:rFonts w:cstheme="minorHAnsi"/>
                                <w:color w:val="BF8F00" w:themeColor="accent4" w:themeShade="BF"/>
                                <w:sz w:val="20"/>
                                <w:szCs w:val="20"/>
                              </w:rPr>
                              <w:t xml:space="preserve">ите </w:t>
                            </w:r>
                            <w:r w:rsidRPr="00E34CD7" w:rsidDel="00472AEC">
                              <w:rPr>
                                <w:rFonts w:cstheme="minorHAnsi"/>
                                <w:color w:val="BF8F00" w:themeColor="accent4" w:themeShade="BF"/>
                                <w:sz w:val="20"/>
                                <w:szCs w:val="20"/>
                              </w:rPr>
                              <w:t>екологични изисквания</w:t>
                            </w:r>
                            <w:r>
                              <w:rPr>
                                <w:rFonts w:cstheme="minorHAnsi"/>
                                <w:color w:val="BF8F00" w:themeColor="accent4" w:themeShade="BF"/>
                                <w:sz w:val="20"/>
                                <w:szCs w:val="20"/>
                              </w:rPr>
                              <w:t>,</w:t>
                            </w:r>
                            <w:r w:rsidRPr="00E34CD7" w:rsidDel="00472AEC">
                              <w:rPr>
                                <w:rFonts w:cstheme="minorHAnsi"/>
                                <w:color w:val="BF8F00" w:themeColor="accent4" w:themeShade="BF"/>
                                <w:sz w:val="20"/>
                                <w:szCs w:val="20"/>
                              </w:rPr>
                              <w:t xml:space="preserve"> селско стопанство</w:t>
                            </w:r>
                            <w:r w:rsidRPr="00E34CD7">
                              <w:rPr>
                                <w:rFonts w:cstheme="minorHAnsi"/>
                                <w:color w:val="BF8F00" w:themeColor="accent4" w:themeShade="BF"/>
                                <w:sz w:val="20"/>
                                <w:szCs w:val="20"/>
                              </w:rPr>
                              <w:t>.</w:t>
                            </w:r>
                          </w:p>
                          <w:p w14:paraId="3617B8A3" w14:textId="77777777" w:rsidR="00365787" w:rsidRPr="00E34CD7" w:rsidRDefault="00365787" w:rsidP="00ED0990">
                            <w:pPr>
                              <w:spacing w:after="0" w:line="240" w:lineRule="auto"/>
                              <w:jc w:val="both"/>
                              <w:rPr>
                                <w:rFonts w:cstheme="minorHAnsi"/>
                                <w:color w:val="BF8F00" w:themeColor="accent4" w:themeShade="BF"/>
                                <w:sz w:val="20"/>
                                <w:szCs w:val="20"/>
                              </w:rPr>
                            </w:pPr>
                            <w:r w:rsidRPr="00E34CD7">
                              <w:rPr>
                                <w:rFonts w:cstheme="minorHAnsi"/>
                                <w:color w:val="BF8F00" w:themeColor="accent4" w:themeShade="BF"/>
                                <w:sz w:val="20"/>
                                <w:szCs w:val="20"/>
                              </w:rPr>
                              <w:t xml:space="preserve">Натиск от водовземане, морфологичен натиск, инвазивни видове, климатични промени в комбинация с други видове натиск </w:t>
                            </w:r>
                            <w:r>
                              <w:rPr>
                                <w:rFonts w:cstheme="minorHAnsi"/>
                                <w:color w:val="BF8F00" w:themeColor="accent4" w:themeShade="BF"/>
                                <w:sz w:val="20"/>
                                <w:szCs w:val="20"/>
                              </w:rPr>
                              <w:t>.</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0DE6FD" id="Flowchart: Terminator 724" o:spid="_x0000_s1121" type="#_x0000_t116" style="position:absolute;margin-left:368pt;margin-top:21.35pt;width:383.5pt;height:104pt;z-index:251817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" filled="f" strokecolor="#bf8f00 [2407]" strokeweight="1pt">
                <v:textbox inset=",0,,0">
                  <w:txbxContent>
                    <w:p w14:paraId="3D490A2A" w14:textId="77777777" w:rsidR="00365787" w:rsidRPr="00E34CD7" w:rsidRDefault="00365787" w:rsidP="00ED0990">
                      <w:pPr>
                        <w:spacing w:after="0" w:line="240" w:lineRule="auto"/>
                        <w:jc w:val="both"/>
                        <w:rPr>
                          <w:rFonts w:cstheme="minorHAnsi"/>
                          <w:color w:val="BF8F00" w:themeColor="accent4" w:themeShade="BF"/>
                          <w:sz w:val="20"/>
                          <w:szCs w:val="20"/>
                        </w:rPr>
                      </w:pPr>
                      <w:r>
                        <w:rPr>
                          <w:rFonts w:cstheme="minorHAnsi"/>
                          <w:color w:val="BF8F00" w:themeColor="accent4" w:themeShade="BF"/>
                          <w:sz w:val="20"/>
                          <w:szCs w:val="20"/>
                        </w:rPr>
                        <w:t>Източници на замърсяване</w:t>
                      </w:r>
                      <w:r w:rsidRPr="00DE0D73">
                        <w:rPr>
                          <w:rFonts w:cstheme="minorHAnsi"/>
                          <w:color w:val="BF8F00" w:themeColor="accent4" w:themeShade="BF"/>
                          <w:sz w:val="20"/>
                          <w:szCs w:val="20"/>
                        </w:rPr>
                        <w:t>:</w:t>
                      </w:r>
                      <w:r w:rsidRPr="00E34CD7">
                        <w:rPr>
                          <w:rFonts w:cstheme="minorHAnsi"/>
                          <w:color w:val="BF8F00" w:themeColor="accent4" w:themeShade="BF"/>
                          <w:sz w:val="20"/>
                          <w:szCs w:val="20"/>
                        </w:rPr>
                        <w:t xml:space="preserve"> канализационни системи на агломерации над и под 2000 е.ж., над 10 000 е.ж., заустване на отпадъчни води от промишлени предприятия, </w:t>
                      </w:r>
                      <w:r w:rsidRPr="00E34CD7" w:rsidDel="00472AEC">
                        <w:rPr>
                          <w:rFonts w:cstheme="minorHAnsi"/>
                          <w:color w:val="BF8F00" w:themeColor="accent4" w:themeShade="BF"/>
                          <w:sz w:val="20"/>
                          <w:szCs w:val="20"/>
                        </w:rPr>
                        <w:t>депа за отпадъци, които не отговарят на нормативн</w:t>
                      </w:r>
                      <w:r>
                        <w:rPr>
                          <w:rFonts w:cstheme="minorHAnsi"/>
                          <w:color w:val="BF8F00" w:themeColor="accent4" w:themeShade="BF"/>
                          <w:sz w:val="20"/>
                          <w:szCs w:val="20"/>
                        </w:rPr>
                        <w:t xml:space="preserve">ите </w:t>
                      </w:r>
                      <w:r w:rsidRPr="00E34CD7" w:rsidDel="00472AEC">
                        <w:rPr>
                          <w:rFonts w:cstheme="minorHAnsi"/>
                          <w:color w:val="BF8F00" w:themeColor="accent4" w:themeShade="BF"/>
                          <w:sz w:val="20"/>
                          <w:szCs w:val="20"/>
                        </w:rPr>
                        <w:t>екологични изисквания</w:t>
                      </w:r>
                      <w:r>
                        <w:rPr>
                          <w:rFonts w:cstheme="minorHAnsi"/>
                          <w:color w:val="BF8F00" w:themeColor="accent4" w:themeShade="BF"/>
                          <w:sz w:val="20"/>
                          <w:szCs w:val="20"/>
                        </w:rPr>
                        <w:t>,</w:t>
                      </w:r>
                      <w:r w:rsidRPr="00E34CD7" w:rsidDel="00472AEC">
                        <w:rPr>
                          <w:rFonts w:cstheme="minorHAnsi"/>
                          <w:color w:val="BF8F00" w:themeColor="accent4" w:themeShade="BF"/>
                          <w:sz w:val="20"/>
                          <w:szCs w:val="20"/>
                        </w:rPr>
                        <w:t xml:space="preserve"> селско стопанство</w:t>
                      </w:r>
                      <w:r w:rsidRPr="00E34CD7">
                        <w:rPr>
                          <w:rFonts w:cstheme="minorHAnsi"/>
                          <w:color w:val="BF8F00" w:themeColor="accent4" w:themeShade="BF"/>
                          <w:sz w:val="20"/>
                          <w:szCs w:val="20"/>
                        </w:rPr>
                        <w:t>.</w:t>
                      </w:r>
                    </w:p>
                    <w:p w14:paraId="3617B8A3" w14:textId="77777777" w:rsidR="00365787" w:rsidRPr="00E34CD7" w:rsidRDefault="00365787" w:rsidP="00ED0990">
                      <w:pPr>
                        <w:spacing w:after="0" w:line="240" w:lineRule="auto"/>
                        <w:jc w:val="both"/>
                        <w:rPr>
                          <w:rFonts w:cstheme="minorHAnsi"/>
                          <w:color w:val="BF8F00" w:themeColor="accent4" w:themeShade="BF"/>
                          <w:sz w:val="20"/>
                          <w:szCs w:val="20"/>
                        </w:rPr>
                      </w:pPr>
                      <w:r w:rsidRPr="00E34CD7">
                        <w:rPr>
                          <w:rFonts w:cstheme="minorHAnsi"/>
                          <w:color w:val="BF8F00" w:themeColor="accent4" w:themeShade="BF"/>
                          <w:sz w:val="20"/>
                          <w:szCs w:val="20"/>
                        </w:rPr>
                        <w:t xml:space="preserve">Натиск от водовземане, морфологичен натиск, инвазивни видове, климатични промени в комбинация с други видове натиск </w:t>
                      </w:r>
                      <w:r>
                        <w:rPr>
                          <w:rFonts w:cstheme="minorHAnsi"/>
                          <w:color w:val="BF8F00" w:themeColor="accent4" w:themeShade="BF"/>
                          <w:sz w:val="20"/>
                          <w:szCs w:val="20"/>
                        </w:rPr>
                        <w:t>.</w:t>
                      </w:r>
                    </w:p>
                  </w:txbxContent>
                </v:textbox>
                <w10:wrap anchorx="page"/>
              </v:shape>
            </w:pict>
          </mc:Fallback>
        </mc:AlternateContent>
      </w:r>
    </w:p>
    <w:p w14:paraId="5FE9E434" w14:textId="77777777" w:rsidR="00ED0990" w:rsidRPr="00672AAB" w:rsidRDefault="00ED0990" w:rsidP="00ED0990">
      <w:pPr>
        <w:rPr>
          <w:rFonts w:ascii="Times New Roman" w:hAnsi="Times New Roman" w:cs="Times New Roman"/>
          <w:sz w:val="24"/>
          <w:szCs w:val="24"/>
        </w:rPr>
      </w:pPr>
    </w:p>
    <w:p w14:paraId="2AE492CE" w14:textId="77777777" w:rsidR="00ED0990" w:rsidRPr="00672AAB" w:rsidRDefault="00ED0990" w:rsidP="00ED0990">
      <w:pPr>
        <w:rPr>
          <w:rFonts w:ascii="Times New Roman" w:hAnsi="Times New Roman" w:cs="Times New Roman"/>
          <w:sz w:val="24"/>
          <w:szCs w:val="24"/>
        </w:rPr>
      </w:pPr>
    </w:p>
    <w:p w14:paraId="1DE0C29A" w14:textId="77777777" w:rsidR="00ED0990" w:rsidRPr="00672AAB" w:rsidRDefault="00ED0990" w:rsidP="00ED0990">
      <w:pPr>
        <w:rPr>
          <w:rFonts w:ascii="Times New Roman" w:hAnsi="Times New Roman" w:cs="Times New Roman"/>
          <w:sz w:val="24"/>
          <w:szCs w:val="24"/>
        </w:rPr>
      </w:pPr>
    </w:p>
    <w:p w14:paraId="529658A6" w14:textId="77777777" w:rsidR="00ED0990" w:rsidRPr="00672AAB" w:rsidRDefault="00ED0990" w:rsidP="00ED0990">
      <w:pPr>
        <w:rPr>
          <w:rFonts w:ascii="Times New Roman" w:hAnsi="Times New Roman" w:cs="Times New Roman"/>
          <w:sz w:val="24"/>
          <w:szCs w:val="24"/>
        </w:rPr>
      </w:pPr>
    </w:p>
    <w:p w14:paraId="6CD3B5D0" w14:textId="77777777" w:rsidR="00ED0990" w:rsidRPr="00672AAB" w:rsidRDefault="00ED0990" w:rsidP="00ED0990">
      <w:pPr>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20544" behindDoc="0" locked="0" layoutInCell="1" allowOverlap="1" wp14:anchorId="3EA28922" wp14:editId="7C73C38D">
                <wp:simplePos x="0" y="0"/>
                <wp:positionH relativeFrom="margin">
                  <wp:posOffset>2387600</wp:posOffset>
                </wp:positionH>
                <wp:positionV relativeFrom="paragraph">
                  <wp:posOffset>163830</wp:posOffset>
                </wp:positionV>
                <wp:extent cx="6236970" cy="1314450"/>
                <wp:effectExtent l="0" t="0" r="11430" b="19050"/>
                <wp:wrapNone/>
                <wp:docPr id="57" name="Flowchart: Terminator 57"/>
                <wp:cNvGraphicFramePr/>
                <a:graphic xmlns:a="http://schemas.openxmlformats.org/drawingml/2006/main">
                  <a:graphicData uri="http://schemas.microsoft.com/office/word/2010/wordprocessingShape">
                    <wps:wsp>
                      <wps:cNvSpPr/>
                      <wps:spPr>
                        <a:xfrm>
                          <a:off x="0" y="0"/>
                          <a:ext cx="6236970" cy="1314450"/>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1314B7" w14:textId="00B6B3DB" w:rsidR="00365787" w:rsidRPr="005A4091" w:rsidRDefault="00365787" w:rsidP="00ED0990">
                            <w:pPr>
                              <w:spacing w:after="0" w:line="240" w:lineRule="auto"/>
                              <w:jc w:val="both"/>
                              <w:rPr>
                                <w:rFonts w:cstheme="minorHAnsi"/>
                                <w:color w:val="538135" w:themeColor="accent6" w:themeShade="BF"/>
                                <w:sz w:val="20"/>
                                <w:szCs w:val="20"/>
                              </w:rPr>
                            </w:pPr>
                            <w:r w:rsidRPr="001E5AEE">
                              <w:rPr>
                                <w:rFonts w:cstheme="minorHAnsi"/>
                                <w:color w:val="538135" w:themeColor="accent6" w:themeShade="BF"/>
                                <w:sz w:val="20"/>
                                <w:szCs w:val="20"/>
                              </w:rPr>
                              <w:t xml:space="preserve">Повърхностни води - </w:t>
                            </w:r>
                            <w:r w:rsidRPr="005A4091">
                              <w:rPr>
                                <w:rFonts w:cstheme="minorHAnsi"/>
                                <w:color w:val="538135" w:themeColor="accent6" w:themeShade="BF"/>
                                <w:sz w:val="20"/>
                                <w:szCs w:val="20"/>
                              </w:rPr>
                              <w:t>подобрение на основни показатели за качество</w:t>
                            </w:r>
                            <w:r>
                              <w:rPr>
                                <w:rFonts w:cstheme="minorHAnsi"/>
                                <w:color w:val="538135" w:themeColor="accent6" w:themeShade="BF"/>
                                <w:sz w:val="20"/>
                                <w:szCs w:val="20"/>
                              </w:rPr>
                              <w:t>, но з</w:t>
                            </w:r>
                            <w:r w:rsidRPr="001E5AEE">
                              <w:rPr>
                                <w:rFonts w:cstheme="minorHAnsi"/>
                                <w:color w:val="538135" w:themeColor="accent6" w:themeShade="BF"/>
                                <w:sz w:val="20"/>
                                <w:szCs w:val="20"/>
                              </w:rPr>
                              <w:t xml:space="preserve">начителна </w:t>
                            </w:r>
                            <w:r w:rsidRPr="005A4091">
                              <w:rPr>
                                <w:rFonts w:cstheme="minorHAnsi"/>
                                <w:color w:val="538135" w:themeColor="accent6" w:themeShade="BF"/>
                                <w:sz w:val="20"/>
                                <w:szCs w:val="20"/>
                              </w:rPr>
                              <w:t>част от водни</w:t>
                            </w:r>
                            <w:r>
                              <w:rPr>
                                <w:rFonts w:cstheme="minorHAnsi"/>
                                <w:color w:val="538135" w:themeColor="accent6" w:themeShade="BF"/>
                                <w:sz w:val="20"/>
                                <w:szCs w:val="20"/>
                              </w:rPr>
                              <w:t>те</w:t>
                            </w:r>
                            <w:r w:rsidRPr="005A4091">
                              <w:rPr>
                                <w:rFonts w:cstheme="minorHAnsi"/>
                                <w:color w:val="538135" w:themeColor="accent6" w:themeShade="BF"/>
                                <w:sz w:val="20"/>
                                <w:szCs w:val="20"/>
                              </w:rPr>
                              <w:t xml:space="preserve"> тела се определят в риск.</w:t>
                            </w:r>
                            <w:r w:rsidRPr="001E5AEE">
                              <w:rPr>
                                <w:rFonts w:cstheme="minorHAnsi"/>
                                <w:color w:val="538135" w:themeColor="accent6" w:themeShade="BF"/>
                                <w:sz w:val="20"/>
                                <w:szCs w:val="20"/>
                              </w:rPr>
                              <w:t xml:space="preserve"> </w:t>
                            </w:r>
                            <w:r>
                              <w:rPr>
                                <w:rFonts w:cstheme="minorHAnsi"/>
                                <w:color w:val="538135" w:themeColor="accent6" w:themeShade="BF"/>
                                <w:sz w:val="20"/>
                                <w:szCs w:val="20"/>
                              </w:rPr>
                              <w:t>Подземни води - п</w:t>
                            </w:r>
                            <w:r w:rsidRPr="005A4091">
                              <w:rPr>
                                <w:rFonts w:cstheme="minorHAnsi"/>
                                <w:color w:val="538135" w:themeColor="accent6" w:themeShade="BF"/>
                                <w:sz w:val="20"/>
                                <w:szCs w:val="20"/>
                              </w:rPr>
                              <w:t>овишаване на средната стойност на нитратите, наличие на определени видове пестициди, единични и локални превишения на концентрациите на тежки метали в подземните водни тела.</w:t>
                            </w:r>
                            <w:r>
                              <w:rPr>
                                <w:rFonts w:cstheme="minorHAnsi"/>
                                <w:color w:val="538135" w:themeColor="accent6" w:themeShade="BF"/>
                                <w:sz w:val="20"/>
                                <w:szCs w:val="20"/>
                              </w:rPr>
                              <w:t xml:space="preserve"> </w:t>
                            </w:r>
                            <w:r w:rsidRPr="005A4091">
                              <w:rPr>
                                <w:rFonts w:cstheme="minorHAnsi"/>
                                <w:color w:val="538135" w:themeColor="accent6" w:themeShade="BF"/>
                                <w:sz w:val="20"/>
                                <w:szCs w:val="20"/>
                              </w:rPr>
                              <w:t xml:space="preserve">Регистрирани отклонения в качеството на питейните води за определени зони. </w:t>
                            </w:r>
                            <w:r>
                              <w:rPr>
                                <w:rFonts w:cstheme="minorHAnsi"/>
                                <w:color w:val="538135" w:themeColor="accent6" w:themeShade="BF"/>
                                <w:sz w:val="20"/>
                                <w:szCs w:val="20"/>
                              </w:rPr>
                              <w:t>З</w:t>
                            </w:r>
                            <w:r w:rsidRPr="005A4091">
                              <w:rPr>
                                <w:rFonts w:cstheme="minorHAnsi"/>
                                <w:color w:val="538135" w:themeColor="accent6" w:themeShade="BF"/>
                                <w:sz w:val="20"/>
                                <w:szCs w:val="20"/>
                              </w:rPr>
                              <w:t>оните за къпане с отлично качество са под средния за ЕС.</w:t>
                            </w:r>
                            <w:r>
                              <w:rPr>
                                <w:rFonts w:cstheme="minorHAnsi"/>
                                <w:color w:val="538135" w:themeColor="accent6" w:themeShade="BF"/>
                                <w:sz w:val="20"/>
                                <w:szCs w:val="20"/>
                              </w:rPr>
                              <w:t xml:space="preserve"> Неблагоприятен консервационен статус на природни местообитания и видове.</w:t>
                            </w:r>
                          </w:p>
                          <w:p w14:paraId="420E7F9B" w14:textId="77777777" w:rsidR="00365787" w:rsidRPr="005A4091" w:rsidRDefault="00365787" w:rsidP="00ED0990">
                            <w:pPr>
                              <w:spacing w:after="0"/>
                              <w:rPr>
                                <w:rFonts w:cstheme="minorHAnsi"/>
                                <w:color w:val="538135" w:themeColor="accent6" w:themeShade="BF"/>
                              </w:rPr>
                            </w:pPr>
                            <w:r w:rsidRPr="005A4091">
                              <w:rPr>
                                <w:rFonts w:cstheme="minorHAnsi"/>
                                <w:color w:val="538135" w:themeColor="accent6" w:themeShade="BF"/>
                                <w:sz w:val="20"/>
                                <w:szCs w:val="20"/>
                              </w:rPr>
                              <w:t>В сравнителен план процентът на зоните за къпане с отлично качество са под средния за ЕС.</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28922" id="Flowchart: Terminator 57" o:spid="_x0000_s1122" type="#_x0000_t116" style="position:absolute;margin-left:188pt;margin-top:12.9pt;width:491.1pt;height:103.5pt;z-index:251820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" filled="f" strokecolor="#538135 [2409]" strokeweight="1pt">
                <v:textbox inset=",0,,0">
                  <w:txbxContent>
                    <w:p w14:paraId="471314B7" w14:textId="00B6B3DB" w:rsidR="00365787" w:rsidRPr="005A4091" w:rsidRDefault="00365787" w:rsidP="00ED0990">
                      <w:pPr>
                        <w:spacing w:after="0" w:line="240" w:lineRule="auto"/>
                        <w:jc w:val="both"/>
                        <w:rPr>
                          <w:rFonts w:cstheme="minorHAnsi"/>
                          <w:color w:val="538135" w:themeColor="accent6" w:themeShade="BF"/>
                          <w:sz w:val="20"/>
                          <w:szCs w:val="20"/>
                        </w:rPr>
                      </w:pPr>
                      <w:r w:rsidRPr="001E5AEE">
                        <w:rPr>
                          <w:rFonts w:cstheme="minorHAnsi"/>
                          <w:color w:val="538135" w:themeColor="accent6" w:themeShade="BF"/>
                          <w:sz w:val="20"/>
                          <w:szCs w:val="20"/>
                        </w:rPr>
                        <w:t xml:space="preserve">Повърхностни води - </w:t>
                      </w:r>
                      <w:r w:rsidRPr="005A4091">
                        <w:rPr>
                          <w:rFonts w:cstheme="minorHAnsi"/>
                          <w:color w:val="538135" w:themeColor="accent6" w:themeShade="BF"/>
                          <w:sz w:val="20"/>
                          <w:szCs w:val="20"/>
                        </w:rPr>
                        <w:t>подобрение на основни показатели за качество</w:t>
                      </w:r>
                      <w:r>
                        <w:rPr>
                          <w:rFonts w:cstheme="minorHAnsi"/>
                          <w:color w:val="538135" w:themeColor="accent6" w:themeShade="BF"/>
                          <w:sz w:val="20"/>
                          <w:szCs w:val="20"/>
                        </w:rPr>
                        <w:t>, но з</w:t>
                      </w:r>
                      <w:r w:rsidRPr="001E5AEE">
                        <w:rPr>
                          <w:rFonts w:cstheme="minorHAnsi"/>
                          <w:color w:val="538135" w:themeColor="accent6" w:themeShade="BF"/>
                          <w:sz w:val="20"/>
                          <w:szCs w:val="20"/>
                        </w:rPr>
                        <w:t xml:space="preserve">начителна </w:t>
                      </w:r>
                      <w:r w:rsidRPr="005A4091">
                        <w:rPr>
                          <w:rFonts w:cstheme="minorHAnsi"/>
                          <w:color w:val="538135" w:themeColor="accent6" w:themeShade="BF"/>
                          <w:sz w:val="20"/>
                          <w:szCs w:val="20"/>
                        </w:rPr>
                        <w:t>част от водни</w:t>
                      </w:r>
                      <w:r>
                        <w:rPr>
                          <w:rFonts w:cstheme="minorHAnsi"/>
                          <w:color w:val="538135" w:themeColor="accent6" w:themeShade="BF"/>
                          <w:sz w:val="20"/>
                          <w:szCs w:val="20"/>
                        </w:rPr>
                        <w:t>те</w:t>
                      </w:r>
                      <w:r w:rsidRPr="005A4091">
                        <w:rPr>
                          <w:rFonts w:cstheme="minorHAnsi"/>
                          <w:color w:val="538135" w:themeColor="accent6" w:themeShade="BF"/>
                          <w:sz w:val="20"/>
                          <w:szCs w:val="20"/>
                        </w:rPr>
                        <w:t xml:space="preserve"> тела се определят в риск.</w:t>
                      </w:r>
                      <w:r w:rsidRPr="001E5AEE">
                        <w:rPr>
                          <w:rFonts w:cstheme="minorHAnsi"/>
                          <w:color w:val="538135" w:themeColor="accent6" w:themeShade="BF"/>
                          <w:sz w:val="20"/>
                          <w:szCs w:val="20"/>
                        </w:rPr>
                        <w:t xml:space="preserve"> </w:t>
                      </w:r>
                      <w:r>
                        <w:rPr>
                          <w:rFonts w:cstheme="minorHAnsi"/>
                          <w:color w:val="538135" w:themeColor="accent6" w:themeShade="BF"/>
                          <w:sz w:val="20"/>
                          <w:szCs w:val="20"/>
                        </w:rPr>
                        <w:t>Подземни води - п</w:t>
                      </w:r>
                      <w:r w:rsidRPr="005A4091">
                        <w:rPr>
                          <w:rFonts w:cstheme="minorHAnsi"/>
                          <w:color w:val="538135" w:themeColor="accent6" w:themeShade="BF"/>
                          <w:sz w:val="20"/>
                          <w:szCs w:val="20"/>
                        </w:rPr>
                        <w:t>овишаване на средната стойност на нитратите, наличие на определени видове пестициди, единични и локални превишения на концентрациите на тежки метали в подземните водни тела.</w:t>
                      </w:r>
                      <w:r>
                        <w:rPr>
                          <w:rFonts w:cstheme="minorHAnsi"/>
                          <w:color w:val="538135" w:themeColor="accent6" w:themeShade="BF"/>
                          <w:sz w:val="20"/>
                          <w:szCs w:val="20"/>
                        </w:rPr>
                        <w:t xml:space="preserve"> </w:t>
                      </w:r>
                      <w:r w:rsidRPr="005A4091">
                        <w:rPr>
                          <w:rFonts w:cstheme="minorHAnsi"/>
                          <w:color w:val="538135" w:themeColor="accent6" w:themeShade="BF"/>
                          <w:sz w:val="20"/>
                          <w:szCs w:val="20"/>
                        </w:rPr>
                        <w:t xml:space="preserve">Регистрирани отклонения в качеството на питейните води за определени зони. </w:t>
                      </w:r>
                      <w:r>
                        <w:rPr>
                          <w:rFonts w:cstheme="minorHAnsi"/>
                          <w:color w:val="538135" w:themeColor="accent6" w:themeShade="BF"/>
                          <w:sz w:val="20"/>
                          <w:szCs w:val="20"/>
                        </w:rPr>
                        <w:t>З</w:t>
                      </w:r>
                      <w:r w:rsidRPr="005A4091">
                        <w:rPr>
                          <w:rFonts w:cstheme="minorHAnsi"/>
                          <w:color w:val="538135" w:themeColor="accent6" w:themeShade="BF"/>
                          <w:sz w:val="20"/>
                          <w:szCs w:val="20"/>
                        </w:rPr>
                        <w:t>оните за къпане с отлично качество са под средния за ЕС.</w:t>
                      </w:r>
                      <w:r>
                        <w:rPr>
                          <w:rFonts w:cstheme="minorHAnsi"/>
                          <w:color w:val="538135" w:themeColor="accent6" w:themeShade="BF"/>
                          <w:sz w:val="20"/>
                          <w:szCs w:val="20"/>
                        </w:rPr>
                        <w:t xml:space="preserve"> Неблагоприятен консервационен статус на природни местообитания и видове.</w:t>
                      </w:r>
                    </w:p>
                    <w:p w14:paraId="420E7F9B" w14:textId="77777777" w:rsidR="00365787" w:rsidRPr="005A4091" w:rsidRDefault="00365787" w:rsidP="00ED0990">
                      <w:pPr>
                        <w:spacing w:after="0"/>
                        <w:rPr>
                          <w:rFonts w:cstheme="minorHAnsi"/>
                          <w:color w:val="538135" w:themeColor="accent6" w:themeShade="BF"/>
                        </w:rPr>
                      </w:pPr>
                      <w:r w:rsidRPr="005A4091">
                        <w:rPr>
                          <w:rFonts w:cstheme="minorHAnsi"/>
                          <w:color w:val="538135" w:themeColor="accent6" w:themeShade="BF"/>
                          <w:sz w:val="20"/>
                          <w:szCs w:val="20"/>
                        </w:rPr>
                        <w:t>В сравнителен план процентът на зоните за къпане с отлично качество са под средния за ЕС.</w:t>
                      </w:r>
                    </w:p>
                  </w:txbxContent>
                </v:textbox>
                <w10:wrap anchorx="margin"/>
              </v:shape>
            </w:pict>
          </mc:Fallback>
        </mc:AlternateContent>
      </w:r>
    </w:p>
    <w:p w14:paraId="10F2E0C8" w14:textId="77777777" w:rsidR="00ED0990" w:rsidRPr="00672AAB" w:rsidRDefault="00ED0990" w:rsidP="00ED0990">
      <w:pPr>
        <w:rPr>
          <w:rFonts w:ascii="Times New Roman" w:hAnsi="Times New Roman" w:cs="Times New Roman"/>
          <w:sz w:val="24"/>
          <w:szCs w:val="24"/>
        </w:rPr>
      </w:pPr>
    </w:p>
    <w:p w14:paraId="50A601A4" w14:textId="77777777" w:rsidR="00ED0990" w:rsidRPr="00672AAB" w:rsidRDefault="00ED0990" w:rsidP="00ED0990">
      <w:pPr>
        <w:rPr>
          <w:rFonts w:ascii="Times New Roman" w:hAnsi="Times New Roman" w:cs="Times New Roman"/>
          <w:sz w:val="24"/>
          <w:szCs w:val="24"/>
        </w:rPr>
      </w:pPr>
    </w:p>
    <w:p w14:paraId="0B99D822" w14:textId="77777777" w:rsidR="00ED0990" w:rsidRPr="00672AAB" w:rsidRDefault="00ED0990" w:rsidP="00ED0990">
      <w:pPr>
        <w:rPr>
          <w:rFonts w:ascii="Times New Roman" w:hAnsi="Times New Roman" w:cs="Times New Roman"/>
          <w:sz w:val="24"/>
          <w:szCs w:val="24"/>
        </w:rPr>
      </w:pPr>
    </w:p>
    <w:p w14:paraId="280544E1" w14:textId="77777777" w:rsidR="00ED0990" w:rsidRPr="00672AAB" w:rsidRDefault="00ED0990" w:rsidP="00ED0990">
      <w:pPr>
        <w:rPr>
          <w:rFonts w:ascii="Times New Roman" w:hAnsi="Times New Roman" w:cs="Times New Roman"/>
          <w:sz w:val="24"/>
          <w:szCs w:val="24"/>
        </w:rPr>
      </w:pPr>
    </w:p>
    <w:p w14:paraId="6D302BE0" w14:textId="77777777" w:rsidR="00ED0990" w:rsidRPr="00672AAB" w:rsidRDefault="00ED0990" w:rsidP="00ED0990">
      <w:pPr>
        <w:rPr>
          <w:rFonts w:ascii="Times New Roman" w:hAnsi="Times New Roman" w:cs="Times New Roman"/>
          <w:sz w:val="24"/>
          <w:szCs w:val="24"/>
        </w:rPr>
      </w:pPr>
    </w:p>
    <w:p w14:paraId="6C101CCB" w14:textId="77777777" w:rsidR="00ED0990" w:rsidRPr="00672AAB" w:rsidRDefault="00ED0990" w:rsidP="00ED0990">
      <w:pPr>
        <w:rPr>
          <w:rFonts w:ascii="Times New Roman" w:hAnsi="Times New Roman" w:cs="Times New Roman"/>
          <w:sz w:val="24"/>
          <w:szCs w:val="24"/>
        </w:rPr>
      </w:pPr>
    </w:p>
    <w:p w14:paraId="412D91A8" w14:textId="77777777" w:rsidR="00ED0990" w:rsidRPr="00672AAB" w:rsidRDefault="00ED0990" w:rsidP="00ED0990">
      <w:pPr>
        <w:rPr>
          <w:rFonts w:ascii="Times New Roman" w:hAnsi="Times New Roman" w:cs="Times New Roman"/>
          <w:sz w:val="24"/>
          <w:szCs w:val="24"/>
        </w:rPr>
      </w:pPr>
    </w:p>
    <w:p w14:paraId="0C39A1E4" w14:textId="77777777" w:rsidR="00ED0990" w:rsidRPr="00672AAB" w:rsidRDefault="00ED0990" w:rsidP="00ED0990">
      <w:pPr>
        <w:rPr>
          <w:rFonts w:ascii="Times New Roman" w:hAnsi="Times New Roman" w:cs="Times New Roman"/>
          <w:sz w:val="24"/>
          <w:szCs w:val="24"/>
        </w:rPr>
      </w:pPr>
    </w:p>
    <w:p w14:paraId="1A0462B9" w14:textId="77777777" w:rsidR="00ED0990" w:rsidRPr="00672AAB" w:rsidRDefault="00ED0990" w:rsidP="00ED0990">
      <w:pPr>
        <w:rPr>
          <w:rFonts w:ascii="Times New Roman" w:hAnsi="Times New Roman" w:cs="Times New Roman"/>
          <w:sz w:val="24"/>
          <w:szCs w:val="24"/>
        </w:rPr>
      </w:pPr>
    </w:p>
    <w:p w14:paraId="354C2435" w14:textId="77777777" w:rsidR="00ED0990" w:rsidRPr="00672AAB" w:rsidRDefault="00ED0990" w:rsidP="00ED0990">
      <w:pPr>
        <w:rPr>
          <w:rFonts w:ascii="Times New Roman" w:hAnsi="Times New Roman" w:cs="Times New Roman"/>
          <w:sz w:val="24"/>
          <w:szCs w:val="24"/>
        </w:rPr>
      </w:pPr>
    </w:p>
    <w:p w14:paraId="4515C64B" w14:textId="77777777" w:rsidR="00ED0990" w:rsidRPr="00672AAB" w:rsidRDefault="00ED0990" w:rsidP="00ED0990">
      <w:pPr>
        <w:rPr>
          <w:rFonts w:ascii="Times New Roman" w:hAnsi="Times New Roman" w:cs="Times New Roman"/>
          <w:sz w:val="24"/>
          <w:szCs w:val="24"/>
        </w:rPr>
        <w:sectPr w:rsidR="00ED0990" w:rsidRPr="00672AAB" w:rsidSect="009F3BAB">
          <w:pgSz w:w="15840" w:h="12240" w:orient="landscape"/>
          <w:pgMar w:top="1440" w:right="1440" w:bottom="1440" w:left="1440" w:header="720" w:footer="720" w:gutter="0"/>
          <w:cols w:space="720"/>
          <w:docGrid w:linePitch="360"/>
        </w:sectPr>
      </w:pPr>
    </w:p>
    <w:p w14:paraId="3A0502F3" w14:textId="522A0701" w:rsidR="003515B3" w:rsidRPr="00672AAB" w:rsidRDefault="003515B3" w:rsidP="00EA2EBE">
      <w:pPr>
        <w:pStyle w:val="ListParagraph"/>
        <w:numPr>
          <w:ilvl w:val="0"/>
          <w:numId w:val="7"/>
        </w:numPr>
        <w:jc w:val="both"/>
        <w:rPr>
          <w:rFonts w:ascii="Times New Roman" w:hAnsi="Times New Roman" w:cs="Times New Roman"/>
          <w:b/>
          <w:bCs/>
        </w:rPr>
      </w:pPr>
      <w:r w:rsidRPr="00672AAB">
        <w:rPr>
          <w:rFonts w:ascii="Times New Roman" w:hAnsi="Times New Roman" w:cs="Times New Roman"/>
        </w:rPr>
        <w:t xml:space="preserve">Резултатите от анализа на състоянието, </w:t>
      </w:r>
      <w:r w:rsidR="00104738" w:rsidRPr="00672AAB">
        <w:rPr>
          <w:rFonts w:ascii="Times New Roman" w:hAnsi="Times New Roman" w:cs="Times New Roman"/>
        </w:rPr>
        <w:t>тенденциите</w:t>
      </w:r>
      <w:r w:rsidRPr="00672AAB">
        <w:rPr>
          <w:rFonts w:ascii="Times New Roman" w:hAnsi="Times New Roman" w:cs="Times New Roman"/>
        </w:rPr>
        <w:t xml:space="preserve"> и перспективите в сектор води аргументират </w:t>
      </w:r>
      <w:r w:rsidRPr="00672AAB">
        <w:rPr>
          <w:rFonts w:ascii="Times New Roman" w:hAnsi="Times New Roman" w:cs="Times New Roman"/>
          <w:b/>
          <w:bCs/>
        </w:rPr>
        <w:t>възможни решения и препоръки</w:t>
      </w:r>
      <w:r w:rsidRPr="00672AAB">
        <w:rPr>
          <w:rFonts w:ascii="Times New Roman" w:hAnsi="Times New Roman" w:cs="Times New Roman"/>
        </w:rPr>
        <w:t>, разпределени в четири компонента: управление и водоползване, качество на водите, свързани с водите екосистеми, хидроморфологичен натиск.</w:t>
      </w:r>
    </w:p>
    <w:tbl>
      <w:tblPr>
        <w:tblW w:w="9576" w:type="dxa"/>
        <w:tblCellMar>
          <w:left w:w="10" w:type="dxa"/>
          <w:right w:w="10" w:type="dxa"/>
        </w:tblCellMar>
        <w:tblLook w:val="04A0" w:firstRow="1" w:lastRow="0" w:firstColumn="1" w:lastColumn="0" w:noHBand="0" w:noVBand="1"/>
      </w:tblPr>
      <w:tblGrid>
        <w:gridCol w:w="4495"/>
        <w:gridCol w:w="5081"/>
      </w:tblGrid>
      <w:tr w:rsidR="003515B3" w:rsidRPr="00672AAB" w14:paraId="06D72059" w14:textId="77777777" w:rsidTr="009E6EB9">
        <w:tc>
          <w:tcPr>
            <w:tcW w:w="9576" w:type="dxa"/>
            <w:gridSpan w:val="2"/>
            <w:tcBorders>
              <w:top w:val="double" w:sz="4" w:space="0" w:color="000000"/>
              <w:left w:val="single" w:sz="4" w:space="0" w:color="000000"/>
              <w:bottom w:val="single" w:sz="4" w:space="0" w:color="000000"/>
              <w:right w:val="single" w:sz="4" w:space="0" w:color="000000"/>
            </w:tcBorders>
            <w:shd w:val="clear" w:color="auto" w:fill="DEEAF6" w:themeFill="accent1" w:themeFillTint="33"/>
            <w:tcMar>
              <w:top w:w="0" w:type="dxa"/>
              <w:left w:w="108" w:type="dxa"/>
              <w:bottom w:w="0" w:type="dxa"/>
              <w:right w:w="108" w:type="dxa"/>
            </w:tcMar>
          </w:tcPr>
          <w:p w14:paraId="6D4EE5E9" w14:textId="77777777" w:rsidR="003515B3" w:rsidRPr="00672AAB" w:rsidRDefault="003515B3" w:rsidP="009E6EB9">
            <w:pPr>
              <w:pStyle w:val="a"/>
              <w:numPr>
                <w:ilvl w:val="0"/>
                <w:numId w:val="0"/>
              </w:numPr>
              <w:spacing w:after="0"/>
              <w:ind w:left="360" w:hanging="360"/>
              <w:textAlignment w:val="auto"/>
              <w:rPr>
                <w:b/>
                <w:bCs/>
                <w:sz w:val="20"/>
                <w:szCs w:val="20"/>
                <w:lang w:val="bg-BG"/>
              </w:rPr>
            </w:pPr>
            <w:bookmarkStart w:id="37" w:name="_Hlk72814615"/>
            <w:r w:rsidRPr="00672AAB">
              <w:rPr>
                <w:b/>
                <w:bCs/>
                <w:sz w:val="20"/>
                <w:szCs w:val="20"/>
                <w:lang w:val="bg-BG"/>
              </w:rPr>
              <w:t>Управление на водите и водоползване</w:t>
            </w:r>
          </w:p>
        </w:tc>
      </w:tr>
      <w:tr w:rsidR="003515B3" w:rsidRPr="00672AAB" w14:paraId="5A2684E5"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DEEAF6" w:themeFill="accent1" w:themeFillTint="33"/>
            <w:tcMar>
              <w:top w:w="0" w:type="dxa"/>
              <w:left w:w="108" w:type="dxa"/>
              <w:bottom w:w="0" w:type="dxa"/>
              <w:right w:w="108" w:type="dxa"/>
            </w:tcMar>
          </w:tcPr>
          <w:p w14:paraId="06009DD3" w14:textId="77777777" w:rsidR="003515B3" w:rsidRPr="00672AAB" w:rsidRDefault="003515B3" w:rsidP="009E6EB9">
            <w:pPr>
              <w:spacing w:after="0" w:line="240" w:lineRule="auto"/>
              <w:jc w:val="both"/>
              <w:rPr>
                <w:rFonts w:ascii="Times New Roman" w:hAnsi="Times New Roman" w:cs="Times New Roman"/>
                <w:b/>
                <w:bCs/>
                <w:color w:val="000000" w:themeColor="text1"/>
                <w:sz w:val="20"/>
                <w:szCs w:val="20"/>
              </w:rPr>
            </w:pPr>
            <w:bookmarkStart w:id="38" w:name="_Hlk72827530"/>
            <w:r w:rsidRPr="00672AAB">
              <w:rPr>
                <w:rFonts w:ascii="Times New Roman" w:hAnsi="Times New Roman" w:cs="Times New Roman"/>
                <w:b/>
                <w:bCs/>
                <w:color w:val="000000" w:themeColor="text1"/>
                <w:sz w:val="20"/>
                <w:szCs w:val="20"/>
              </w:rPr>
              <w:t>Предизвикателства</w:t>
            </w:r>
          </w:p>
        </w:tc>
        <w:tc>
          <w:tcPr>
            <w:tcW w:w="5081"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tcPr>
          <w:p w14:paraId="60B35090" w14:textId="77777777" w:rsidR="003515B3" w:rsidRPr="00672AAB" w:rsidRDefault="003515B3" w:rsidP="009E6EB9">
            <w:pPr>
              <w:pStyle w:val="a"/>
              <w:numPr>
                <w:ilvl w:val="0"/>
                <w:numId w:val="0"/>
              </w:numPr>
              <w:spacing w:after="0"/>
              <w:textAlignment w:val="auto"/>
              <w:rPr>
                <w:b/>
                <w:bCs/>
                <w:color w:val="000000" w:themeColor="text1"/>
                <w:sz w:val="20"/>
                <w:szCs w:val="20"/>
                <w:lang w:val="bg-BG"/>
              </w:rPr>
            </w:pPr>
            <w:r w:rsidRPr="00672AAB">
              <w:rPr>
                <w:b/>
                <w:bCs/>
                <w:color w:val="000000" w:themeColor="text1"/>
                <w:sz w:val="20"/>
                <w:szCs w:val="20"/>
                <w:lang w:val="bg-BG"/>
              </w:rPr>
              <w:t>Препоръки</w:t>
            </w:r>
          </w:p>
        </w:tc>
      </w:tr>
      <w:bookmarkEnd w:id="38"/>
      <w:tr w:rsidR="003515B3" w:rsidRPr="00672AAB" w14:paraId="3FE8CCC2"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12C52434" w14:textId="3E769E16" w:rsidR="003515B3" w:rsidRPr="00672AAB" w:rsidRDefault="003515B3" w:rsidP="009E6EB9">
            <w:pPr>
              <w:spacing w:after="0" w:line="240" w:lineRule="auto"/>
              <w:jc w:val="both"/>
              <w:rPr>
                <w:rFonts w:ascii="Times New Roman" w:hAnsi="Times New Roman" w:cs="Times New Roman"/>
                <w:color w:val="FF0000"/>
                <w:sz w:val="20"/>
                <w:szCs w:val="20"/>
              </w:rPr>
            </w:pPr>
            <w:r w:rsidRPr="00672AAB">
              <w:rPr>
                <w:rFonts w:ascii="Times New Roman" w:hAnsi="Times New Roman" w:cs="Times New Roman"/>
                <w:sz w:val="20"/>
                <w:szCs w:val="20"/>
              </w:rPr>
              <w:t>Намаляване на натиска от водовземане за целите на производство във всички сектори и по-специално за целите на производството на електрическа и топлоенергия, селско стопанство и преработваща промишленост</w:t>
            </w:r>
            <w:r w:rsidR="00F274DB" w:rsidRPr="00672AAB">
              <w:rPr>
                <w:rFonts w:ascii="Times New Roman" w:hAnsi="Times New Roman" w:cs="Times New Roman"/>
                <w:sz w:val="20"/>
                <w:szCs w:val="20"/>
              </w:rPr>
              <w:t>.</w:t>
            </w:r>
          </w:p>
        </w:tc>
        <w:tc>
          <w:tcPr>
            <w:tcW w:w="508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00A9EA8" w14:textId="77777777"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Осигуряване на адекватен принос на водоползвателите към разходите за водни услуги.</w:t>
            </w:r>
          </w:p>
          <w:p w14:paraId="22755C9D" w14:textId="77777777"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Прилагане на концепцията „Компенсиране” чрез обезпечаване на екологичния отток за добър екологичен статус/потенциал и приоритетни водопотребители в условия на периоди на продължително засушаване.</w:t>
            </w:r>
          </w:p>
          <w:p w14:paraId="0B6EB4C0" w14:textId="77777777"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Внедряване на водоснабдителни системи използващи условно чисти води.</w:t>
            </w:r>
          </w:p>
          <w:p w14:paraId="3118E8B1"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Инвестиции в хидромелиоративната инфраструктура.</w:t>
            </w:r>
          </w:p>
          <w:p w14:paraId="23A397F5"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Провеждане на кампании за насърчаване използването на методи в напояването, намаляващи разхода на вода, за насърчаване отглеждането на култури, изискващи по-малко вода.</w:t>
            </w:r>
          </w:p>
          <w:p w14:paraId="56095AAF" w14:textId="77777777" w:rsidR="003515B3" w:rsidRPr="00672AAB" w:rsidRDefault="003515B3" w:rsidP="009E6EB9">
            <w:pPr>
              <w:pStyle w:val="a"/>
              <w:numPr>
                <w:ilvl w:val="0"/>
                <w:numId w:val="0"/>
              </w:numPr>
              <w:spacing w:after="120"/>
              <w:textAlignment w:val="auto"/>
              <w:rPr>
                <w:sz w:val="20"/>
                <w:szCs w:val="20"/>
                <w:lang w:val="bg-BG"/>
              </w:rPr>
            </w:pPr>
          </w:p>
        </w:tc>
      </w:tr>
      <w:tr w:rsidR="003515B3" w:rsidRPr="00672AAB" w14:paraId="07FC75D7"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6103F881" w14:textId="679B907A" w:rsidR="003515B3" w:rsidRPr="00672AAB" w:rsidRDefault="003515B3" w:rsidP="009E6EB9">
            <w:pPr>
              <w:pStyle w:val="a"/>
              <w:numPr>
                <w:ilvl w:val="0"/>
                <w:numId w:val="0"/>
              </w:numPr>
              <w:spacing w:after="0"/>
              <w:textAlignment w:val="auto"/>
              <w:rPr>
                <w:b/>
                <w:sz w:val="20"/>
                <w:szCs w:val="20"/>
                <w:lang w:val="bg-BG"/>
              </w:rPr>
            </w:pPr>
            <w:r w:rsidRPr="00672AAB">
              <w:rPr>
                <w:sz w:val="20"/>
                <w:szCs w:val="20"/>
                <w:lang w:val="bg-BG"/>
              </w:rPr>
              <w:t>Интегрирано управление на водните ресурси на всички нива</w:t>
            </w:r>
            <w:r w:rsidR="00F274DB" w:rsidRPr="00672AAB">
              <w:rPr>
                <w:sz w:val="20"/>
                <w:szCs w:val="20"/>
                <w:lang w:val="bg-BG"/>
              </w:rPr>
              <w:t>.</w:t>
            </w:r>
          </w:p>
        </w:tc>
        <w:tc>
          <w:tcPr>
            <w:tcW w:w="508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0615862" w14:textId="56027408"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Подобряване на капацитета за планиране на ниво район за басейново управление, включително</w:t>
            </w:r>
            <w:r w:rsidR="00F274DB" w:rsidRPr="00672AAB">
              <w:rPr>
                <w:sz w:val="20"/>
                <w:szCs w:val="20"/>
                <w:lang w:val="bg-BG"/>
              </w:rPr>
              <w:t>:</w:t>
            </w:r>
            <w:r w:rsidRPr="00672AAB">
              <w:rPr>
                <w:sz w:val="20"/>
                <w:szCs w:val="20"/>
                <w:lang w:val="bg-BG"/>
              </w:rPr>
              <w:t xml:space="preserve"> </w:t>
            </w:r>
          </w:p>
          <w:p w14:paraId="61889A8A" w14:textId="2BEBA0CB"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 xml:space="preserve">– превръщане на ПУРБ в </w:t>
            </w:r>
            <w:r w:rsidR="00104738" w:rsidRPr="00672AAB">
              <w:rPr>
                <w:sz w:val="20"/>
                <w:szCs w:val="20"/>
                <w:lang w:val="bg-BG"/>
              </w:rPr>
              <w:t>ефективен</w:t>
            </w:r>
            <w:r w:rsidRPr="00672AAB">
              <w:rPr>
                <w:sz w:val="20"/>
                <w:szCs w:val="20"/>
                <w:lang w:val="bg-BG"/>
              </w:rPr>
              <w:t xml:space="preserve"> инструмент за управление и постигане на целите по околна среда чрез планиране на конкретни мерки с ясен принос за целите, реалистична оценка на разходите, конкретни източници на финансиране и ясен график за постигане на добро екологично състояние;</w:t>
            </w:r>
          </w:p>
          <w:p w14:paraId="509D928C" w14:textId="77777777"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 подобряване на капацитета за оценка на проектите, които имат потенциал да повлияят върху състоянието на водните тела;</w:t>
            </w:r>
          </w:p>
          <w:p w14:paraId="480BECB6" w14:textId="2D1EAD12"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 xml:space="preserve">- прилагане на анализ разходи и ползи и други инструменти за приоритизиране на </w:t>
            </w:r>
            <w:r w:rsidR="00104738" w:rsidRPr="00672AAB">
              <w:rPr>
                <w:sz w:val="20"/>
                <w:szCs w:val="20"/>
                <w:lang w:val="bg-BG"/>
              </w:rPr>
              <w:t>необходимите</w:t>
            </w:r>
            <w:r w:rsidRPr="00672AAB">
              <w:rPr>
                <w:sz w:val="20"/>
                <w:szCs w:val="20"/>
                <w:lang w:val="bg-BG"/>
              </w:rPr>
              <w:t xml:space="preserve"> мерки и интервенции.</w:t>
            </w:r>
          </w:p>
          <w:p w14:paraId="0C84D285" w14:textId="5C4AC316"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 xml:space="preserve">Подобряване на капацитета за планиране на конкретни цели за постигане на добро екологично състояние, мерки </w:t>
            </w:r>
            <w:r w:rsidR="00104738" w:rsidRPr="00672AAB">
              <w:rPr>
                <w:sz w:val="20"/>
                <w:szCs w:val="20"/>
                <w:lang w:val="bg-BG"/>
              </w:rPr>
              <w:t>с пряко</w:t>
            </w:r>
            <w:r w:rsidRPr="00672AAB">
              <w:rPr>
                <w:sz w:val="20"/>
                <w:szCs w:val="20"/>
                <w:lang w:val="bg-BG"/>
              </w:rPr>
              <w:t xml:space="preserve"> въздействие върху факторите на натиск, количествено измерими индикатори и ефекти при управлението на морската околна среда, капацитет за регионално сътрудничество и докладване на напредъка.</w:t>
            </w:r>
          </w:p>
          <w:p w14:paraId="5E8CE7F8" w14:textId="77777777" w:rsidR="003515B3" w:rsidRPr="00672AAB" w:rsidRDefault="003515B3" w:rsidP="009E6EB9">
            <w:pPr>
              <w:spacing w:after="120"/>
              <w:jc w:val="both"/>
              <w:rPr>
                <w:rFonts w:ascii="Times New Roman" w:hAnsi="Times New Roman" w:cs="Times New Roman"/>
                <w:sz w:val="20"/>
                <w:szCs w:val="20"/>
              </w:rPr>
            </w:pPr>
            <w:r w:rsidRPr="00672AAB">
              <w:rPr>
                <w:rFonts w:ascii="Times New Roman" w:hAnsi="Times New Roman" w:cs="Times New Roman"/>
                <w:sz w:val="20"/>
                <w:szCs w:val="20"/>
              </w:rPr>
              <w:t>Изграждане и функциониране на автоматични информационни системи за управление на данни за състоянието на водите по райони за басейново управление.</w:t>
            </w:r>
          </w:p>
          <w:p w14:paraId="5EAC0303" w14:textId="77777777" w:rsidR="003515B3" w:rsidRPr="00672AAB" w:rsidRDefault="003515B3" w:rsidP="009E6EB9">
            <w:pPr>
              <w:pStyle w:val="a"/>
              <w:numPr>
                <w:ilvl w:val="0"/>
                <w:numId w:val="0"/>
              </w:numPr>
              <w:spacing w:after="120"/>
              <w:textAlignment w:val="auto"/>
              <w:rPr>
                <w:sz w:val="20"/>
                <w:szCs w:val="20"/>
                <w:lang w:val="bg-BG"/>
              </w:rPr>
            </w:pPr>
            <w:r w:rsidRPr="00672AAB">
              <w:rPr>
                <w:sz w:val="20"/>
                <w:szCs w:val="20"/>
                <w:lang w:val="bg-BG"/>
              </w:rPr>
              <w:t>Надграждане на Националния координационен център за управление на водите.</w:t>
            </w:r>
          </w:p>
        </w:tc>
      </w:tr>
      <w:tr w:rsidR="003515B3" w:rsidRPr="00672AAB" w14:paraId="0CA3B6FC"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7B417438" w14:textId="717648A6" w:rsidR="003515B3" w:rsidRPr="00672AAB" w:rsidRDefault="003515B3" w:rsidP="009E6EB9">
            <w:pPr>
              <w:pStyle w:val="a"/>
              <w:numPr>
                <w:ilvl w:val="0"/>
                <w:numId w:val="0"/>
              </w:numPr>
              <w:spacing w:after="0"/>
              <w:textAlignment w:val="auto"/>
              <w:rPr>
                <w:sz w:val="20"/>
                <w:szCs w:val="20"/>
                <w:lang w:val="bg-BG"/>
              </w:rPr>
            </w:pPr>
            <w:r w:rsidRPr="00672AAB">
              <w:rPr>
                <w:sz w:val="20"/>
                <w:szCs w:val="20"/>
                <w:lang w:val="bg-BG"/>
              </w:rPr>
              <w:t>Осигуряване на достъп до ресурси от питейна вода и намаляване риска от режим на водоснабдяване за населените места</w:t>
            </w:r>
            <w:r w:rsidR="00C00A7D" w:rsidRPr="00672AAB">
              <w:rPr>
                <w:sz w:val="20"/>
                <w:szCs w:val="20"/>
                <w:lang w:val="bg-BG"/>
              </w:rPr>
              <w:t>.</w:t>
            </w:r>
          </w:p>
        </w:tc>
        <w:tc>
          <w:tcPr>
            <w:tcW w:w="508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1914949D" w14:textId="77777777" w:rsidR="003515B3" w:rsidRPr="00672AAB" w:rsidRDefault="003515B3" w:rsidP="009E6EB9">
            <w:pPr>
              <w:pStyle w:val="a1"/>
              <w:spacing w:after="120"/>
              <w:rPr>
                <w:sz w:val="20"/>
                <w:szCs w:val="20"/>
              </w:rPr>
            </w:pPr>
            <w:r w:rsidRPr="00672AAB">
              <w:rPr>
                <w:sz w:val="20"/>
                <w:szCs w:val="20"/>
              </w:rPr>
              <w:t>Разработване и прилагане на целенасочени програми за осигуряване на алтернативно и допълващо водоснабдяване в райони, за които е констатиран недостиг на вода.</w:t>
            </w:r>
          </w:p>
          <w:p w14:paraId="4595FFB6" w14:textId="23C3AFB0"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Изграждане на нови пунктове и разширяване на мрежата за мониторинг на количеството на повърхностните води</w:t>
            </w:r>
            <w:r w:rsidR="00F87588" w:rsidRPr="00672AAB">
              <w:rPr>
                <w:rFonts w:ascii="Times New Roman" w:hAnsi="Times New Roman" w:cs="Times New Roman"/>
                <w:sz w:val="20"/>
                <w:szCs w:val="20"/>
                <w:lang w:eastAsia="bg-BG"/>
              </w:rPr>
              <w:t>.</w:t>
            </w:r>
          </w:p>
          <w:p w14:paraId="267FB732"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Целенасочени инвестиции в реконструкция и рехабилитация на водоснабдителна мрежа и системи за мониторинг и управление на водоподаването с цел намаляване на загубите.</w:t>
            </w:r>
          </w:p>
        </w:tc>
      </w:tr>
      <w:tr w:rsidR="003515B3" w:rsidRPr="00672AAB" w14:paraId="3489B3D0"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7FAF8F66" w14:textId="2537B181" w:rsidR="003515B3" w:rsidRPr="00672AAB" w:rsidRDefault="003515B3" w:rsidP="009E6EB9">
            <w:pPr>
              <w:pStyle w:val="a"/>
              <w:numPr>
                <w:ilvl w:val="0"/>
                <w:numId w:val="0"/>
              </w:numPr>
              <w:spacing w:after="0"/>
              <w:textAlignment w:val="auto"/>
              <w:rPr>
                <w:sz w:val="20"/>
                <w:szCs w:val="20"/>
                <w:lang w:val="bg-BG"/>
              </w:rPr>
            </w:pPr>
            <w:r w:rsidRPr="00672AAB">
              <w:rPr>
                <w:sz w:val="20"/>
                <w:szCs w:val="20"/>
                <w:lang w:val="bg-BG"/>
              </w:rPr>
              <w:t>Постигане на добро количествено състояние на подземните водни тела</w:t>
            </w:r>
            <w:r w:rsidR="00F87588" w:rsidRPr="00672AAB">
              <w:rPr>
                <w:sz w:val="20"/>
                <w:szCs w:val="20"/>
                <w:lang w:val="bg-BG"/>
              </w:rPr>
              <w:t>.</w:t>
            </w:r>
          </w:p>
        </w:tc>
        <w:tc>
          <w:tcPr>
            <w:tcW w:w="508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0D1D428E" w14:textId="5A7BE72C" w:rsidR="003515B3" w:rsidRPr="00672AAB" w:rsidRDefault="003515B3" w:rsidP="009E6EB9">
            <w:pPr>
              <w:pStyle w:val="a1"/>
              <w:rPr>
                <w:sz w:val="20"/>
                <w:szCs w:val="20"/>
              </w:rPr>
            </w:pPr>
            <w:r w:rsidRPr="00672AAB">
              <w:rPr>
                <w:sz w:val="20"/>
                <w:szCs w:val="20"/>
              </w:rPr>
              <w:t xml:space="preserve">Изграждане на нови пунктове и разширяване на мрежата за мониторинг на подземни води в райони с </w:t>
            </w:r>
            <w:r w:rsidR="00104738" w:rsidRPr="00672AAB">
              <w:rPr>
                <w:sz w:val="20"/>
                <w:szCs w:val="20"/>
              </w:rPr>
              <w:t>установен</w:t>
            </w:r>
            <w:r w:rsidRPr="00672AAB">
              <w:rPr>
                <w:sz w:val="20"/>
                <w:szCs w:val="20"/>
              </w:rPr>
              <w:t xml:space="preserve"> риск от недостиг на водни ресурси</w:t>
            </w:r>
            <w:r w:rsidR="009C7370" w:rsidRPr="00672AAB">
              <w:rPr>
                <w:sz w:val="20"/>
                <w:szCs w:val="20"/>
              </w:rPr>
              <w:t>.</w:t>
            </w:r>
          </w:p>
          <w:p w14:paraId="368EF6DC" w14:textId="5E60709A"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Създаване на регистър на кладенците за задоволяване на собствените потребности на гражданите</w:t>
            </w:r>
            <w:r w:rsidR="009C7370" w:rsidRPr="00672AAB">
              <w:rPr>
                <w:rFonts w:ascii="Times New Roman" w:hAnsi="Times New Roman" w:cs="Times New Roman"/>
                <w:sz w:val="20"/>
                <w:szCs w:val="20"/>
                <w:lang w:eastAsia="bg-BG"/>
              </w:rPr>
              <w:t>.</w:t>
            </w:r>
          </w:p>
          <w:p w14:paraId="25A13562" w14:textId="77777777" w:rsidR="003515B3" w:rsidRPr="00672AAB" w:rsidRDefault="003515B3" w:rsidP="009E6EB9">
            <w:pPr>
              <w:rPr>
                <w:lang w:eastAsia="bg-BG"/>
              </w:rPr>
            </w:pPr>
            <w:r w:rsidRPr="00672AAB">
              <w:rPr>
                <w:rFonts w:ascii="Times New Roman" w:hAnsi="Times New Roman" w:cs="Times New Roman"/>
                <w:sz w:val="20"/>
                <w:szCs w:val="20"/>
                <w:lang w:eastAsia="bg-BG"/>
              </w:rPr>
              <w:t>Засилване контрола за спазване на изискванията за измерване на черпените количества подземни води</w:t>
            </w:r>
          </w:p>
        </w:tc>
      </w:tr>
      <w:tr w:rsidR="003515B3" w:rsidRPr="00672AAB" w14:paraId="78B8019D"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1C409C8" w14:textId="77777777" w:rsidR="003515B3" w:rsidRPr="00672AAB" w:rsidRDefault="003515B3" w:rsidP="009E6EB9">
            <w:pPr>
              <w:pStyle w:val="a"/>
              <w:numPr>
                <w:ilvl w:val="0"/>
                <w:numId w:val="0"/>
              </w:numPr>
              <w:spacing w:after="0"/>
              <w:ind w:left="360" w:hanging="360"/>
              <w:textAlignment w:val="auto"/>
              <w:rPr>
                <w:b/>
                <w:bCs/>
                <w:sz w:val="20"/>
                <w:szCs w:val="20"/>
                <w:lang w:val="bg-BG"/>
              </w:rPr>
            </w:pPr>
            <w:bookmarkStart w:id="39" w:name="_Hlk72812574"/>
            <w:r w:rsidRPr="00672AAB">
              <w:rPr>
                <w:b/>
                <w:bCs/>
                <w:sz w:val="20"/>
                <w:szCs w:val="20"/>
                <w:lang w:val="bg-BG"/>
              </w:rPr>
              <w:t>Качество на водите</w:t>
            </w:r>
          </w:p>
        </w:tc>
      </w:tr>
      <w:tr w:rsidR="003515B3" w:rsidRPr="00672AAB" w14:paraId="12C82D9E"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DEEAF6" w:themeFill="accent1" w:themeFillTint="33"/>
            <w:tcMar>
              <w:top w:w="0" w:type="dxa"/>
              <w:left w:w="108" w:type="dxa"/>
              <w:bottom w:w="0" w:type="dxa"/>
              <w:right w:w="108" w:type="dxa"/>
            </w:tcMar>
          </w:tcPr>
          <w:p w14:paraId="4622DA92" w14:textId="77777777" w:rsidR="003515B3" w:rsidRPr="00672AAB" w:rsidRDefault="003515B3" w:rsidP="009E6EB9">
            <w:pPr>
              <w:spacing w:after="0" w:line="240" w:lineRule="auto"/>
              <w:jc w:val="both"/>
              <w:rPr>
                <w:rFonts w:ascii="Times New Roman" w:hAnsi="Times New Roman" w:cs="Times New Roman"/>
                <w:b/>
                <w:bCs/>
                <w:color w:val="000000" w:themeColor="text1"/>
                <w:sz w:val="20"/>
                <w:szCs w:val="20"/>
              </w:rPr>
            </w:pPr>
            <w:r w:rsidRPr="00672AAB">
              <w:rPr>
                <w:rFonts w:ascii="Times New Roman" w:hAnsi="Times New Roman" w:cs="Times New Roman"/>
                <w:b/>
                <w:bCs/>
                <w:color w:val="000000" w:themeColor="text1"/>
                <w:sz w:val="20"/>
                <w:szCs w:val="20"/>
              </w:rPr>
              <w:t>Предизвикателства</w:t>
            </w:r>
          </w:p>
        </w:tc>
        <w:tc>
          <w:tcPr>
            <w:tcW w:w="5081"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tcPr>
          <w:p w14:paraId="4227FAAA" w14:textId="77777777" w:rsidR="003515B3" w:rsidRPr="00672AAB" w:rsidRDefault="003515B3" w:rsidP="009E6EB9">
            <w:pPr>
              <w:pStyle w:val="a"/>
              <w:numPr>
                <w:ilvl w:val="0"/>
                <w:numId w:val="0"/>
              </w:numPr>
              <w:spacing w:after="0"/>
              <w:textAlignment w:val="auto"/>
              <w:rPr>
                <w:b/>
                <w:bCs/>
                <w:color w:val="000000" w:themeColor="text1"/>
                <w:sz w:val="20"/>
                <w:szCs w:val="20"/>
                <w:lang w:val="bg-BG"/>
              </w:rPr>
            </w:pPr>
            <w:r w:rsidRPr="00672AAB">
              <w:rPr>
                <w:b/>
                <w:bCs/>
                <w:color w:val="000000" w:themeColor="text1"/>
                <w:sz w:val="20"/>
                <w:szCs w:val="20"/>
                <w:lang w:val="bg-BG"/>
              </w:rPr>
              <w:t>Препоръки</w:t>
            </w:r>
          </w:p>
        </w:tc>
      </w:tr>
      <w:bookmarkEnd w:id="39"/>
      <w:tr w:rsidR="003515B3" w:rsidRPr="00672AAB" w14:paraId="6C496562"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8AC26B" w14:textId="34CCBA2F" w:rsidR="003515B3" w:rsidRPr="00672AAB" w:rsidRDefault="003515B3" w:rsidP="009E6EB9">
            <w:pPr>
              <w:pStyle w:val="a1"/>
              <w:rPr>
                <w:sz w:val="20"/>
                <w:szCs w:val="20"/>
              </w:rPr>
            </w:pPr>
            <w:r w:rsidRPr="00672AAB">
              <w:rPr>
                <w:sz w:val="20"/>
                <w:szCs w:val="20"/>
              </w:rPr>
              <w:t>Постигане на добро химично състояние на всички водни тела (повърхностни и подземни)</w:t>
            </w:r>
            <w:r w:rsidR="009C7370" w:rsidRPr="00672AAB">
              <w:rPr>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1494D" w14:textId="432F9940" w:rsidR="003515B3" w:rsidRPr="00672AAB" w:rsidRDefault="003515B3" w:rsidP="009E6EB9">
            <w:pPr>
              <w:spacing w:after="120"/>
              <w:rPr>
                <w:rFonts w:ascii="Times New Roman" w:hAnsi="Times New Roman" w:cs="Times New Roman"/>
                <w:sz w:val="20"/>
                <w:szCs w:val="20"/>
              </w:rPr>
            </w:pPr>
            <w:r w:rsidRPr="00672AAB">
              <w:rPr>
                <w:rFonts w:ascii="Times New Roman" w:hAnsi="Times New Roman" w:cs="Times New Roman"/>
                <w:sz w:val="20"/>
                <w:szCs w:val="20"/>
                <w:lang w:eastAsia="bg-BG"/>
              </w:rPr>
              <w:t>Мобилизиране на ресурси и ускоряване на процеса на закриване и рекултивация на депа за производствени и неопасни отпадъци, о</w:t>
            </w:r>
            <w:r w:rsidRPr="00672AAB">
              <w:rPr>
                <w:rFonts w:ascii="Times New Roman" w:hAnsi="Times New Roman" w:cs="Times New Roman"/>
                <w:sz w:val="20"/>
                <w:szCs w:val="20"/>
              </w:rPr>
              <w:t>сигуряване на подходящи условия за съхранение на опасни отпадъци</w:t>
            </w:r>
            <w:r w:rsidR="009C7370" w:rsidRPr="00672AAB">
              <w:rPr>
                <w:rFonts w:ascii="Times New Roman" w:hAnsi="Times New Roman" w:cs="Times New Roman"/>
                <w:sz w:val="20"/>
                <w:szCs w:val="20"/>
              </w:rPr>
              <w:t>,</w:t>
            </w:r>
            <w:r w:rsidRPr="00672AAB">
              <w:rPr>
                <w:rFonts w:ascii="Times New Roman" w:hAnsi="Times New Roman" w:cs="Times New Roman"/>
                <w:sz w:val="20"/>
                <w:szCs w:val="20"/>
              </w:rPr>
              <w:t xml:space="preserve"> при които не се допуска замърсяване на подземни и повърхностни води</w:t>
            </w:r>
            <w:r w:rsidR="009C7370" w:rsidRPr="00672AAB">
              <w:rPr>
                <w:rFonts w:ascii="Times New Roman" w:hAnsi="Times New Roman" w:cs="Times New Roman"/>
                <w:sz w:val="20"/>
                <w:szCs w:val="20"/>
              </w:rPr>
              <w:t>.</w:t>
            </w:r>
          </w:p>
          <w:p w14:paraId="1B760549"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Инвестиции във възстановяване и /или рехабилитация на съществуващи и изграждане на нови пунктове за мониторинг на химичното състояние на водните тела.</w:t>
            </w:r>
          </w:p>
          <w:p w14:paraId="19B5942B" w14:textId="11DD9CE4"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xml:space="preserve">Избор и прилагане на подходящи модели за количествена оценка на въздействието от </w:t>
            </w:r>
            <w:r w:rsidR="00104738" w:rsidRPr="00672AAB">
              <w:rPr>
                <w:rFonts w:ascii="Times New Roman" w:hAnsi="Times New Roman" w:cs="Times New Roman"/>
                <w:sz w:val="20"/>
                <w:szCs w:val="20"/>
                <w:lang w:eastAsia="bg-BG"/>
              </w:rPr>
              <w:t>идентифицирания</w:t>
            </w:r>
            <w:r w:rsidRPr="00672AAB">
              <w:rPr>
                <w:rFonts w:ascii="Times New Roman" w:hAnsi="Times New Roman" w:cs="Times New Roman"/>
                <w:sz w:val="20"/>
                <w:szCs w:val="20"/>
                <w:lang w:eastAsia="bg-BG"/>
              </w:rPr>
              <w:t xml:space="preserve"> натиск от дифузни източници.</w:t>
            </w:r>
          </w:p>
          <w:p w14:paraId="6601F682"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Осигуряване на актуална база данни за  нерегламентирани сметища и зауствания в общините, местоположението и текущото състоянието на складове за пестициди и опасни отпадъци.</w:t>
            </w:r>
          </w:p>
          <w:p w14:paraId="745ABE9A" w14:textId="14171561"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на методи за анализ на приоритетни вещества в седименти и води</w:t>
            </w:r>
            <w:r w:rsidR="009C7370" w:rsidRPr="00672AAB">
              <w:rPr>
                <w:rFonts w:ascii="Times New Roman" w:hAnsi="Times New Roman" w:cs="Times New Roman"/>
                <w:sz w:val="20"/>
                <w:szCs w:val="20"/>
                <w:lang w:eastAsia="bg-BG"/>
              </w:rPr>
              <w:t>.</w:t>
            </w:r>
          </w:p>
          <w:p w14:paraId="584F10EE" w14:textId="7777777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Осигуряване на надеждна и актуална информация за оценка на тенденциите в изменение на концентрациите на замърсители в седимент и биота.</w:t>
            </w:r>
          </w:p>
        </w:tc>
      </w:tr>
      <w:tr w:rsidR="003515B3" w:rsidRPr="00672AAB" w14:paraId="1BEAAC84"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C34228" w14:textId="549BD7A5" w:rsidR="003515B3" w:rsidRPr="00672AAB" w:rsidRDefault="003515B3" w:rsidP="009E6EB9">
            <w:pPr>
              <w:pStyle w:val="a1"/>
              <w:rPr>
                <w:sz w:val="20"/>
                <w:szCs w:val="20"/>
              </w:rPr>
            </w:pPr>
            <w:r w:rsidRPr="00672AAB">
              <w:rPr>
                <w:sz w:val="20"/>
                <w:szCs w:val="20"/>
              </w:rPr>
              <w:t>Намаляване и превенция на замърсяването с нитрати</w:t>
            </w:r>
            <w:r w:rsidR="009C7370" w:rsidRPr="00672AAB">
              <w:rPr>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CDE58E" w14:textId="77777777"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Изпълнението на програми от мерки за ограничаване и предотвратяване на замърсяването с нитрати от земеделски източници, включително:</w:t>
            </w:r>
          </w:p>
          <w:p w14:paraId="44EC3713" w14:textId="77777777"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прилагане на приетите правила за добра земеделска практика извън нитратно уязвими зони;</w:t>
            </w:r>
          </w:p>
          <w:p w14:paraId="3509C079" w14:textId="77777777"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засилен контрол за спазване на изискванията за торене и съхранение на торове, употреба на препарати за растителна защита, ограниченията и забраните в границите на СОЗ и зоните за защита на питейни води;</w:t>
            </w:r>
          </w:p>
          <w:p w14:paraId="5229C35D" w14:textId="08920730"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контрол по спазване на изискванията за оползотворяване на утайките от пречиствателни станции и пречиствателни съоръжения за отпадъчни води при употребата им в земеделието  и др.</w:t>
            </w:r>
            <w:r w:rsidR="007F26B1" w:rsidRPr="00672AAB">
              <w:rPr>
                <w:rFonts w:ascii="Times New Roman" w:hAnsi="Times New Roman" w:cs="Times New Roman"/>
                <w:sz w:val="20"/>
                <w:szCs w:val="20"/>
                <w:lang w:eastAsia="bg-BG"/>
              </w:rPr>
              <w:t>;</w:t>
            </w:r>
          </w:p>
          <w:p w14:paraId="2738A5B9" w14:textId="272E4007"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на система за пространствено организиране, поддържане и предоставяне на информацията за натиска от селскостопански източници (ГИС базирана информация)</w:t>
            </w:r>
            <w:r w:rsidR="007F26B1" w:rsidRPr="00672AAB">
              <w:rPr>
                <w:rFonts w:ascii="Times New Roman" w:hAnsi="Times New Roman" w:cs="Times New Roman"/>
                <w:sz w:val="20"/>
                <w:szCs w:val="20"/>
                <w:lang w:eastAsia="bg-BG"/>
              </w:rPr>
              <w:t>;</w:t>
            </w:r>
          </w:p>
          <w:p w14:paraId="433A6301" w14:textId="25752AF3"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Повишаване информираността на селскостопанските производители и фермери за прилагане на добри земеделски практики, иновативни практики за повишаване на икономическа и екологична ефективност на стопанствата</w:t>
            </w:r>
            <w:r w:rsidR="007F26B1" w:rsidRPr="00672AAB">
              <w:rPr>
                <w:rFonts w:ascii="Times New Roman" w:hAnsi="Times New Roman" w:cs="Times New Roman"/>
                <w:sz w:val="20"/>
                <w:szCs w:val="20"/>
                <w:lang w:eastAsia="bg-BG"/>
              </w:rPr>
              <w:t>;</w:t>
            </w:r>
          </w:p>
          <w:p w14:paraId="31F4EB11" w14:textId="1AFD8538" w:rsidR="003515B3" w:rsidRPr="00672AAB" w:rsidRDefault="003515B3" w:rsidP="009E6EB9">
            <w:pPr>
              <w:spacing w:before="120"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 xml:space="preserve">Разработване и въвеждане на </w:t>
            </w:r>
            <w:r w:rsidR="00104738" w:rsidRPr="00672AAB">
              <w:rPr>
                <w:rFonts w:ascii="Times New Roman" w:hAnsi="Times New Roman" w:cs="Times New Roman"/>
                <w:sz w:val="20"/>
                <w:szCs w:val="20"/>
                <w:lang w:eastAsia="bg-BG"/>
              </w:rPr>
              <w:t>икономически</w:t>
            </w:r>
            <w:r w:rsidRPr="00672AAB">
              <w:rPr>
                <w:rFonts w:ascii="Times New Roman" w:hAnsi="Times New Roman" w:cs="Times New Roman"/>
                <w:sz w:val="20"/>
                <w:szCs w:val="20"/>
                <w:lang w:eastAsia="bg-BG"/>
              </w:rPr>
              <w:t xml:space="preserve"> механизми за ограничаване на замърсяването на водите от дифузни източници от </w:t>
            </w:r>
            <w:r w:rsidR="00104738" w:rsidRPr="00672AAB">
              <w:rPr>
                <w:rFonts w:ascii="Times New Roman" w:hAnsi="Times New Roman" w:cs="Times New Roman"/>
                <w:sz w:val="20"/>
                <w:szCs w:val="20"/>
                <w:lang w:eastAsia="bg-BG"/>
              </w:rPr>
              <w:t>селското</w:t>
            </w:r>
            <w:r w:rsidRPr="00672AAB">
              <w:rPr>
                <w:rFonts w:ascii="Times New Roman" w:hAnsi="Times New Roman" w:cs="Times New Roman"/>
                <w:sz w:val="20"/>
                <w:szCs w:val="20"/>
                <w:lang w:eastAsia="bg-BG"/>
              </w:rPr>
              <w:t xml:space="preserve"> стопанство</w:t>
            </w:r>
            <w:r w:rsidR="007F26B1" w:rsidRPr="00672AAB">
              <w:rPr>
                <w:rFonts w:ascii="Times New Roman" w:hAnsi="Times New Roman" w:cs="Times New Roman"/>
                <w:sz w:val="20"/>
                <w:szCs w:val="20"/>
                <w:lang w:eastAsia="bg-BG"/>
              </w:rPr>
              <w:t>.</w:t>
            </w:r>
          </w:p>
        </w:tc>
      </w:tr>
      <w:tr w:rsidR="003515B3" w:rsidRPr="00672AAB" w14:paraId="4FE7DF9E"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E9066B" w14:textId="77777777" w:rsidR="003515B3" w:rsidRPr="00672AAB" w:rsidRDefault="003515B3" w:rsidP="009E6EB9">
            <w:pPr>
              <w:pStyle w:val="a1"/>
              <w:rPr>
                <w:sz w:val="20"/>
                <w:szCs w:val="20"/>
              </w:rPr>
            </w:pPr>
            <w:r w:rsidRPr="00672AAB">
              <w:rPr>
                <w:sz w:val="20"/>
                <w:szCs w:val="20"/>
              </w:rPr>
              <w:t>Намаляване на натиска върху водите от заустване на непречиствани отпадъчни води</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A7EEC4" w14:textId="77777777" w:rsidR="003515B3" w:rsidRPr="00672AAB" w:rsidRDefault="003515B3" w:rsidP="009E6EB9">
            <w:pPr>
              <w:spacing w:before="120" w:after="0"/>
              <w:jc w:val="both"/>
              <w:rPr>
                <w:rFonts w:ascii="Times New Roman" w:hAnsi="Times New Roman"/>
                <w:sz w:val="20"/>
                <w:szCs w:val="20"/>
              </w:rPr>
            </w:pPr>
            <w:r w:rsidRPr="00672AAB">
              <w:rPr>
                <w:rFonts w:ascii="Times New Roman" w:hAnsi="Times New Roman"/>
                <w:sz w:val="20"/>
                <w:szCs w:val="20"/>
              </w:rPr>
              <w:t>Премахване на заустването на необработени отпадъчни води в изкуствени и естествени водоприемници и в Черно море чрез изграждане, реконструкция и модернизация на системи за отвеждане и пречистване на отпадъчни води, включително:</w:t>
            </w:r>
          </w:p>
          <w:p w14:paraId="277FC260" w14:textId="42BE2D1C" w:rsidR="003515B3" w:rsidRPr="00672AAB" w:rsidRDefault="003515B3" w:rsidP="009E6EB9">
            <w:pPr>
              <w:spacing w:before="120" w:after="0"/>
              <w:jc w:val="both"/>
              <w:rPr>
                <w:rFonts w:ascii="Times New Roman" w:hAnsi="Times New Roman"/>
                <w:sz w:val="20"/>
                <w:szCs w:val="20"/>
              </w:rPr>
            </w:pPr>
            <w:r w:rsidRPr="00672AAB">
              <w:rPr>
                <w:rFonts w:ascii="Times New Roman" w:hAnsi="Times New Roman"/>
                <w:sz w:val="20"/>
                <w:szCs w:val="20"/>
              </w:rPr>
              <w:t>- мерки за осигуряване на отвеждане и  подходящо пречистване на отпадъчни води от населени места с над 2000 е.ж., вкл. изграждане на подходяща канализационна система, ПСОВ, решения за съвместно пречистване</w:t>
            </w:r>
            <w:r w:rsidR="0099282C" w:rsidRPr="00672AAB">
              <w:rPr>
                <w:rFonts w:ascii="Times New Roman" w:hAnsi="Times New Roman"/>
                <w:sz w:val="20"/>
                <w:szCs w:val="20"/>
              </w:rPr>
              <w:t>;</w:t>
            </w:r>
          </w:p>
          <w:p w14:paraId="6B50A94D" w14:textId="14D55594" w:rsidR="003515B3" w:rsidRPr="00672AAB" w:rsidRDefault="003515B3" w:rsidP="009E6EB9">
            <w:pPr>
              <w:spacing w:before="120" w:after="0"/>
              <w:jc w:val="both"/>
              <w:rPr>
                <w:rFonts w:ascii="Times New Roman" w:hAnsi="Times New Roman"/>
                <w:sz w:val="20"/>
                <w:szCs w:val="20"/>
              </w:rPr>
            </w:pPr>
            <w:r w:rsidRPr="00672AAB">
              <w:rPr>
                <w:rFonts w:ascii="Times New Roman" w:hAnsi="Times New Roman"/>
                <w:sz w:val="20"/>
                <w:szCs w:val="20"/>
              </w:rPr>
              <w:t>- разработване и прилагане на алтернативни решения за осигуряване на пречистване на отпадъчни води от населени места под 2000 е.ж.</w:t>
            </w:r>
            <w:r w:rsidR="0099282C" w:rsidRPr="00672AAB">
              <w:rPr>
                <w:rFonts w:ascii="Times New Roman" w:hAnsi="Times New Roman"/>
                <w:sz w:val="20"/>
                <w:szCs w:val="20"/>
              </w:rPr>
              <w:t>;</w:t>
            </w:r>
          </w:p>
          <w:p w14:paraId="107BD34E" w14:textId="6C87DDC0" w:rsidR="003515B3" w:rsidRPr="00672AAB" w:rsidRDefault="003515B3" w:rsidP="009E6EB9">
            <w:pPr>
              <w:spacing w:before="120" w:after="0"/>
              <w:rPr>
                <w:rFonts w:ascii="Times New Roman" w:hAnsi="Times New Roman" w:cs="Times New Roman"/>
                <w:sz w:val="20"/>
                <w:szCs w:val="20"/>
              </w:rPr>
            </w:pPr>
            <w:r w:rsidRPr="00672AAB">
              <w:rPr>
                <w:rFonts w:ascii="Times New Roman" w:hAnsi="Times New Roman" w:cs="Times New Roman"/>
                <w:sz w:val="20"/>
                <w:szCs w:val="20"/>
              </w:rPr>
              <w:t>Разширяване на изискванията за изпълнение на собствен мониторинг за качеството на водите</w:t>
            </w:r>
            <w:r w:rsidR="0099282C" w:rsidRPr="00672AAB">
              <w:rPr>
                <w:rFonts w:ascii="Times New Roman" w:hAnsi="Times New Roman" w:cs="Times New Roman"/>
                <w:sz w:val="20"/>
                <w:szCs w:val="20"/>
              </w:rPr>
              <w:t>;</w:t>
            </w:r>
          </w:p>
          <w:p w14:paraId="79661333" w14:textId="77777777" w:rsidR="003515B3" w:rsidRPr="00672AAB" w:rsidRDefault="003515B3" w:rsidP="009E6EB9">
            <w:pPr>
              <w:spacing w:before="120" w:after="0"/>
              <w:rPr>
                <w:rFonts w:ascii="Times New Roman" w:hAnsi="Times New Roman" w:cs="Times New Roman"/>
                <w:sz w:val="20"/>
                <w:szCs w:val="20"/>
              </w:rPr>
            </w:pPr>
            <w:r w:rsidRPr="00672AAB">
              <w:rPr>
                <w:rFonts w:ascii="Times New Roman" w:hAnsi="Times New Roman" w:cs="Times New Roman"/>
                <w:sz w:val="20"/>
                <w:szCs w:val="20"/>
              </w:rPr>
              <w:t>Подобряване на мониторинга и управлението на водите в акваторията на пристанищата, включително чрез:</w:t>
            </w:r>
          </w:p>
          <w:p w14:paraId="5BFB90C0" w14:textId="77777777" w:rsidR="003515B3" w:rsidRPr="00672AAB" w:rsidRDefault="003515B3" w:rsidP="009E6EB9">
            <w:pPr>
              <w:spacing w:before="120" w:after="0"/>
              <w:rPr>
                <w:rFonts w:ascii="Times New Roman" w:hAnsi="Times New Roman" w:cs="Times New Roman"/>
                <w:sz w:val="20"/>
                <w:szCs w:val="20"/>
              </w:rPr>
            </w:pPr>
            <w:r w:rsidRPr="00672AAB">
              <w:rPr>
                <w:rFonts w:ascii="Times New Roman" w:hAnsi="Times New Roman" w:cs="Times New Roman"/>
                <w:sz w:val="20"/>
                <w:szCs w:val="20"/>
              </w:rPr>
              <w:t>- извършване на собствен мониторинг;</w:t>
            </w:r>
          </w:p>
          <w:p w14:paraId="5CECEE17" w14:textId="335302E4" w:rsidR="003515B3" w:rsidRPr="00672AAB" w:rsidRDefault="003515B3" w:rsidP="009E6EB9">
            <w:pPr>
              <w:spacing w:before="120" w:after="0"/>
              <w:rPr>
                <w:rFonts w:ascii="Times New Roman" w:hAnsi="Times New Roman" w:cs="Times New Roman"/>
                <w:sz w:val="20"/>
                <w:szCs w:val="20"/>
              </w:rPr>
            </w:pPr>
            <w:r w:rsidRPr="00672AAB">
              <w:rPr>
                <w:rFonts w:ascii="Times New Roman" w:hAnsi="Times New Roman" w:cs="Times New Roman"/>
                <w:sz w:val="20"/>
                <w:szCs w:val="20"/>
              </w:rPr>
              <w:t xml:space="preserve">- </w:t>
            </w:r>
            <w:r w:rsidR="00104738" w:rsidRPr="00672AAB">
              <w:rPr>
                <w:rFonts w:ascii="Times New Roman" w:hAnsi="Times New Roman" w:cs="Times New Roman"/>
                <w:sz w:val="20"/>
                <w:szCs w:val="20"/>
              </w:rPr>
              <w:t>ограничаване</w:t>
            </w:r>
            <w:r w:rsidRPr="00672AAB">
              <w:rPr>
                <w:rFonts w:ascii="Times New Roman" w:hAnsi="Times New Roman" w:cs="Times New Roman"/>
                <w:sz w:val="20"/>
                <w:szCs w:val="20"/>
              </w:rPr>
              <w:t xml:space="preserve"> на замърсяване на морските води чрез използване на подходящо оборудване при инцидентни разливи (скимъри, бонови заграждения и др.)</w:t>
            </w:r>
            <w:r w:rsidR="0099282C" w:rsidRPr="00672AAB">
              <w:rPr>
                <w:rFonts w:ascii="Times New Roman" w:hAnsi="Times New Roman" w:cs="Times New Roman"/>
                <w:sz w:val="20"/>
                <w:szCs w:val="20"/>
              </w:rPr>
              <w:t>;</w:t>
            </w:r>
          </w:p>
          <w:p w14:paraId="0876C81E" w14:textId="77777777" w:rsidR="003515B3" w:rsidRPr="00672AAB" w:rsidRDefault="003515B3" w:rsidP="009E6EB9">
            <w:pPr>
              <w:spacing w:before="120" w:after="0"/>
              <w:rPr>
                <w:rFonts w:ascii="Times New Roman" w:hAnsi="Times New Roman" w:cs="Times New Roman"/>
                <w:sz w:val="20"/>
                <w:szCs w:val="20"/>
              </w:rPr>
            </w:pPr>
            <w:r w:rsidRPr="00672AAB">
              <w:rPr>
                <w:rFonts w:ascii="Times New Roman" w:hAnsi="Times New Roman" w:cs="Times New Roman"/>
                <w:sz w:val="20"/>
                <w:szCs w:val="20"/>
              </w:rPr>
              <w:t>- засилване на контрола на дейностите по събиране и транспортиране на корабни и битови корабни отпадъци, включително отпадъчни води.</w:t>
            </w:r>
          </w:p>
        </w:tc>
      </w:tr>
      <w:tr w:rsidR="003515B3" w:rsidRPr="00672AAB" w14:paraId="6C4D6DAB"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A9D7F" w14:textId="12A2AD49" w:rsidR="003515B3" w:rsidRPr="00672AAB" w:rsidRDefault="003515B3" w:rsidP="009E6EB9">
            <w:pPr>
              <w:pStyle w:val="a1"/>
              <w:rPr>
                <w:sz w:val="20"/>
                <w:szCs w:val="20"/>
              </w:rPr>
            </w:pPr>
            <w:r w:rsidRPr="00672AAB">
              <w:rPr>
                <w:sz w:val="20"/>
                <w:szCs w:val="20"/>
              </w:rPr>
              <w:t>Добро качество на водите за пиене</w:t>
            </w:r>
            <w:r w:rsidR="0099282C" w:rsidRPr="00672AAB">
              <w:rPr>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F8D699" w14:textId="05DE95CD" w:rsidR="003515B3" w:rsidRPr="00672AAB" w:rsidRDefault="003515B3"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Мерки за ограничаване, преустановяване или предписване на допълнителни изисквания към дейности</w:t>
            </w:r>
            <w:r w:rsidR="0099282C" w:rsidRPr="00672AAB">
              <w:rPr>
                <w:rFonts w:ascii="Times New Roman" w:hAnsi="Times New Roman" w:cs="Times New Roman"/>
                <w:sz w:val="20"/>
                <w:szCs w:val="20"/>
                <w:lang w:eastAsia="bg-BG"/>
              </w:rPr>
              <w:t>,</w:t>
            </w:r>
            <w:r w:rsidRPr="00672AAB">
              <w:rPr>
                <w:rFonts w:ascii="Times New Roman" w:hAnsi="Times New Roman" w:cs="Times New Roman"/>
                <w:sz w:val="20"/>
                <w:szCs w:val="20"/>
                <w:lang w:eastAsia="bg-BG"/>
              </w:rPr>
              <w:t xml:space="preserve"> създаващи риск за влошаване на състоянието на зони за защита на питейните води.</w:t>
            </w:r>
          </w:p>
        </w:tc>
      </w:tr>
      <w:tr w:rsidR="003515B3" w:rsidRPr="00672AAB" w14:paraId="78EB49A8"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751AE6" w14:textId="47258980" w:rsidR="003515B3" w:rsidRPr="00672AAB" w:rsidRDefault="003515B3" w:rsidP="009E6EB9">
            <w:pPr>
              <w:pStyle w:val="a1"/>
              <w:rPr>
                <w:sz w:val="20"/>
                <w:szCs w:val="20"/>
              </w:rPr>
            </w:pPr>
            <w:r w:rsidRPr="00672AAB">
              <w:rPr>
                <w:sz w:val="20"/>
                <w:szCs w:val="20"/>
              </w:rPr>
              <w:t>Превенция на замърсяването на водите за къпане</w:t>
            </w:r>
            <w:r w:rsidR="0099282C" w:rsidRPr="00672AAB">
              <w:rPr>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5EB68" w14:textId="0618DDE7"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Определяне на конкретни мерки за опазване на водите за къпане в ПУРБ</w:t>
            </w:r>
            <w:r w:rsidR="0099282C" w:rsidRPr="00672AAB">
              <w:rPr>
                <w:rFonts w:ascii="Times New Roman" w:hAnsi="Times New Roman" w:cs="Times New Roman"/>
                <w:sz w:val="20"/>
                <w:szCs w:val="20"/>
                <w:lang w:eastAsia="bg-BG"/>
              </w:rPr>
              <w:t>.</w:t>
            </w:r>
          </w:p>
          <w:p w14:paraId="7674C660" w14:textId="6A92EBE2" w:rsidR="003515B3" w:rsidRPr="00672AAB" w:rsidRDefault="003515B3" w:rsidP="009E6EB9">
            <w:pPr>
              <w:spacing w:after="12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Контрол, мониторинг и оценка на качеството на водите за къпане, съобразно изискванията в заповедите за тяхното определяне</w:t>
            </w:r>
            <w:r w:rsidR="006D7EDB" w:rsidRPr="00672AAB">
              <w:rPr>
                <w:rFonts w:ascii="Times New Roman" w:hAnsi="Times New Roman" w:cs="Times New Roman"/>
                <w:sz w:val="20"/>
                <w:szCs w:val="20"/>
                <w:lang w:eastAsia="bg-BG"/>
              </w:rPr>
              <w:t>.</w:t>
            </w:r>
          </w:p>
        </w:tc>
      </w:tr>
      <w:tr w:rsidR="003515B3" w:rsidRPr="00672AAB" w14:paraId="3E24067A"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575AABD" w14:textId="77777777" w:rsidR="003515B3" w:rsidRPr="00672AAB" w:rsidRDefault="003515B3" w:rsidP="009E6EB9">
            <w:pPr>
              <w:pStyle w:val="a"/>
              <w:numPr>
                <w:ilvl w:val="0"/>
                <w:numId w:val="0"/>
              </w:numPr>
              <w:spacing w:after="0"/>
              <w:ind w:left="360" w:hanging="360"/>
              <w:textAlignment w:val="auto"/>
              <w:rPr>
                <w:b/>
                <w:bCs/>
                <w:sz w:val="20"/>
                <w:szCs w:val="20"/>
                <w:lang w:val="bg-BG"/>
              </w:rPr>
            </w:pPr>
            <w:r w:rsidRPr="00672AAB">
              <w:rPr>
                <w:b/>
                <w:bCs/>
                <w:sz w:val="20"/>
                <w:szCs w:val="20"/>
                <w:lang w:val="bg-BG"/>
              </w:rPr>
              <w:t>Водни екосистеми и влажни зони</w:t>
            </w:r>
          </w:p>
        </w:tc>
      </w:tr>
      <w:tr w:rsidR="003515B3" w:rsidRPr="00672AAB" w14:paraId="405F8EE0"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DEEAF6" w:themeFill="accent1" w:themeFillTint="33"/>
            <w:tcMar>
              <w:top w:w="0" w:type="dxa"/>
              <w:left w:w="108" w:type="dxa"/>
              <w:bottom w:w="0" w:type="dxa"/>
              <w:right w:w="108" w:type="dxa"/>
            </w:tcMar>
          </w:tcPr>
          <w:p w14:paraId="07194CDE" w14:textId="77777777" w:rsidR="003515B3" w:rsidRPr="00672AAB" w:rsidRDefault="003515B3" w:rsidP="009E6EB9">
            <w:pPr>
              <w:spacing w:after="0" w:line="240" w:lineRule="auto"/>
              <w:jc w:val="both"/>
              <w:rPr>
                <w:rFonts w:ascii="Times New Roman" w:hAnsi="Times New Roman" w:cs="Times New Roman"/>
                <w:b/>
                <w:bCs/>
                <w:color w:val="000000" w:themeColor="text1"/>
                <w:sz w:val="20"/>
                <w:szCs w:val="20"/>
              </w:rPr>
            </w:pPr>
            <w:r w:rsidRPr="00672AAB">
              <w:rPr>
                <w:rFonts w:ascii="Times New Roman" w:hAnsi="Times New Roman" w:cs="Times New Roman"/>
                <w:b/>
                <w:bCs/>
                <w:color w:val="000000" w:themeColor="text1"/>
                <w:sz w:val="20"/>
                <w:szCs w:val="20"/>
              </w:rPr>
              <w:t>Предизвикателства</w:t>
            </w:r>
          </w:p>
        </w:tc>
        <w:tc>
          <w:tcPr>
            <w:tcW w:w="5081"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tcPr>
          <w:p w14:paraId="70A68C41" w14:textId="77777777" w:rsidR="003515B3" w:rsidRPr="00672AAB" w:rsidRDefault="003515B3" w:rsidP="009E6EB9">
            <w:pPr>
              <w:pStyle w:val="a"/>
              <w:numPr>
                <w:ilvl w:val="0"/>
                <w:numId w:val="0"/>
              </w:numPr>
              <w:spacing w:after="0"/>
              <w:textAlignment w:val="auto"/>
              <w:rPr>
                <w:b/>
                <w:bCs/>
                <w:color w:val="000000" w:themeColor="text1"/>
                <w:sz w:val="20"/>
                <w:szCs w:val="20"/>
                <w:lang w:val="bg-BG"/>
              </w:rPr>
            </w:pPr>
            <w:r w:rsidRPr="00672AAB">
              <w:rPr>
                <w:b/>
                <w:bCs/>
                <w:color w:val="000000" w:themeColor="text1"/>
                <w:sz w:val="20"/>
                <w:szCs w:val="20"/>
                <w:lang w:val="bg-BG"/>
              </w:rPr>
              <w:t>Препоръки</w:t>
            </w:r>
          </w:p>
        </w:tc>
      </w:tr>
      <w:tr w:rsidR="003515B3" w:rsidRPr="00672AAB" w14:paraId="2FE36BEF"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90B8E" w14:textId="7EEE1949" w:rsidR="003515B3" w:rsidRPr="00672AAB" w:rsidRDefault="003515B3" w:rsidP="009E6EB9">
            <w:pPr>
              <w:spacing w:after="0" w:line="240" w:lineRule="auto"/>
              <w:rPr>
                <w:rFonts w:ascii="Times New Roman" w:hAnsi="Times New Roman" w:cs="Times New Roman"/>
                <w:sz w:val="20"/>
                <w:szCs w:val="20"/>
              </w:rPr>
            </w:pPr>
            <w:bookmarkStart w:id="40" w:name="_Hlk72814314"/>
            <w:r w:rsidRPr="00672AAB">
              <w:rPr>
                <w:rFonts w:ascii="Times New Roman" w:hAnsi="Times New Roman" w:cs="Times New Roman"/>
                <w:sz w:val="20"/>
                <w:szCs w:val="20"/>
                <w:lang w:eastAsia="bg-BG"/>
              </w:rPr>
              <w:t>Постигане на целите за добро екологично състояние на водните тела</w:t>
            </w:r>
            <w:r w:rsidR="006D7EDB" w:rsidRPr="00672AAB">
              <w:rPr>
                <w:rFonts w:ascii="Times New Roman" w:hAnsi="Times New Roman" w:cs="Times New Roman"/>
                <w:sz w:val="20"/>
                <w:szCs w:val="20"/>
                <w:lang w:eastAsia="bg-BG"/>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3D1ACE"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и провеждане на програми за проучвателен мониторинг за установяване източниците на натиск при установено влошаване на състоянието на водното тяло и неустановен източник на този натиск.</w:t>
            </w:r>
          </w:p>
          <w:p w14:paraId="683A30F8" w14:textId="5C7B3D5E"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Определяне на изискванията към количеството и качеството на водите при разработване на плановете за управление на защитени зони и територии, зависими от повърхностните или от подземните води</w:t>
            </w:r>
            <w:r w:rsidR="006D7EDB" w:rsidRPr="00672AAB">
              <w:rPr>
                <w:rFonts w:ascii="Times New Roman" w:hAnsi="Times New Roman" w:cs="Times New Roman"/>
                <w:sz w:val="20"/>
                <w:szCs w:val="20"/>
                <w:lang w:eastAsia="bg-BG"/>
              </w:rPr>
              <w:t>.</w:t>
            </w:r>
          </w:p>
          <w:p w14:paraId="1B7575A9" w14:textId="77777777" w:rsidR="003515B3" w:rsidRPr="00672AAB" w:rsidRDefault="003515B3"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Прилагане на ефективни методи за оценка на натиска от рибовъдни дейности и капацитета на водните тела за сладководно рибовъдство.</w:t>
            </w:r>
          </w:p>
          <w:p w14:paraId="042F8687" w14:textId="77777777" w:rsidR="003515B3" w:rsidRPr="00672AAB" w:rsidRDefault="003515B3" w:rsidP="009E6EB9">
            <w:pPr>
              <w:spacing w:after="0"/>
              <w:rPr>
                <w:rFonts w:ascii="Times New Roman" w:hAnsi="Times New Roman" w:cs="Times New Roman"/>
                <w:sz w:val="20"/>
                <w:szCs w:val="20"/>
                <w:lang w:eastAsia="bg-BG"/>
              </w:rPr>
            </w:pPr>
            <w:r w:rsidRPr="00672AAB">
              <w:rPr>
                <w:rFonts w:ascii="Times New Roman" w:hAnsi="Times New Roman" w:cs="Times New Roman"/>
                <w:sz w:val="20"/>
                <w:szCs w:val="20"/>
                <w:lang w:eastAsia="bg-BG"/>
              </w:rPr>
              <w:t>Интегриране на мерки за подкрепа на устойчиво рибовъдство и технологични схеми, ограничаващи негативното въздействие върху водните тела в различни финансови инструменти, включително ПМДР и подхода ВОМР.</w:t>
            </w:r>
          </w:p>
          <w:p w14:paraId="2E488A03" w14:textId="77777777" w:rsidR="003515B3" w:rsidRPr="00672AAB" w:rsidRDefault="003515B3" w:rsidP="009E6EB9">
            <w:pPr>
              <w:spacing w:after="0"/>
              <w:rPr>
                <w:rFonts w:ascii="Times New Roman" w:hAnsi="Times New Roman" w:cs="Times New Roman"/>
                <w:sz w:val="20"/>
                <w:szCs w:val="20"/>
                <w:lang w:eastAsia="bg-BG"/>
              </w:rPr>
            </w:pPr>
          </w:p>
        </w:tc>
      </w:tr>
      <w:tr w:rsidR="003515B3" w:rsidRPr="00672AAB" w14:paraId="31923750"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0774E" w14:textId="0F4CF311" w:rsidR="003515B3" w:rsidRPr="00672AAB" w:rsidRDefault="003515B3" w:rsidP="009E6EB9">
            <w:pPr>
              <w:pStyle w:val="a4"/>
              <w:ind w:left="0"/>
              <w:textAlignment w:val="auto"/>
              <w:rPr>
                <w:iCs/>
                <w:sz w:val="20"/>
                <w:szCs w:val="20"/>
              </w:rPr>
            </w:pPr>
            <w:r w:rsidRPr="00672AAB">
              <w:rPr>
                <w:sz w:val="20"/>
                <w:szCs w:val="20"/>
              </w:rPr>
              <w:t>Намаляване на натиска върху свързаните с водите екосистеми в резултат от инвазивни видове, замърсяване и хидроморфологични изменения</w:t>
            </w:r>
            <w:r w:rsidR="006D7EDB" w:rsidRPr="00672AAB">
              <w:rPr>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DDD01E" w14:textId="16159C3C"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Проучване разпространението на инвазивни биологични видове и тяхното въздействие върху екологичното състояние (потенциал) на водните тела и природозащитния статус на защитените зони по Натура 2000</w:t>
            </w:r>
            <w:r w:rsidR="006D7EDB" w:rsidRPr="00672AAB">
              <w:rPr>
                <w:rFonts w:ascii="Times New Roman" w:hAnsi="Times New Roman" w:cs="Times New Roman"/>
                <w:sz w:val="20"/>
                <w:szCs w:val="20"/>
                <w:lang w:eastAsia="bg-BG"/>
              </w:rPr>
              <w:t>.</w:t>
            </w:r>
          </w:p>
          <w:p w14:paraId="0685CE24"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Въвеждане на изисквания за провеждане на собствен мониторинг за оценка на натиска от различните форми на сладководно рибовъдство.</w:t>
            </w:r>
          </w:p>
          <w:p w14:paraId="5641FA3E"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Конкретни мерки за възстановяване и разширяване на съществуващи влажни зони, възстановяване на ръкави и меандри в ПУРБ</w:t>
            </w:r>
          </w:p>
          <w:p w14:paraId="3C29FB15"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на методика за оценка на екосистемните услуги и критерии за тяхната приоритизация при управление на риска от наводнения</w:t>
            </w:r>
          </w:p>
        </w:tc>
      </w:tr>
      <w:bookmarkEnd w:id="40"/>
      <w:tr w:rsidR="003515B3" w:rsidRPr="00672AAB" w14:paraId="05E67032"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5160B401" w14:textId="77777777" w:rsidR="003515B3" w:rsidRPr="00672AAB" w:rsidRDefault="003515B3" w:rsidP="009E6EB9">
            <w:pPr>
              <w:pStyle w:val="a"/>
              <w:numPr>
                <w:ilvl w:val="0"/>
                <w:numId w:val="0"/>
              </w:numPr>
              <w:spacing w:after="0"/>
              <w:ind w:left="360" w:hanging="360"/>
              <w:textAlignment w:val="auto"/>
              <w:rPr>
                <w:b/>
                <w:bCs/>
                <w:sz w:val="20"/>
                <w:szCs w:val="20"/>
                <w:lang w:val="bg-BG"/>
              </w:rPr>
            </w:pPr>
            <w:r w:rsidRPr="00672AAB">
              <w:rPr>
                <w:b/>
                <w:bCs/>
                <w:sz w:val="20"/>
                <w:szCs w:val="20"/>
                <w:lang w:val="bg-BG"/>
              </w:rPr>
              <w:t>Хидроморфологичен натиск</w:t>
            </w:r>
          </w:p>
        </w:tc>
      </w:tr>
      <w:tr w:rsidR="003515B3" w:rsidRPr="00672AAB" w14:paraId="0883F123" w14:textId="77777777" w:rsidTr="009E6EB9">
        <w:tc>
          <w:tcPr>
            <w:tcW w:w="4495" w:type="dxa"/>
            <w:tcBorders>
              <w:top w:val="single" w:sz="4" w:space="0" w:color="000000"/>
              <w:left w:val="single" w:sz="4" w:space="0" w:color="000000"/>
              <w:bottom w:val="single" w:sz="4" w:space="0" w:color="000000"/>
              <w:right w:val="single" w:sz="4" w:space="0" w:color="auto"/>
            </w:tcBorders>
            <w:shd w:val="clear" w:color="auto" w:fill="DEEAF6" w:themeFill="accent1" w:themeFillTint="33"/>
            <w:tcMar>
              <w:top w:w="0" w:type="dxa"/>
              <w:left w:w="108" w:type="dxa"/>
              <w:bottom w:w="0" w:type="dxa"/>
              <w:right w:w="108" w:type="dxa"/>
            </w:tcMar>
          </w:tcPr>
          <w:p w14:paraId="746ADBDE" w14:textId="77777777" w:rsidR="003515B3" w:rsidRPr="00672AAB" w:rsidRDefault="003515B3" w:rsidP="009E6EB9">
            <w:pPr>
              <w:spacing w:after="0" w:line="240" w:lineRule="auto"/>
              <w:jc w:val="both"/>
              <w:rPr>
                <w:rFonts w:ascii="Times New Roman" w:hAnsi="Times New Roman" w:cs="Times New Roman"/>
                <w:b/>
                <w:bCs/>
                <w:color w:val="000000" w:themeColor="text1"/>
                <w:sz w:val="20"/>
                <w:szCs w:val="20"/>
              </w:rPr>
            </w:pPr>
            <w:r w:rsidRPr="00672AAB">
              <w:rPr>
                <w:rFonts w:ascii="Times New Roman" w:hAnsi="Times New Roman" w:cs="Times New Roman"/>
                <w:b/>
                <w:bCs/>
                <w:color w:val="000000" w:themeColor="text1"/>
                <w:sz w:val="20"/>
                <w:szCs w:val="20"/>
              </w:rPr>
              <w:t>Предизвикателства</w:t>
            </w:r>
          </w:p>
        </w:tc>
        <w:tc>
          <w:tcPr>
            <w:tcW w:w="5081"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tcPr>
          <w:p w14:paraId="4281CC35" w14:textId="77777777" w:rsidR="003515B3" w:rsidRPr="00672AAB" w:rsidRDefault="003515B3" w:rsidP="009E6EB9">
            <w:pPr>
              <w:pStyle w:val="a"/>
              <w:numPr>
                <w:ilvl w:val="0"/>
                <w:numId w:val="0"/>
              </w:numPr>
              <w:spacing w:after="0"/>
              <w:textAlignment w:val="auto"/>
              <w:rPr>
                <w:b/>
                <w:bCs/>
                <w:color w:val="000000" w:themeColor="text1"/>
                <w:sz w:val="20"/>
                <w:szCs w:val="20"/>
                <w:lang w:val="bg-BG"/>
              </w:rPr>
            </w:pPr>
            <w:r w:rsidRPr="00672AAB">
              <w:rPr>
                <w:b/>
                <w:bCs/>
                <w:color w:val="000000" w:themeColor="text1"/>
                <w:sz w:val="20"/>
                <w:szCs w:val="20"/>
                <w:lang w:val="bg-BG"/>
              </w:rPr>
              <w:t>Препоръки</w:t>
            </w:r>
          </w:p>
        </w:tc>
      </w:tr>
      <w:tr w:rsidR="003515B3" w:rsidRPr="00672AAB" w14:paraId="77B3B961"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68410" w14:textId="56176118" w:rsidR="003515B3" w:rsidRPr="00672AAB" w:rsidRDefault="003515B3" w:rsidP="009E6EB9">
            <w:pPr>
              <w:spacing w:after="0" w:line="240" w:lineRule="auto"/>
              <w:rPr>
                <w:rFonts w:ascii="Times New Roman" w:hAnsi="Times New Roman" w:cs="Times New Roman"/>
                <w:sz w:val="20"/>
                <w:szCs w:val="20"/>
              </w:rPr>
            </w:pPr>
            <w:r w:rsidRPr="00672AAB">
              <w:rPr>
                <w:rFonts w:ascii="Times New Roman" w:hAnsi="Times New Roman" w:cs="Times New Roman"/>
                <w:sz w:val="20"/>
                <w:szCs w:val="20"/>
                <w:lang w:eastAsia="bg-BG"/>
              </w:rPr>
              <w:t>Намаляване на риска от наводнения в резултат на хидроморфологичен натиск</w:t>
            </w:r>
            <w:r w:rsidR="006D7EDB" w:rsidRPr="00672AAB">
              <w:rPr>
                <w:rFonts w:ascii="Times New Roman" w:hAnsi="Times New Roman" w:cs="Times New Roman"/>
                <w:sz w:val="20"/>
                <w:szCs w:val="20"/>
                <w:lang w:eastAsia="bg-BG"/>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52412" w14:textId="77777777" w:rsidR="003515B3" w:rsidRPr="00672AAB" w:rsidRDefault="003515B3" w:rsidP="009E6EB9">
            <w:pPr>
              <w:jc w:val="both"/>
              <w:rPr>
                <w:rFonts w:ascii="Times New Roman" w:hAnsi="Times New Roman" w:cs="Times New Roman"/>
                <w:sz w:val="20"/>
                <w:szCs w:val="20"/>
              </w:rPr>
            </w:pPr>
            <w:r w:rsidRPr="00672AAB">
              <w:rPr>
                <w:rFonts w:ascii="Times New Roman" w:hAnsi="Times New Roman" w:cs="Times New Roman"/>
                <w:sz w:val="20"/>
                <w:szCs w:val="20"/>
              </w:rPr>
              <w:t>Прилагане на ясен подход при оценка и избор на мерки в ПУРБ, включително използването на анализ на разходите и ползите.</w:t>
            </w:r>
          </w:p>
          <w:p w14:paraId="60057A3D"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Насърчаване на междуобщинското и регионално сътрудничество за изграждане на системи за мониторинг и ранно предупреждение за риск от наводнения.</w:t>
            </w:r>
          </w:p>
          <w:p w14:paraId="4D2F5CBD"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Подкрепа за разработване и въвеждане на алтернативни решения за отвеждане на дъждовни води в урбанизираните територии.</w:t>
            </w:r>
          </w:p>
          <w:p w14:paraId="2D05A2B1" w14:textId="7D67DB12"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 xml:space="preserve">Законодателни и методически инициативи за недопускане на строителство в заливаемите зони, </w:t>
            </w:r>
            <w:r w:rsidR="00104738" w:rsidRPr="00672AAB">
              <w:rPr>
                <w:rFonts w:ascii="Times New Roman" w:hAnsi="Times New Roman" w:cs="Times New Roman"/>
                <w:sz w:val="20"/>
                <w:szCs w:val="20"/>
                <w:lang w:eastAsia="bg-BG"/>
              </w:rPr>
              <w:t>осъвременяване</w:t>
            </w:r>
            <w:r w:rsidRPr="00672AAB">
              <w:rPr>
                <w:rFonts w:ascii="Times New Roman" w:hAnsi="Times New Roman" w:cs="Times New Roman"/>
                <w:sz w:val="20"/>
                <w:szCs w:val="20"/>
                <w:lang w:eastAsia="bg-BG"/>
              </w:rPr>
              <w:t xml:space="preserve"> на практиките на проектиране и строителство.</w:t>
            </w:r>
          </w:p>
          <w:p w14:paraId="4C3F2695" w14:textId="3DB32BBB"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 xml:space="preserve">Информиране и осигуряване на широк достъп до прогнози за водните нива, оттока и </w:t>
            </w:r>
            <w:r w:rsidR="00104738" w:rsidRPr="00672AAB">
              <w:rPr>
                <w:rFonts w:ascii="Times New Roman" w:hAnsi="Times New Roman" w:cs="Times New Roman"/>
                <w:sz w:val="20"/>
                <w:szCs w:val="20"/>
                <w:lang w:eastAsia="bg-BG"/>
              </w:rPr>
              <w:t>опасността</w:t>
            </w:r>
            <w:r w:rsidRPr="00672AAB">
              <w:rPr>
                <w:rFonts w:ascii="Times New Roman" w:hAnsi="Times New Roman" w:cs="Times New Roman"/>
                <w:sz w:val="20"/>
                <w:szCs w:val="20"/>
                <w:lang w:eastAsia="bg-BG"/>
              </w:rPr>
              <w:t xml:space="preserve"> от струпвания на лед.</w:t>
            </w:r>
          </w:p>
          <w:p w14:paraId="2DB80A81"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Подобряване на съществуващата хидроложка информационна система за получаване на данни в реално време на ниво басейн за управление.</w:t>
            </w:r>
          </w:p>
          <w:p w14:paraId="0877D1AE" w14:textId="59F4B181"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Целенасочени партньорства с научни институции за разработване и въвеждане на системи за прогнозно моделиране на речните и морски наводнения, метеорологични и хидрологични ситуации</w:t>
            </w:r>
            <w:r w:rsidR="006D7EDB" w:rsidRPr="00672AAB">
              <w:rPr>
                <w:rFonts w:ascii="Times New Roman" w:hAnsi="Times New Roman" w:cs="Times New Roman"/>
                <w:sz w:val="20"/>
                <w:szCs w:val="20"/>
                <w:lang w:eastAsia="bg-BG"/>
              </w:rPr>
              <w:t>.</w:t>
            </w:r>
          </w:p>
        </w:tc>
      </w:tr>
      <w:tr w:rsidR="003515B3" w:rsidRPr="00672AAB" w14:paraId="019516E4" w14:textId="77777777" w:rsidTr="009E6EB9">
        <w:tc>
          <w:tcPr>
            <w:tcW w:w="4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DBAEC8" w14:textId="6ECDBDE3" w:rsidR="003515B3" w:rsidRPr="00672AAB" w:rsidRDefault="003515B3" w:rsidP="009E6EB9">
            <w:pPr>
              <w:pStyle w:val="a4"/>
              <w:ind w:left="0"/>
              <w:textAlignment w:val="auto"/>
              <w:rPr>
                <w:iCs/>
                <w:sz w:val="20"/>
                <w:szCs w:val="20"/>
              </w:rPr>
            </w:pPr>
            <w:r w:rsidRPr="00672AAB">
              <w:rPr>
                <w:iCs/>
                <w:sz w:val="20"/>
                <w:szCs w:val="20"/>
              </w:rPr>
              <w:t>Постигане на добро хидроморфологично състояние (като част от екологичното състояние) на водните тела</w:t>
            </w:r>
            <w:r w:rsidR="008A55B3" w:rsidRPr="00672AAB">
              <w:rPr>
                <w:iCs/>
                <w:sz w:val="20"/>
                <w:szCs w:val="20"/>
              </w:rPr>
              <w:t>.</w:t>
            </w:r>
          </w:p>
        </w:tc>
        <w:tc>
          <w:tcPr>
            <w:tcW w:w="508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D01E7" w14:textId="6A984DEC"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Планиране и изпълнение на конкретни мерки за изграждане на съоръжения за осигуряване на непрекъснатостта на реката (рибни проходи, байпаси и др.), премахване на нефункциониращите миграционни бариери и др. в ПУРБ</w:t>
            </w:r>
            <w:r w:rsidR="0008070B" w:rsidRPr="00672AAB">
              <w:rPr>
                <w:rFonts w:ascii="Times New Roman" w:hAnsi="Times New Roman" w:cs="Times New Roman"/>
                <w:sz w:val="20"/>
                <w:szCs w:val="20"/>
                <w:lang w:eastAsia="bg-BG"/>
              </w:rPr>
              <w:t>.</w:t>
            </w:r>
          </w:p>
          <w:p w14:paraId="65CECD30"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Прилагане на инструменти за оценка на въздействие върху околната среда за инвестиционни предложения/проекти, свързани с ново изменение на физичните характеристики на повърхностни водни тела.</w:t>
            </w:r>
          </w:p>
          <w:p w14:paraId="49A29536"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Оценка на въздействието на всички миграционни бариери по речен басейн, включително оценка на състоянието на същите.</w:t>
            </w:r>
          </w:p>
          <w:p w14:paraId="7D430C3C"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на методика за оценка на хидроморфологичните елементи за качество, като част от оценката на екологичното състояние и потенциал.</w:t>
            </w:r>
          </w:p>
          <w:p w14:paraId="10394EEA" w14:textId="77777777" w:rsidR="003515B3" w:rsidRPr="00672AAB" w:rsidRDefault="003515B3" w:rsidP="009E6EB9">
            <w:pPr>
              <w:rPr>
                <w:rFonts w:ascii="Times New Roman" w:hAnsi="Times New Roman" w:cs="Times New Roman"/>
                <w:sz w:val="20"/>
                <w:szCs w:val="20"/>
                <w:lang w:eastAsia="bg-BG"/>
              </w:rPr>
            </w:pPr>
            <w:r w:rsidRPr="00672AAB">
              <w:rPr>
                <w:rFonts w:ascii="Times New Roman" w:hAnsi="Times New Roman" w:cs="Times New Roman"/>
                <w:sz w:val="20"/>
                <w:szCs w:val="20"/>
                <w:lang w:eastAsia="bg-BG"/>
              </w:rPr>
              <w:t>Разработване и прилагане на програми за мониторинг на хидроморфологичния натиск.</w:t>
            </w:r>
          </w:p>
        </w:tc>
      </w:tr>
      <w:bookmarkEnd w:id="37"/>
    </w:tbl>
    <w:p w14:paraId="40F811FE" w14:textId="77777777" w:rsidR="00ED0990" w:rsidRPr="00672AAB" w:rsidRDefault="00ED0990" w:rsidP="00ED0990">
      <w:pPr>
        <w:autoSpaceDE w:val="0"/>
        <w:autoSpaceDN w:val="0"/>
        <w:adjustRightInd w:val="0"/>
        <w:spacing w:after="120" w:line="276" w:lineRule="auto"/>
        <w:jc w:val="both"/>
        <w:rPr>
          <w:rFonts w:ascii="Calibri" w:hAnsi="Calibri" w:cs="Calibri"/>
          <w:color w:val="000000"/>
          <w:highlight w:val="yellow"/>
        </w:rPr>
      </w:pPr>
    </w:p>
    <w:p w14:paraId="4DC55920" w14:textId="6662E064" w:rsidR="002E65EF" w:rsidRPr="00672AAB" w:rsidRDefault="002E65EF" w:rsidP="0032660A">
      <w:pPr>
        <w:pStyle w:val="Heading3"/>
        <w:numPr>
          <w:ilvl w:val="1"/>
          <w:numId w:val="4"/>
        </w:numPr>
        <w:shd w:val="clear" w:color="auto" w:fill="FFFFFF" w:themeFill="background1"/>
      </w:pPr>
      <w:bookmarkStart w:id="41" w:name="_Toc73344757"/>
      <w:r w:rsidRPr="00672AAB">
        <w:t>Радиационни характеристики на околната среда</w:t>
      </w:r>
      <w:r w:rsidR="00043B2E" w:rsidRPr="00672AAB">
        <w:rPr>
          <w:rStyle w:val="FootnoteReference"/>
        </w:rPr>
        <w:footnoteReference w:id="81"/>
      </w:r>
      <w:bookmarkEnd w:id="41"/>
    </w:p>
    <w:p w14:paraId="0FBD69B6"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Естественият радиационен гама-фон е физична характеристика на околната среда и представлява полето на гама-лъчите, в което се намират всички живи организми на Земята. Измерваната величина е мощност на амбиентната еквивалентна доза, H*(10) на гама-лъчението и е специфична за всеки пункт, област, регион.</w:t>
      </w:r>
    </w:p>
    <w:p w14:paraId="708D1752"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Естествените радионуклиди: уран, радий, торий и продуктите на техния разпад, радиоактивните нуклиди на калия, рубидия и др., имат широко разпространение в земната кора. Поради своите специфични физико-химични свойства, те имат конкретно присъствие в състава на отделните компоненти на околната среда: литосферата (скали, почви), хидросферата (подземни, грунтови, речни, езерни и морски води), въздуха, флората и фауната. </w:t>
      </w:r>
    </w:p>
    <w:p w14:paraId="6FC4AB6F" w14:textId="5705098D"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В резултат от дейността на човека става допълнително обогатяване на елементите на околната среда с естествени и техногенни радионуклиди и тяхното пространствено преразпределение. Тези антропогенни източници на радиоактивност обуславят техногенната компонента на радиационния фон. </w:t>
      </w:r>
      <w:r w:rsidR="00104738" w:rsidRPr="00672AAB">
        <w:rPr>
          <w:rFonts w:ascii="Times New Roman" w:eastAsia="Calibri" w:hAnsi="Times New Roman" w:cs="Times New Roman"/>
          <w:lang w:eastAsia="bg-BG"/>
        </w:rPr>
        <w:t>Към</w:t>
      </w:r>
      <w:r w:rsidRPr="00672AAB">
        <w:rPr>
          <w:rFonts w:ascii="Times New Roman" w:eastAsia="Calibri" w:hAnsi="Times New Roman" w:cs="Times New Roman"/>
          <w:lang w:eastAsia="bg-BG"/>
        </w:rPr>
        <w:t xml:space="preserve"> тях следва да се отнесат: отпадъчните води и отбитата скална маса при миннодобивната дейност на тежки и редки метали; газоаерозолните изхвърляния от обектите на атомната енергетика и топлоенергетиката; сгурията и пепелината от топлоцентралите, работещи с твърдо гориво; минералните торове, получени от някои фосфорити; строителните материали.</w:t>
      </w:r>
    </w:p>
    <w:p w14:paraId="66F1AAE5" w14:textId="1F680FE5"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Международното сътрудничество е от ключово значение за ограничаване на риска от радиационно замърсяване и постигане на ядрена безопасност. Конвенцията за ядрена безопасност</w:t>
      </w:r>
      <w:r w:rsidRPr="00672AAB">
        <w:rPr>
          <w:rFonts w:ascii="Times New Roman" w:eastAsia="Calibri" w:hAnsi="Times New Roman" w:cs="Times New Roman"/>
          <w:vertAlign w:val="superscript"/>
          <w:lang w:eastAsia="bg-BG"/>
        </w:rPr>
        <w:footnoteReference w:id="82"/>
      </w:r>
      <w:r w:rsidRPr="00672AAB">
        <w:rPr>
          <w:rFonts w:ascii="Times New Roman" w:eastAsia="Calibri" w:hAnsi="Times New Roman" w:cs="Times New Roman"/>
          <w:lang w:eastAsia="bg-BG"/>
        </w:rPr>
        <w:t xml:space="preserve"> е един от основните правно-обвързващи документи, чиято цел е да се постигне безопасно, добре регулирано и еколого-рационално използване на ядрената енергия.  </w:t>
      </w:r>
    </w:p>
    <w:p w14:paraId="603610D8" w14:textId="753E3F40"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България е страна – съучредител и пълноправен член на Международната агенция за атомна енергия (МААЕ)</w:t>
      </w:r>
      <w:r w:rsidRPr="00672AAB">
        <w:rPr>
          <w:rFonts w:ascii="Times New Roman" w:eastAsia="Calibri" w:hAnsi="Times New Roman" w:cs="Times New Roman"/>
          <w:vertAlign w:val="superscript"/>
          <w:lang w:eastAsia="bg-BG"/>
        </w:rPr>
        <w:footnoteReference w:id="83"/>
      </w:r>
      <w:r w:rsidRPr="00672AAB">
        <w:rPr>
          <w:rFonts w:ascii="Times New Roman" w:eastAsia="Calibri" w:hAnsi="Times New Roman" w:cs="Times New Roman"/>
          <w:lang w:eastAsia="bg-BG"/>
        </w:rPr>
        <w:t>,  в състава на ООН - световният център за осъществяване на сътрудничество в ядрената област. Агенцията работи съвместно със своите страни членки, в три основни направления: контрол на ядрения материал, безопасност и сигурност при използването на ядрен</w:t>
      </w:r>
      <w:r w:rsidR="00F963F4" w:rsidRPr="00672AAB">
        <w:rPr>
          <w:rFonts w:ascii="Times New Roman" w:eastAsia="Calibri" w:hAnsi="Times New Roman" w:cs="Times New Roman"/>
          <w:lang w:eastAsia="bg-BG"/>
        </w:rPr>
        <w:t>ата</w:t>
      </w:r>
      <w:r w:rsidRPr="00672AAB">
        <w:rPr>
          <w:rFonts w:ascii="Times New Roman" w:eastAsia="Calibri" w:hAnsi="Times New Roman" w:cs="Times New Roman"/>
          <w:lang w:eastAsia="bg-BG"/>
        </w:rPr>
        <w:t xml:space="preserve"> енергия и разпространение на ядрената наука и технология. </w:t>
      </w:r>
    </w:p>
    <w:p w14:paraId="15311FC3" w14:textId="3625FB3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Със сключването на Договора за създаване на европейска общност по атомна енергия (Договор ЕВРАТОМ)</w:t>
      </w:r>
      <w:r w:rsidRPr="00672AAB">
        <w:rPr>
          <w:rFonts w:ascii="Times New Roman" w:eastAsia="Calibri" w:hAnsi="Times New Roman" w:cs="Times New Roman"/>
          <w:lang w:eastAsia="bg-BG"/>
        </w:rPr>
        <w:footnoteReference w:id="84"/>
      </w:r>
      <w:r w:rsidRPr="00672AAB">
        <w:rPr>
          <w:rFonts w:ascii="Times New Roman" w:eastAsia="Calibri" w:hAnsi="Times New Roman" w:cs="Times New Roman"/>
          <w:lang w:eastAsia="bg-BG"/>
        </w:rPr>
        <w:t xml:space="preserve">, се </w:t>
      </w:r>
      <w:r w:rsidR="00F963F4" w:rsidRPr="00672AAB">
        <w:rPr>
          <w:rFonts w:ascii="Times New Roman" w:eastAsia="Calibri" w:hAnsi="Times New Roman" w:cs="Times New Roman"/>
          <w:lang w:eastAsia="bg-BG"/>
        </w:rPr>
        <w:t>поставя</w:t>
      </w:r>
      <w:r w:rsidRPr="00672AAB">
        <w:rPr>
          <w:rFonts w:ascii="Times New Roman" w:eastAsia="Calibri" w:hAnsi="Times New Roman" w:cs="Times New Roman"/>
          <w:lang w:eastAsia="bg-BG"/>
        </w:rPr>
        <w:t xml:space="preserve"> рамката за сътрудничество и координация на дейностите на </w:t>
      </w:r>
      <w:r w:rsidRPr="00672AAB">
        <w:rPr>
          <w:rFonts w:ascii="Times New Roman" w:eastAsia="Calibri" w:hAnsi="Times New Roman" w:cs="Times New Roman"/>
          <w:b/>
          <w:bCs/>
          <w:lang w:eastAsia="bg-BG"/>
        </w:rPr>
        <w:t>европейско ниво</w:t>
      </w:r>
      <w:r w:rsidRPr="00672AAB">
        <w:rPr>
          <w:rFonts w:ascii="Times New Roman" w:eastAsia="Calibri" w:hAnsi="Times New Roman" w:cs="Times New Roman"/>
          <w:lang w:eastAsia="bg-BG"/>
        </w:rPr>
        <w:t xml:space="preserve">, с цел гарантиране на безопасното използване на ядрената енергетика. </w:t>
      </w:r>
    </w:p>
    <w:p w14:paraId="189C47E5"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Законодателството на Евратом следва препоръките на Международната комисия за радиационна защита (МКРЗ), налагащи прилагането на принципите на предпазливост и високо ниво на контрол и защита по отношение на всякакви случаи на облъчване, независимо дали източникът на йонизиращо лъчение е създаден от човека или е естествен. </w:t>
      </w:r>
    </w:p>
    <w:p w14:paraId="3E7EDDAE" w14:textId="285B90B2"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На основание член 31 от договора “Евроатом”, Европейският съюз приема редица директиви и </w:t>
      </w:r>
      <w:r w:rsidR="007A0944" w:rsidRPr="00672AAB">
        <w:rPr>
          <w:rFonts w:ascii="Times New Roman" w:eastAsia="Calibri" w:hAnsi="Times New Roman" w:cs="Times New Roman"/>
          <w:lang w:eastAsia="bg-BG"/>
        </w:rPr>
        <w:t>регулации</w:t>
      </w:r>
      <w:r w:rsidRPr="00672AAB">
        <w:rPr>
          <w:rFonts w:ascii="Times New Roman" w:eastAsia="Calibri" w:hAnsi="Times New Roman" w:cs="Times New Roman"/>
          <w:lang w:eastAsia="bg-BG"/>
        </w:rPr>
        <w:t>, които установяват стандарти за защита на здравето на работниците и населението от опасностите, произтичащи от йонизиращата радиация. Директива 2013/59/Евратом кодифицира законодателството на Европейския съюз в областта на радиационната защита. Изискванията на Директивата са транспонирани в националното законодателство посредством Закона за безопасно използване на ядрената енергия и Наредба за радиационна защита в</w:t>
      </w:r>
      <w:r w:rsidRPr="00672AAB">
        <w:rPr>
          <w:rFonts w:ascii="Times New Roman" w:eastAsia="Calibri" w:hAnsi="Times New Roman" w:cs="Times New Roman"/>
          <w:b/>
          <w:lang w:eastAsia="bg-BG"/>
        </w:rPr>
        <w:t xml:space="preserve"> </w:t>
      </w:r>
      <w:r w:rsidRPr="00672AAB">
        <w:rPr>
          <w:rFonts w:ascii="Times New Roman" w:eastAsia="Calibri" w:hAnsi="Times New Roman" w:cs="Times New Roman"/>
          <w:lang w:eastAsia="bg-BG"/>
        </w:rPr>
        <w:t>сила от 20.02.2018 г.</w:t>
      </w:r>
    </w:p>
    <w:p w14:paraId="240B2C9C" w14:textId="0C8A54AA" w:rsidR="00F205A0" w:rsidRPr="00672AAB" w:rsidRDefault="00F205A0" w:rsidP="00F205A0">
      <w:pPr>
        <w:spacing w:before="120" w:after="120" w:line="264" w:lineRule="auto"/>
        <w:jc w:val="both"/>
        <w:rPr>
          <w:rFonts w:ascii="Times New Roman" w:eastAsia="Calibri" w:hAnsi="Times New Roman" w:cs="Times New Roman"/>
          <w:lang w:eastAsia="bg-BG" w:bidi="bg-BG"/>
        </w:rPr>
      </w:pPr>
      <w:r w:rsidRPr="00672AAB">
        <w:rPr>
          <w:rFonts w:ascii="Times New Roman" w:eastAsia="Calibri" w:hAnsi="Times New Roman" w:cs="Times New Roman"/>
          <w:lang w:eastAsia="bg-BG" w:bidi="bg-BG"/>
        </w:rPr>
        <w:t>В контекста на Многогодишната финансова рамка (МФР) за периода 2021</w:t>
      </w:r>
      <w:r w:rsidR="00A4112C" w:rsidRPr="00672AAB">
        <w:rPr>
          <w:rFonts w:ascii="Times New Roman" w:eastAsia="Calibri" w:hAnsi="Times New Roman" w:cs="Times New Roman"/>
          <w:lang w:eastAsia="bg-BG" w:bidi="bg-BG"/>
        </w:rPr>
        <w:t>-</w:t>
      </w:r>
      <w:r w:rsidRPr="00672AAB">
        <w:rPr>
          <w:rFonts w:ascii="Times New Roman" w:eastAsia="Calibri" w:hAnsi="Times New Roman" w:cs="Times New Roman"/>
          <w:lang w:eastAsia="bg-BG" w:bidi="bg-BG"/>
        </w:rPr>
        <w:t>2027 г.</w:t>
      </w:r>
      <w:r w:rsidRPr="00672AAB">
        <w:rPr>
          <w:rFonts w:ascii="Times New Roman" w:eastAsia="Calibri" w:hAnsi="Times New Roman" w:cs="Times New Roman"/>
          <w:vertAlign w:val="superscript"/>
          <w:lang w:eastAsia="bg-BG" w:bidi="bg-BG"/>
        </w:rPr>
        <w:footnoteReference w:id="85"/>
      </w:r>
      <w:r w:rsidRPr="00672AAB">
        <w:rPr>
          <w:rFonts w:ascii="Times New Roman" w:eastAsia="Calibri" w:hAnsi="Times New Roman" w:cs="Times New Roman"/>
          <w:lang w:eastAsia="bg-BG" w:bidi="bg-BG"/>
        </w:rPr>
        <w:t xml:space="preserve"> се създава Европейски инструмент за ядрена безопасност</w:t>
      </w:r>
      <w:r w:rsidRPr="00672AAB">
        <w:rPr>
          <w:rFonts w:ascii="Times New Roman" w:eastAsia="Calibri" w:hAnsi="Times New Roman" w:cs="Times New Roman"/>
          <w:vertAlign w:val="superscript"/>
          <w:lang w:eastAsia="bg-BG" w:bidi="bg-BG"/>
        </w:rPr>
        <w:footnoteReference w:id="86"/>
      </w:r>
      <w:r w:rsidRPr="00672AAB">
        <w:rPr>
          <w:rFonts w:ascii="Times New Roman" w:eastAsia="Calibri" w:hAnsi="Times New Roman" w:cs="Times New Roman"/>
          <w:lang w:eastAsia="bg-BG" w:bidi="bg-BG"/>
        </w:rPr>
        <w:t>, който ще подпомага дейности в рамките и в подкрепа на Договора за създаване на Европейската общност за атомна енергия (Договор за Евратом). Целта на новия Европейски инструмент за сътрудничество в областта на ядрената безопасност е да се насърчи създаването на ефективни и ефикасни стандарти за ядрена безопасност в трети държави в съответствие с член 203 от Договора за Евратом, въз основа на опита от дейностите за ядрена безопасност в рамките на Европейската общност за атомна енергия.</w:t>
      </w:r>
    </w:p>
    <w:p w14:paraId="5BBB32B0"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b/>
          <w:bCs/>
          <w:lang w:eastAsia="bg-BG"/>
        </w:rPr>
        <w:t>Национална политика</w:t>
      </w:r>
      <w:r w:rsidRPr="00672AAB">
        <w:rPr>
          <w:rFonts w:ascii="Times New Roman" w:eastAsia="Calibri" w:hAnsi="Times New Roman" w:cs="Times New Roman"/>
          <w:lang w:eastAsia="bg-BG"/>
        </w:rPr>
        <w:t xml:space="preserve"> при развитието на ядрената енергетика в страната е националната отговорност за осигуряване на безопасността на ядрените съоръжения. В този контекст първостепенно задължение на правителството е разработването и прилагането на адекватно законодателство в областта на ядрената безопасност. </w:t>
      </w:r>
    </w:p>
    <w:p w14:paraId="379477DC" w14:textId="209AB1CE"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Приетият през 2002 г. нов Закон за безопасно използване на ядрената енергия и направените изменения и допълнения през 2010</w:t>
      </w:r>
      <w:r w:rsidR="00D66D1C" w:rsidRPr="00672AAB">
        <w:rPr>
          <w:rFonts w:ascii="Times New Roman" w:eastAsia="Calibri" w:hAnsi="Times New Roman" w:cs="Times New Roman"/>
          <w:lang w:eastAsia="bg-BG"/>
        </w:rPr>
        <w:t xml:space="preserve"> г.</w:t>
      </w:r>
      <w:r w:rsidRPr="00672AAB">
        <w:rPr>
          <w:rFonts w:ascii="Times New Roman" w:eastAsia="Calibri" w:hAnsi="Times New Roman" w:cs="Times New Roman"/>
          <w:lang w:eastAsia="bg-BG"/>
        </w:rPr>
        <w:t xml:space="preserve">, както и подзаконовите нормативни актове към него отчитат и прилагат в националното законодателство международните конвенции и договори, по които Република България е страна, законодателството на Европейския съюз, както и стандартите и ръководствата по безопасност на МААЕ. </w:t>
      </w:r>
    </w:p>
    <w:p w14:paraId="55C6F84E" w14:textId="69A3FCC2" w:rsidR="00F205A0" w:rsidRPr="00672AAB" w:rsidRDefault="00F205A0" w:rsidP="00F205A0">
      <w:pPr>
        <w:spacing w:before="120" w:after="120" w:line="264" w:lineRule="auto"/>
        <w:jc w:val="both"/>
        <w:rPr>
          <w:rFonts w:ascii="Times New Roman" w:eastAsia="Calibri" w:hAnsi="Times New Roman" w:cs="Times New Roman"/>
          <w:b/>
          <w:u w:val="single"/>
          <w:lang w:eastAsia="bg-BG"/>
        </w:rPr>
      </w:pPr>
      <w:r w:rsidRPr="00672AAB">
        <w:rPr>
          <w:rFonts w:ascii="Times New Roman" w:eastAsia="Calibri" w:hAnsi="Times New Roman" w:cs="Times New Roman"/>
          <w:lang w:eastAsia="bg-BG"/>
        </w:rPr>
        <w:t xml:space="preserve">Енергийната стратегия е основополагащият документ на националната енергийна политика, който отразява политическата визия за европейското развитие на България. Стратегията е съобразена с актуалната европейска рамка за енергийна политика и световните тенденции в развитието на енергийните технологии. По отношение на ядрената енергия се предвижда запазване на дела на електроенергията, произвеждана от ядрената енергетика. </w:t>
      </w:r>
    </w:p>
    <w:p w14:paraId="4D30A9D1" w14:textId="53247EE9" w:rsidR="00F205A0" w:rsidRPr="00672AAB" w:rsidRDefault="00F205A0" w:rsidP="00F205A0">
      <w:pPr>
        <w:spacing w:before="120" w:after="120" w:line="264" w:lineRule="auto"/>
        <w:jc w:val="both"/>
        <w:rPr>
          <w:rFonts w:ascii="Times New Roman" w:eastAsia="Calibri" w:hAnsi="Times New Roman" w:cs="Times New Roman"/>
          <w:bCs/>
          <w:lang w:eastAsia="bg-BG"/>
        </w:rPr>
      </w:pPr>
      <w:r w:rsidRPr="00672AAB">
        <w:rPr>
          <w:rFonts w:ascii="Times New Roman" w:eastAsia="Calibri" w:hAnsi="Times New Roman" w:cs="Times New Roman"/>
          <w:bCs/>
          <w:lang w:eastAsia="bg-BG"/>
        </w:rPr>
        <w:t>Радиологичният мониторинг е част от Националната система за мониторинг на околната среда, съгласно чл. 144 на Закона за опазване на околната среда (ЗООС). Министерството на околната среда и водите, чрез Изпълнителната агенция по околна среда и нейните Лаборатории за радиационни измервания, осъществява системни наблюдения за радиационното състояние на околната среда в България и под</w:t>
      </w:r>
      <w:r w:rsidR="00D66D1C" w:rsidRPr="00672AAB">
        <w:rPr>
          <w:rFonts w:ascii="Times New Roman" w:eastAsia="Calibri" w:hAnsi="Times New Roman" w:cs="Times New Roman"/>
          <w:bCs/>
          <w:lang w:eastAsia="bg-BG"/>
        </w:rPr>
        <w:t>д</w:t>
      </w:r>
      <w:r w:rsidRPr="00672AAB">
        <w:rPr>
          <w:rFonts w:ascii="Times New Roman" w:eastAsia="Calibri" w:hAnsi="Times New Roman" w:cs="Times New Roman"/>
          <w:bCs/>
          <w:lang w:eastAsia="bg-BG"/>
        </w:rPr>
        <w:t xml:space="preserve">ържа Националната система за радиологичен мониторинг на околната среда. </w:t>
      </w:r>
    </w:p>
    <w:p w14:paraId="5EEF9CD4" w14:textId="77777777" w:rsidR="00F205A0" w:rsidRPr="00672AAB" w:rsidRDefault="00F205A0" w:rsidP="00F205A0">
      <w:pPr>
        <w:spacing w:before="120" w:after="120" w:line="264" w:lineRule="auto"/>
        <w:jc w:val="both"/>
        <w:rPr>
          <w:rFonts w:ascii="Times New Roman" w:eastAsia="Calibri" w:hAnsi="Times New Roman" w:cs="Times New Roman"/>
          <w:bCs/>
          <w:lang w:eastAsia="bg-BG"/>
        </w:rPr>
      </w:pPr>
      <w:r w:rsidRPr="00672AAB">
        <w:rPr>
          <w:rFonts w:ascii="Times New Roman" w:eastAsia="Calibri" w:hAnsi="Times New Roman" w:cs="Times New Roman"/>
          <w:bCs/>
          <w:lang w:eastAsia="bg-BG"/>
        </w:rPr>
        <w:t>Съгласно чл. 15  на Закона за здравето, държавният здравен контрол за спазване на изискванията за защита на лицата от въздействието на йонизиращи лъчения се осъществява от определени от министъра на здравеопазването регионални здравни инспекции и от Националния център по радиобиология и радиационна защита (НЦРРЗ).</w:t>
      </w:r>
    </w:p>
    <w:p w14:paraId="29604C0E" w14:textId="6607C585"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Анализът на политиките и постигнатите резултати на национално ниво показва положителни тенденции. Устойчивото прилагане на политики и законодателство, съобразени с високите международни изисквания, гарантира </w:t>
      </w:r>
      <w:r w:rsidR="00104738" w:rsidRPr="00672AAB">
        <w:rPr>
          <w:rFonts w:ascii="Times New Roman" w:eastAsia="Calibri" w:hAnsi="Times New Roman" w:cs="Times New Roman"/>
          <w:lang w:eastAsia="bg-BG"/>
        </w:rPr>
        <w:t>поддържане</w:t>
      </w:r>
      <w:r w:rsidRPr="00672AAB">
        <w:rPr>
          <w:rFonts w:ascii="Times New Roman" w:eastAsia="Calibri" w:hAnsi="Times New Roman" w:cs="Times New Roman"/>
          <w:lang w:eastAsia="bg-BG"/>
        </w:rPr>
        <w:t xml:space="preserve"> на безопасни  нива на радиационните характеристики на средата.</w:t>
      </w:r>
    </w:p>
    <w:p w14:paraId="6E528329" w14:textId="4D6E838E"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Нерешен остава проблем</w:t>
      </w:r>
      <w:r w:rsidR="00B866E7" w:rsidRPr="00672AAB">
        <w:rPr>
          <w:rFonts w:ascii="Times New Roman" w:eastAsia="Calibri" w:hAnsi="Times New Roman" w:cs="Times New Roman"/>
          <w:lang w:eastAsia="bg-BG"/>
        </w:rPr>
        <w:t>ът</w:t>
      </w:r>
      <w:r w:rsidRPr="00672AAB">
        <w:rPr>
          <w:rFonts w:ascii="Times New Roman" w:eastAsia="Calibri" w:hAnsi="Times New Roman" w:cs="Times New Roman"/>
          <w:lang w:eastAsia="bg-BG"/>
        </w:rPr>
        <w:t xml:space="preserve"> с обектите от бившата уранодобивна и уранопреработваща промишленост, където се извършват дейности за ликвидиране на последствията, възстановяване и мониторинг. </w:t>
      </w:r>
    </w:p>
    <w:p w14:paraId="6E7EA012"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iCs/>
          <w:lang w:eastAsia="bg-BG"/>
        </w:rPr>
        <w:t xml:space="preserve">Обобщение на тенденциите и перспективите за постигане на целите на политиката </w:t>
      </w:r>
      <w:r w:rsidRPr="00672AAB">
        <w:rPr>
          <w:rFonts w:ascii="Times New Roman" w:eastAsia="Calibri" w:hAnsi="Times New Roman" w:cs="Times New Roman"/>
          <w:lang w:eastAsia="bg-BG"/>
        </w:rPr>
        <w:t>за ограничаване на риска от радиационно замърсяване и постигане на ядрена безопасност</w:t>
      </w:r>
      <w:r w:rsidRPr="00672AAB">
        <w:rPr>
          <w:rFonts w:ascii="Times New Roman" w:eastAsia="Calibri" w:hAnsi="Times New Roman" w:cs="Times New Roman"/>
          <w:iCs/>
          <w:lang w:eastAsia="bg-BG"/>
        </w:rPr>
        <w:t xml:space="preserve"> на национално ниво е представено по-долу:</w:t>
      </w:r>
    </w:p>
    <w:p w14:paraId="60FFDE57" w14:textId="5FA1FD82" w:rsidR="00F205A0" w:rsidRPr="00672AAB" w:rsidRDefault="00F205A0" w:rsidP="00F205A0">
      <w:pPr>
        <w:spacing w:before="120" w:after="120" w:line="264" w:lineRule="auto"/>
        <w:jc w:val="both"/>
        <w:rPr>
          <w:rFonts w:ascii="Times New Roman" w:eastAsia="Calibri" w:hAnsi="Times New Roman" w:cs="Times New Roman"/>
          <w:b/>
          <w:lang w:eastAsia="bg-BG"/>
        </w:rPr>
      </w:pPr>
      <w:r w:rsidRPr="00672AAB">
        <w:rPr>
          <w:rFonts w:ascii="Times New Roman" w:eastAsia="Calibri" w:hAnsi="Times New Roman" w:cs="Times New Roman"/>
          <w:vanish/>
          <w:lang w:eastAsia="bg-BG"/>
        </w:rPr>
        <w:t> </w:t>
      </w:r>
      <w:r w:rsidRPr="00672AAB">
        <w:rPr>
          <w:rFonts w:ascii="Times New Roman" w:eastAsia="Calibri" w:hAnsi="Times New Roman" w:cs="Times New Roman"/>
          <w:lang w:eastAsia="bg-BG"/>
        </w:rPr>
        <w:t>  </w:t>
      </w:r>
      <w:r w:rsidRPr="00672AAB">
        <w:rPr>
          <w:rFonts w:ascii="Times New Roman" w:eastAsia="Calibri" w:hAnsi="Times New Roman" w:cs="Times New Roman"/>
          <w:b/>
          <w:lang w:eastAsia="bg-BG"/>
        </w:rPr>
        <w:t>Тема: Защита от свързаните с околната среда рискове за здравето и благосъстоянието</w:t>
      </w:r>
    </w:p>
    <w:tbl>
      <w:tblPr>
        <w:tblStyle w:val="TableGrid"/>
        <w:tblW w:w="0" w:type="auto"/>
        <w:tblLook w:val="04A0" w:firstRow="1" w:lastRow="0" w:firstColumn="1" w:lastColumn="0" w:noHBand="0" w:noVBand="1"/>
      </w:tblPr>
      <w:tblGrid>
        <w:gridCol w:w="2335"/>
        <w:gridCol w:w="360"/>
        <w:gridCol w:w="6655"/>
      </w:tblGrid>
      <w:tr w:rsidR="00F205A0" w:rsidRPr="00672AAB" w14:paraId="3157DCB7" w14:textId="77777777" w:rsidTr="009E6EB9">
        <w:tc>
          <w:tcPr>
            <w:tcW w:w="9350" w:type="dxa"/>
            <w:gridSpan w:val="3"/>
          </w:tcPr>
          <w:p w14:paraId="7DB20432" w14:textId="77777777" w:rsidR="00F205A0" w:rsidRPr="00672AAB" w:rsidRDefault="00F205A0" w:rsidP="00F205A0">
            <w:pPr>
              <w:spacing w:before="120" w:after="120" w:line="264" w:lineRule="auto"/>
              <w:jc w:val="both"/>
              <w:rPr>
                <w:rFonts w:ascii="Times New Roman" w:eastAsia="Calibri" w:hAnsi="Times New Roman" w:cs="Times New Roman"/>
                <w:b/>
                <w:sz w:val="20"/>
                <w:szCs w:val="20"/>
                <w:lang w:eastAsia="bg-BG"/>
              </w:rPr>
            </w:pPr>
            <w:r w:rsidRPr="00672AAB">
              <w:rPr>
                <w:rFonts w:ascii="Times New Roman" w:eastAsia="Calibri" w:hAnsi="Times New Roman" w:cs="Times New Roman"/>
                <w:b/>
                <w:sz w:val="20"/>
                <w:szCs w:val="20"/>
                <w:lang w:eastAsia="bg-BG"/>
              </w:rPr>
              <w:t>Риск от излагане на населението на радиационно замърсяване в околната среда и въздействие върху здравето н човека</w:t>
            </w:r>
          </w:p>
        </w:tc>
      </w:tr>
      <w:tr w:rsidR="00F205A0" w:rsidRPr="00672AAB" w14:paraId="638BAC99" w14:textId="77777777" w:rsidTr="009E6EB9">
        <w:tc>
          <w:tcPr>
            <w:tcW w:w="2335" w:type="dxa"/>
          </w:tcPr>
          <w:p w14:paraId="12BB1759"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Тенденции през последните 10 години</w:t>
            </w:r>
          </w:p>
          <w:p w14:paraId="2E7B7405"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p>
        </w:tc>
        <w:tc>
          <w:tcPr>
            <w:tcW w:w="360" w:type="dxa"/>
            <w:shd w:val="clear" w:color="auto" w:fill="FFC000"/>
          </w:tcPr>
          <w:p w14:paraId="511EB09E"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p>
        </w:tc>
        <w:tc>
          <w:tcPr>
            <w:tcW w:w="6655" w:type="dxa"/>
          </w:tcPr>
          <w:p w14:paraId="216A7E35" w14:textId="77777777" w:rsidR="00F205A0" w:rsidRPr="00672AAB" w:rsidRDefault="00F205A0" w:rsidP="00F205A0">
            <w:pPr>
              <w:spacing w:before="120" w:after="120" w:line="264" w:lineRule="auto"/>
              <w:jc w:val="both"/>
              <w:rPr>
                <w:rFonts w:ascii="Times New Roman" w:eastAsia="Calibri" w:hAnsi="Times New Roman" w:cs="Times New Roman"/>
                <w:b/>
                <w:bCs/>
                <w:color w:val="FFC000" w:themeColor="accent4"/>
                <w:sz w:val="20"/>
                <w:szCs w:val="20"/>
                <w:lang w:eastAsia="bg-BG"/>
              </w:rPr>
            </w:pPr>
            <w:r w:rsidRPr="00672AAB">
              <w:rPr>
                <w:rFonts w:ascii="Times New Roman" w:eastAsia="Calibri" w:hAnsi="Times New Roman" w:cs="Times New Roman"/>
                <w:b/>
                <w:bCs/>
                <w:color w:val="FFC000" w:themeColor="accent4"/>
                <w:sz w:val="20"/>
                <w:szCs w:val="20"/>
                <w:lang w:eastAsia="bg-BG"/>
              </w:rPr>
              <w:t xml:space="preserve">Тенденциите / промените към подобрение преобладават </w:t>
            </w:r>
          </w:p>
          <w:p w14:paraId="0D7884CF" w14:textId="55399FB8"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 xml:space="preserve">Разработена е и се прилага законодателна рамка и политика за ограничаване риска от радиационно замърсяване, с акцент безопасно функциониране на ядрени енергийни мощности. Остава нерешен проблема с </w:t>
            </w:r>
            <w:r w:rsidR="00672AAB" w:rsidRPr="00672AAB">
              <w:rPr>
                <w:rFonts w:ascii="Times New Roman" w:eastAsia="Calibri" w:hAnsi="Times New Roman" w:cs="Times New Roman"/>
                <w:sz w:val="20"/>
                <w:szCs w:val="20"/>
                <w:lang w:eastAsia="bg-BG"/>
              </w:rPr>
              <w:t>ефективната</w:t>
            </w:r>
            <w:r w:rsidRPr="00672AAB">
              <w:rPr>
                <w:rFonts w:ascii="Times New Roman" w:eastAsia="Calibri" w:hAnsi="Times New Roman" w:cs="Times New Roman"/>
                <w:sz w:val="20"/>
                <w:szCs w:val="20"/>
                <w:lang w:eastAsia="bg-BG"/>
              </w:rPr>
              <w:t xml:space="preserve"> рекултивация на обектите от  бившата уранодобивна и преработваща промишленост. </w:t>
            </w:r>
          </w:p>
        </w:tc>
      </w:tr>
      <w:tr w:rsidR="00F205A0" w:rsidRPr="00672AAB" w14:paraId="2C5F1FFF" w14:textId="77777777" w:rsidTr="009E6EB9">
        <w:tc>
          <w:tcPr>
            <w:tcW w:w="2335" w:type="dxa"/>
          </w:tcPr>
          <w:p w14:paraId="00695AA7"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Перспективи за 2030 г.</w:t>
            </w:r>
          </w:p>
          <w:p w14:paraId="64C76FD0"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p>
        </w:tc>
        <w:tc>
          <w:tcPr>
            <w:tcW w:w="360" w:type="dxa"/>
            <w:shd w:val="clear" w:color="auto" w:fill="FFC000"/>
          </w:tcPr>
          <w:p w14:paraId="521972C7" w14:textId="77777777"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p>
        </w:tc>
        <w:tc>
          <w:tcPr>
            <w:tcW w:w="6655" w:type="dxa"/>
          </w:tcPr>
          <w:p w14:paraId="355519F4" w14:textId="77777777" w:rsidR="00F205A0" w:rsidRPr="00672AAB" w:rsidRDefault="00F205A0" w:rsidP="00F205A0">
            <w:pPr>
              <w:spacing w:before="120" w:after="120" w:line="264" w:lineRule="auto"/>
              <w:jc w:val="both"/>
              <w:rPr>
                <w:rFonts w:ascii="Times New Roman" w:eastAsia="Calibri" w:hAnsi="Times New Roman" w:cs="Times New Roman"/>
                <w:b/>
                <w:bCs/>
                <w:color w:val="FFC000" w:themeColor="accent4"/>
                <w:sz w:val="20"/>
                <w:szCs w:val="20"/>
                <w:lang w:eastAsia="bg-BG"/>
              </w:rPr>
            </w:pPr>
            <w:r w:rsidRPr="00672AAB">
              <w:rPr>
                <w:rFonts w:ascii="Times New Roman" w:eastAsia="Calibri" w:hAnsi="Times New Roman" w:cs="Times New Roman"/>
                <w:b/>
                <w:bCs/>
                <w:color w:val="FFC000" w:themeColor="accent4"/>
                <w:sz w:val="20"/>
                <w:szCs w:val="20"/>
                <w:lang w:eastAsia="bg-BG"/>
              </w:rPr>
              <w:t xml:space="preserve">Тенденциите / промените към подобрение преобладават </w:t>
            </w:r>
          </w:p>
          <w:p w14:paraId="1CD1816E" w14:textId="0CF8F2FD" w:rsidR="00F205A0" w:rsidRPr="00672AAB" w:rsidRDefault="00F205A0" w:rsidP="00F205A0">
            <w:pPr>
              <w:spacing w:before="120" w:after="120" w:line="264" w:lineRule="auto"/>
              <w:jc w:val="both"/>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Политиките и мерките за ограничаване риска от радиационно замърсяване, както и осигуряване на постоянен мониторинг и контрол на средата изискват сериозни технологични, човешки и финансови ресурси.</w:t>
            </w:r>
            <w:r w:rsidR="00104738" w:rsidRPr="00672AAB">
              <w:rPr>
                <w:rFonts w:ascii="Times New Roman" w:eastAsia="Calibri" w:hAnsi="Times New Roman" w:cs="Times New Roman"/>
                <w:sz w:val="20"/>
                <w:szCs w:val="20"/>
                <w:lang w:eastAsia="bg-BG"/>
              </w:rPr>
              <w:t xml:space="preserve"> </w:t>
            </w:r>
            <w:r w:rsidRPr="00672AAB">
              <w:rPr>
                <w:rFonts w:ascii="Times New Roman" w:eastAsia="Calibri" w:hAnsi="Times New Roman" w:cs="Times New Roman"/>
                <w:sz w:val="20"/>
                <w:szCs w:val="20"/>
                <w:lang w:eastAsia="bg-BG"/>
              </w:rPr>
              <w:t xml:space="preserve">Допълнително </w:t>
            </w:r>
            <w:r w:rsidR="00104738" w:rsidRPr="00672AAB">
              <w:rPr>
                <w:rFonts w:ascii="Times New Roman" w:eastAsia="Calibri" w:hAnsi="Times New Roman" w:cs="Times New Roman"/>
                <w:sz w:val="20"/>
                <w:szCs w:val="20"/>
                <w:lang w:eastAsia="bg-BG"/>
              </w:rPr>
              <w:t>предизвикателство</w:t>
            </w:r>
            <w:r w:rsidRPr="00672AAB">
              <w:rPr>
                <w:rFonts w:ascii="Times New Roman" w:eastAsia="Calibri" w:hAnsi="Times New Roman" w:cs="Times New Roman"/>
                <w:sz w:val="20"/>
                <w:szCs w:val="20"/>
                <w:lang w:eastAsia="bg-BG"/>
              </w:rPr>
              <w:t xml:space="preserve"> е планираното увеличаване на ядрените мощности.</w:t>
            </w:r>
          </w:p>
        </w:tc>
      </w:tr>
    </w:tbl>
    <w:p w14:paraId="585B349B" w14:textId="77777777" w:rsidR="00F205A0" w:rsidRPr="00672AAB" w:rsidRDefault="00F205A0" w:rsidP="00F205A0">
      <w:pPr>
        <w:spacing w:before="120" w:after="120" w:line="264" w:lineRule="auto"/>
        <w:jc w:val="both"/>
        <w:rPr>
          <w:rFonts w:ascii="Times New Roman" w:eastAsia="Calibri" w:hAnsi="Times New Roman" w:cs="Times New Roman"/>
          <w:lang w:eastAsia="bg-BG"/>
        </w:rPr>
      </w:pPr>
    </w:p>
    <w:p w14:paraId="5EB90590" w14:textId="1476068F" w:rsidR="00F205A0" w:rsidRPr="00672AAB" w:rsidRDefault="00F205A0" w:rsidP="00F205A0">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Подробен анализ „Движещи сили – Натиск – Състояние – Въздействие - Отговор“ </w:t>
      </w:r>
      <w:r w:rsidR="00085794" w:rsidRPr="00672AAB">
        <w:rPr>
          <w:rFonts w:ascii="Times New Roman" w:eastAsia="Calibri" w:hAnsi="Times New Roman" w:cs="Times New Roman"/>
          <w:lang w:eastAsia="bg-BG"/>
        </w:rPr>
        <w:t xml:space="preserve">на радиационната среда </w:t>
      </w:r>
      <w:r w:rsidRPr="00672AAB">
        <w:rPr>
          <w:rFonts w:ascii="Times New Roman" w:eastAsia="Calibri" w:hAnsi="Times New Roman" w:cs="Times New Roman"/>
          <w:lang w:eastAsia="bg-BG"/>
        </w:rPr>
        <w:t>е представен в Приложение II.3.3.</w:t>
      </w:r>
    </w:p>
    <w:p w14:paraId="331AC7EF" w14:textId="0AE7083B" w:rsidR="00EE3A73" w:rsidRPr="00672AAB" w:rsidRDefault="00EE3A73" w:rsidP="00EE3A73">
      <w:pPr>
        <w:spacing w:before="120" w:after="120" w:line="264" w:lineRule="auto"/>
        <w:jc w:val="both"/>
        <w:rPr>
          <w:rFonts w:ascii="Times New Roman" w:eastAsia="Calibri" w:hAnsi="Times New Roman" w:cs="Times New Roman"/>
          <w:lang w:eastAsia="bg-BG"/>
        </w:rPr>
      </w:pPr>
    </w:p>
    <w:p w14:paraId="2574DF56" w14:textId="77777777" w:rsidR="00EE3A73" w:rsidRPr="00672AAB" w:rsidRDefault="00EE3A73" w:rsidP="00EE3A73">
      <w:pPr>
        <w:spacing w:after="0"/>
        <w:rPr>
          <w:rFonts w:ascii="Times New Roman" w:eastAsia="Times New Roman" w:hAnsi="Times New Roman" w:cs="Times New Roman"/>
          <w:sz w:val="24"/>
          <w:szCs w:val="24"/>
        </w:rPr>
        <w:sectPr w:rsidR="00EE3A73" w:rsidRPr="00672AAB">
          <w:pgSz w:w="12240" w:h="15840"/>
          <w:pgMar w:top="1417" w:right="1417" w:bottom="1417" w:left="1417" w:header="708" w:footer="708" w:gutter="0"/>
          <w:cols w:space="720"/>
        </w:sectPr>
      </w:pPr>
    </w:p>
    <w:p w14:paraId="55E6ADEF" w14:textId="1201BCF5" w:rsidR="00EE3A73" w:rsidRPr="00672AAB" w:rsidRDefault="007A0944" w:rsidP="00EE3A73">
      <w:pPr>
        <w:spacing w:after="120" w:line="276" w:lineRule="auto"/>
        <w:jc w:val="both"/>
        <w:rPr>
          <w:rFonts w:ascii="Times New Roman" w:eastAsia="Calibri" w:hAnsi="Times New Roman" w:cs="Times New Roman"/>
          <w:b/>
          <w:bCs/>
          <w:sz w:val="24"/>
          <w:szCs w:val="24"/>
        </w:rPr>
      </w:pPr>
      <w:r w:rsidRPr="00672AAB">
        <w:rPr>
          <w:noProof/>
          <w:lang w:val="en-US"/>
        </w:rPr>
        <w:drawing>
          <wp:anchor distT="0" distB="0" distL="114300" distR="114300" simplePos="0" relativeHeight="251887104" behindDoc="1" locked="0" layoutInCell="1" allowOverlap="1" wp14:anchorId="119F2777" wp14:editId="77C27F07">
            <wp:simplePos x="0" y="0"/>
            <wp:positionH relativeFrom="column">
              <wp:posOffset>-393700</wp:posOffset>
            </wp:positionH>
            <wp:positionV relativeFrom="paragraph">
              <wp:posOffset>-367665</wp:posOffset>
            </wp:positionV>
            <wp:extent cx="4801870" cy="701675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01870" cy="701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EE3A73" w:rsidRPr="00672AAB">
        <w:rPr>
          <w:noProof/>
          <w:lang w:val="en-US"/>
        </w:rPr>
        <mc:AlternateContent>
          <mc:Choice Requires="wps">
            <w:drawing>
              <wp:anchor distT="0" distB="0" distL="114300" distR="114300" simplePos="0" relativeHeight="251823616" behindDoc="0" locked="0" layoutInCell="1" allowOverlap="1" wp14:anchorId="2FDEFB7E" wp14:editId="64E569C4">
                <wp:simplePos x="0" y="0"/>
                <wp:positionH relativeFrom="column">
                  <wp:posOffset>2995930</wp:posOffset>
                </wp:positionH>
                <wp:positionV relativeFrom="paragraph">
                  <wp:posOffset>45720</wp:posOffset>
                </wp:positionV>
                <wp:extent cx="5746750" cy="1335405"/>
                <wp:effectExtent l="0" t="0" r="25400" b="17145"/>
                <wp:wrapNone/>
                <wp:docPr id="746" name="Flowchart: Terminator 746"/>
                <wp:cNvGraphicFramePr/>
                <a:graphic xmlns:a="http://schemas.openxmlformats.org/drawingml/2006/main">
                  <a:graphicData uri="http://schemas.microsoft.com/office/word/2010/wordprocessingShape">
                    <wps:wsp>
                      <wps:cNvSpPr/>
                      <wps:spPr>
                        <a:xfrm>
                          <a:off x="0" y="0"/>
                          <a:ext cx="5746750" cy="1335405"/>
                        </a:xfrm>
                        <a:prstGeom prst="flowChartTerminator">
                          <a:avLst/>
                        </a:prstGeom>
                        <a:noFill/>
                        <a:ln w="12700" cap="flat" cmpd="sng" algn="ctr">
                          <a:solidFill>
                            <a:srgbClr val="ED7D31">
                              <a:lumMod val="75000"/>
                            </a:srgbClr>
                          </a:solidFill>
                          <a:prstDash val="solid"/>
                          <a:miter lim="800000"/>
                        </a:ln>
                        <a:effectLst/>
                      </wps:spPr>
                      <wps:txbx>
                        <w:txbxContent>
                          <w:p w14:paraId="4E88239F" w14:textId="77777777" w:rsidR="00365787" w:rsidRDefault="00365787" w:rsidP="00EE3A73">
                            <w:pPr>
                              <w:spacing w:after="0" w:line="240" w:lineRule="auto"/>
                              <w:rPr>
                                <w:color w:val="C45911" w:themeColor="accent2" w:themeShade="BF"/>
                                <w:sz w:val="20"/>
                                <w:szCs w:val="20"/>
                              </w:rPr>
                            </w:pPr>
                            <w:r>
                              <w:rPr>
                                <w:color w:val="C45911" w:themeColor="accent2" w:themeShade="BF"/>
                                <w:sz w:val="20"/>
                                <w:szCs w:val="20"/>
                              </w:rPr>
                              <w:t>Основните антропогенни източници на радиоактивност, обуславящи техногенната компонента на радиационния фон са обекти на атомната енергетика и топлоенергетиката, на миннодобивната промишленост, на производство на минерални торове, както и на строителни материали.</w:t>
                            </w:r>
                          </w:p>
                          <w:p w14:paraId="57CB5E02" w14:textId="77777777" w:rsidR="00365787" w:rsidRDefault="00365787" w:rsidP="00EE3A73">
                            <w:pPr>
                              <w:spacing w:after="0" w:line="240" w:lineRule="auto"/>
                              <w:rPr>
                                <w:color w:val="C45911" w:themeColor="accent2" w:themeShade="BF"/>
                                <w:sz w:val="20"/>
                                <w:szCs w:val="20"/>
                              </w:rPr>
                            </w:pPr>
                            <w:r>
                              <w:rPr>
                                <w:color w:val="C45911" w:themeColor="accent2" w:themeShade="BF"/>
                                <w:sz w:val="20"/>
                                <w:szCs w:val="20"/>
                              </w:rPr>
                              <w:t>Ядрената енергетика играе важна роля за националната, регионалната и европейската енергийна сигурност</w:t>
                            </w:r>
                            <w:r>
                              <w:t xml:space="preserve"> </w:t>
                            </w:r>
                            <w:r>
                              <w:rPr>
                                <w:color w:val="C45911" w:themeColor="accent2" w:themeShade="BF"/>
                                <w:sz w:val="20"/>
                                <w:szCs w:val="20"/>
                              </w:rPr>
                              <w:t>и е ключова за преминаване към нисковъглеродна икономика.</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DEFB7E" id="Flowchart: Terminator 746" o:spid="_x0000_s1123" type="#_x0000_t116" style="position:absolute;left:0;text-align:left;margin-left:235.9pt;margin-top:3.6pt;width:452.5pt;height:105.15pt;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" filled="f" strokecolor="#c55a11" strokeweight="1pt">
                <v:textbox inset=",0,,0">
                  <w:txbxContent>
                    <w:p w14:paraId="4E88239F" w14:textId="77777777" w:rsidR="00365787" w:rsidRDefault="00365787" w:rsidP="00EE3A73">
                      <w:pPr>
                        <w:spacing w:after="0" w:line="240" w:lineRule="auto"/>
                        <w:rPr>
                          <w:color w:val="C45911" w:themeColor="accent2" w:themeShade="BF"/>
                          <w:sz w:val="20"/>
                          <w:szCs w:val="20"/>
                        </w:rPr>
                      </w:pPr>
                      <w:r>
                        <w:rPr>
                          <w:color w:val="C45911" w:themeColor="accent2" w:themeShade="BF"/>
                          <w:sz w:val="20"/>
                          <w:szCs w:val="20"/>
                        </w:rPr>
                        <w:t>Основните антропогенни източници на радиоактивност, обуславящи техногенната компонента на радиационния фон са обекти на атомната енергетика и топлоенергетиката, на миннодобивната промишленост, на производство на минерални торове, както и на строителни материали.</w:t>
                      </w:r>
                    </w:p>
                    <w:p w14:paraId="57CB5E02" w14:textId="77777777" w:rsidR="00365787" w:rsidRDefault="00365787" w:rsidP="00EE3A73">
                      <w:pPr>
                        <w:spacing w:after="0" w:line="240" w:lineRule="auto"/>
                        <w:rPr>
                          <w:color w:val="C45911" w:themeColor="accent2" w:themeShade="BF"/>
                          <w:sz w:val="20"/>
                          <w:szCs w:val="20"/>
                        </w:rPr>
                      </w:pPr>
                      <w:r>
                        <w:rPr>
                          <w:color w:val="C45911" w:themeColor="accent2" w:themeShade="BF"/>
                          <w:sz w:val="20"/>
                          <w:szCs w:val="20"/>
                        </w:rPr>
                        <w:t>Ядрената енергетика играе важна роля за националната, регионалната и европейската енергийна сигурност</w:t>
                      </w:r>
                      <w:r>
                        <w:t xml:space="preserve"> </w:t>
                      </w:r>
                      <w:r>
                        <w:rPr>
                          <w:color w:val="C45911" w:themeColor="accent2" w:themeShade="BF"/>
                          <w:sz w:val="20"/>
                          <w:szCs w:val="20"/>
                        </w:rPr>
                        <w:t>и е ключова за преминаване към нисковъглеродна икономика.</w:t>
                      </w:r>
                    </w:p>
                  </w:txbxContent>
                </v:textbox>
              </v:shape>
            </w:pict>
          </mc:Fallback>
        </mc:AlternateContent>
      </w:r>
      <w:r w:rsidR="00EE3A73" w:rsidRPr="00672AAB">
        <w:rPr>
          <w:rFonts w:ascii="Times New Roman" w:eastAsia="Calibri" w:hAnsi="Times New Roman" w:cs="Times New Roman"/>
          <w:b/>
          <w:bCs/>
          <w:sz w:val="24"/>
          <w:szCs w:val="24"/>
        </w:rPr>
        <w:t>Основни изводи от анализа ДНСВО:</w:t>
      </w:r>
    </w:p>
    <w:p w14:paraId="0DAB7B80" w14:textId="78F8C839" w:rsidR="00EE3A73" w:rsidRPr="00672AAB" w:rsidRDefault="00EE3A73" w:rsidP="00EE3A73">
      <w:pPr>
        <w:rPr>
          <w:rFonts w:ascii="Calibri" w:eastAsia="Calibri" w:hAnsi="Calibri" w:cs="Times New Roman"/>
        </w:rPr>
      </w:pPr>
      <w:r w:rsidRPr="00672AAB">
        <w:rPr>
          <w:noProof/>
          <w:lang w:val="en-US"/>
        </w:rPr>
        <mc:AlternateContent>
          <mc:Choice Requires="wps">
            <w:drawing>
              <wp:anchor distT="0" distB="0" distL="114300" distR="114300" simplePos="0" relativeHeight="251825664" behindDoc="0" locked="0" layoutInCell="1" allowOverlap="1" wp14:anchorId="2567DF5D" wp14:editId="0FD8ECE4">
                <wp:simplePos x="0" y="0"/>
                <wp:positionH relativeFrom="page">
                  <wp:posOffset>4520565</wp:posOffset>
                </wp:positionH>
                <wp:positionV relativeFrom="paragraph">
                  <wp:posOffset>1127760</wp:posOffset>
                </wp:positionV>
                <wp:extent cx="4870450" cy="1228725"/>
                <wp:effectExtent l="0" t="0" r="25400" b="28575"/>
                <wp:wrapNone/>
                <wp:docPr id="744" name="Flowchart: Terminator 744"/>
                <wp:cNvGraphicFramePr/>
                <a:graphic xmlns:a="http://schemas.openxmlformats.org/drawingml/2006/main">
                  <a:graphicData uri="http://schemas.microsoft.com/office/word/2010/wordprocessingShape">
                    <wps:wsp>
                      <wps:cNvSpPr/>
                      <wps:spPr>
                        <a:xfrm>
                          <a:off x="0" y="0"/>
                          <a:ext cx="4870450" cy="1228725"/>
                        </a:xfrm>
                        <a:prstGeom prst="flowChartTerminator">
                          <a:avLst/>
                        </a:prstGeom>
                        <a:noFill/>
                        <a:ln w="12700" cap="flat" cmpd="sng" algn="ctr">
                          <a:solidFill>
                            <a:srgbClr val="FFC000">
                              <a:lumMod val="75000"/>
                            </a:srgbClr>
                          </a:solidFill>
                          <a:prstDash val="solid"/>
                          <a:miter lim="800000"/>
                        </a:ln>
                        <a:effectLst/>
                      </wps:spPr>
                      <wps:txbx>
                        <w:txbxContent>
                          <w:p w14:paraId="698DECB2" w14:textId="522BD1CF" w:rsidR="00365787" w:rsidRDefault="00365787" w:rsidP="00EE3A73">
                            <w:pPr>
                              <w:spacing w:after="0"/>
                              <w:rPr>
                                <w:color w:val="BF8F00" w:themeColor="accent4" w:themeShade="BF"/>
                                <w:sz w:val="20"/>
                                <w:szCs w:val="20"/>
                              </w:rPr>
                            </w:pPr>
                            <w:r>
                              <w:rPr>
                                <w:color w:val="BF8F00" w:themeColor="accent4" w:themeShade="BF"/>
                                <w:sz w:val="20"/>
                                <w:szCs w:val="20"/>
                              </w:rPr>
                              <w:t>Годишната ефективна доза надфоново облъчване на населението от дейността на „АЕЦ Козлодуй“ ЕАД и „ПХРАО-Нови хан“, от трансгранично замърсяване на територията на страната е под 0,01 mSv. Резултатите от мониторинга на закрити уранодобивни обекти показва продължаващ натиск и повишени стойности на показателите.</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7DF5D" id="Flowchart: Terminator 744" o:spid="_x0000_s1124" type="#_x0000_t116" style="position:absolute;margin-left:355.95pt;margin-top:88.8pt;width:383.5pt;height:96.75pt;z-index:251825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" filled="f" strokecolor="#bf9000" strokeweight="1pt">
                <v:textbox inset=",0,,0">
                  <w:txbxContent>
                    <w:p w14:paraId="698DECB2" w14:textId="522BD1CF" w:rsidR="00365787" w:rsidRDefault="00365787" w:rsidP="00EE3A73">
                      <w:pPr>
                        <w:spacing w:after="0"/>
                        <w:rPr>
                          <w:color w:val="BF8F00" w:themeColor="accent4" w:themeShade="BF"/>
                          <w:sz w:val="20"/>
                          <w:szCs w:val="20"/>
                        </w:rPr>
                      </w:pPr>
                      <w:r>
                        <w:rPr>
                          <w:color w:val="BF8F00" w:themeColor="accent4" w:themeShade="BF"/>
                          <w:sz w:val="20"/>
                          <w:szCs w:val="20"/>
                        </w:rPr>
                        <w:t>Годишната ефективна доза надфоново облъчване на населението от дейността на „АЕЦ Козлодуй“ ЕАД и „ПХРАО-Нови хан“, от трансгранично замърсяване на територията на страната е под 0,01 mSv. Резултатите от мониторинга на закрити уранодобивни обекти показва продължаващ натиск и повишени стойности на показателите.</w:t>
                      </w:r>
                    </w:p>
                  </w:txbxContent>
                </v:textbox>
                <w10:wrap anchorx="page"/>
              </v:shape>
            </w:pict>
          </mc:Fallback>
        </mc:AlternateContent>
      </w:r>
    </w:p>
    <w:p w14:paraId="06AD9088" w14:textId="27499E8C" w:rsidR="00EE3A73" w:rsidRPr="00672AAB" w:rsidRDefault="00EE3A73" w:rsidP="00EE3A73">
      <w:pPr>
        <w:spacing w:after="120" w:line="276" w:lineRule="auto"/>
        <w:jc w:val="both"/>
        <w:rPr>
          <w:rFonts w:ascii="Times New Roman" w:eastAsia="Times New Roman" w:hAnsi="Times New Roman" w:cs="Times New Roman"/>
          <w:b/>
          <w:bCs/>
          <w:sz w:val="24"/>
          <w:szCs w:val="24"/>
        </w:rPr>
      </w:pPr>
    </w:p>
    <w:p w14:paraId="4B8E5945" w14:textId="68CF2ECA" w:rsidR="00EE3A73" w:rsidRPr="00672AAB" w:rsidRDefault="00EE3A73" w:rsidP="00EE3A73">
      <w:pPr>
        <w:spacing w:after="120" w:line="276" w:lineRule="auto"/>
        <w:jc w:val="both"/>
        <w:rPr>
          <w:rFonts w:ascii="Times New Roman" w:eastAsia="Calibri" w:hAnsi="Times New Roman" w:cs="Times New Roman"/>
          <w:sz w:val="24"/>
          <w:szCs w:val="24"/>
        </w:rPr>
      </w:pPr>
    </w:p>
    <w:p w14:paraId="2F0377D2" w14:textId="38A35C59" w:rsidR="00EE3A73" w:rsidRPr="00672AAB" w:rsidRDefault="00EE3A73" w:rsidP="00EE3A73">
      <w:pPr>
        <w:spacing w:after="120" w:line="276" w:lineRule="auto"/>
        <w:jc w:val="both"/>
        <w:rPr>
          <w:rFonts w:ascii="Times New Roman" w:eastAsia="Calibri" w:hAnsi="Times New Roman" w:cs="Times New Roman"/>
          <w:sz w:val="24"/>
          <w:szCs w:val="24"/>
        </w:rPr>
      </w:pPr>
    </w:p>
    <w:p w14:paraId="33187F44"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4DD73496"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54093303"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7FF6CFBB"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3A8C2A60" w14:textId="5CAD1965" w:rsidR="00EE3A73" w:rsidRPr="00672AAB" w:rsidRDefault="007A0944" w:rsidP="00EE3A73">
      <w:pPr>
        <w:spacing w:after="120" w:line="276" w:lineRule="auto"/>
        <w:jc w:val="both"/>
        <w:rPr>
          <w:rFonts w:ascii="Times New Roman" w:eastAsia="Calibri" w:hAnsi="Times New Roman" w:cs="Times New Roman"/>
          <w:sz w:val="24"/>
          <w:szCs w:val="24"/>
        </w:rPr>
      </w:pPr>
      <w:r w:rsidRPr="00672AAB">
        <w:rPr>
          <w:noProof/>
          <w:lang w:val="en-US"/>
        </w:rPr>
        <mc:AlternateContent>
          <mc:Choice Requires="wps">
            <w:drawing>
              <wp:anchor distT="0" distB="0" distL="114300" distR="114300" simplePos="0" relativeHeight="251828736" behindDoc="0" locked="0" layoutInCell="1" allowOverlap="1" wp14:anchorId="40FCBA97" wp14:editId="15998465">
                <wp:simplePos x="0" y="0"/>
                <wp:positionH relativeFrom="margin">
                  <wp:posOffset>2721610</wp:posOffset>
                </wp:positionH>
                <wp:positionV relativeFrom="paragraph">
                  <wp:posOffset>160020</wp:posOffset>
                </wp:positionV>
                <wp:extent cx="5215890" cy="1140460"/>
                <wp:effectExtent l="0" t="0" r="22860" b="21590"/>
                <wp:wrapNone/>
                <wp:docPr id="741" name="Flowchart: Terminator 741"/>
                <wp:cNvGraphicFramePr/>
                <a:graphic xmlns:a="http://schemas.openxmlformats.org/drawingml/2006/main">
                  <a:graphicData uri="http://schemas.microsoft.com/office/word/2010/wordprocessingShape">
                    <wps:wsp>
                      <wps:cNvSpPr/>
                      <wps:spPr>
                        <a:xfrm>
                          <a:off x="0" y="0"/>
                          <a:ext cx="5215890" cy="1140460"/>
                        </a:xfrm>
                        <a:prstGeom prst="flowChartTerminator">
                          <a:avLst/>
                        </a:prstGeom>
                        <a:noFill/>
                        <a:ln w="12700" cap="flat" cmpd="sng" algn="ctr">
                          <a:solidFill>
                            <a:srgbClr val="70AD47">
                              <a:lumMod val="75000"/>
                            </a:srgbClr>
                          </a:solidFill>
                          <a:prstDash val="solid"/>
                          <a:miter lim="800000"/>
                        </a:ln>
                        <a:effectLst/>
                      </wps:spPr>
                      <wps:txbx>
                        <w:txbxContent>
                          <w:p w14:paraId="4F40D949" w14:textId="77777777" w:rsidR="00365787" w:rsidRDefault="00365787" w:rsidP="00EE3A73">
                            <w:pPr>
                              <w:spacing w:after="0"/>
                              <w:rPr>
                                <w:color w:val="538135" w:themeColor="accent6" w:themeShade="BF"/>
                                <w:sz w:val="20"/>
                                <w:szCs w:val="20"/>
                              </w:rPr>
                            </w:pPr>
                            <w:r>
                              <w:rPr>
                                <w:color w:val="538135" w:themeColor="accent6" w:themeShade="BF"/>
                                <w:sz w:val="20"/>
                                <w:szCs w:val="20"/>
                              </w:rPr>
                              <w:t>През 2018 г. не са наблюдавани стойности, различни от естествените, характерни за пунктовете на НАСНКРГФ,</w:t>
                            </w:r>
                          </w:p>
                          <w:p w14:paraId="05DCB278" w14:textId="0EB7D55E" w:rsidR="00365787" w:rsidRDefault="00365787" w:rsidP="00EE3A73">
                            <w:pPr>
                              <w:spacing w:after="0"/>
                              <w:rPr>
                                <w:color w:val="538135" w:themeColor="accent6" w:themeShade="BF"/>
                                <w:sz w:val="20"/>
                                <w:szCs w:val="20"/>
                              </w:rPr>
                            </w:pPr>
                            <w:r>
                              <w:rPr>
                                <w:color w:val="538135" w:themeColor="accent6" w:themeShade="BF"/>
                                <w:sz w:val="20"/>
                                <w:szCs w:val="20"/>
                              </w:rPr>
                              <w:t>При извършеното изследване в районите на потенциални замърсители не е установено разширяване на засегнатите (от предишна дейност) терени.</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FCBA97" id="Flowchart: Terminator 741" o:spid="_x0000_s1125" type="#_x0000_t116" style="position:absolute;left:0;text-align:left;margin-left:214.3pt;margin-top:12.6pt;width:410.7pt;height:89.8pt;z-index:251828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" filled="f" strokecolor="#548235" strokeweight="1pt">
                <v:textbox inset=",0,,0">
                  <w:txbxContent>
                    <w:p w14:paraId="4F40D949" w14:textId="77777777" w:rsidR="00365787" w:rsidRDefault="00365787" w:rsidP="00EE3A73">
                      <w:pPr>
                        <w:spacing w:after="0"/>
                        <w:rPr>
                          <w:color w:val="538135" w:themeColor="accent6" w:themeShade="BF"/>
                          <w:sz w:val="20"/>
                          <w:szCs w:val="20"/>
                        </w:rPr>
                      </w:pPr>
                      <w:r>
                        <w:rPr>
                          <w:color w:val="538135" w:themeColor="accent6" w:themeShade="BF"/>
                          <w:sz w:val="20"/>
                          <w:szCs w:val="20"/>
                        </w:rPr>
                        <w:t>През 2018 г. не са наблюдавани стойности, различни от естествените, характерни за пунктовете на НАСНКРГФ,</w:t>
                      </w:r>
                    </w:p>
                    <w:p w14:paraId="05DCB278" w14:textId="0EB7D55E" w:rsidR="00365787" w:rsidRDefault="00365787" w:rsidP="00EE3A73">
                      <w:pPr>
                        <w:spacing w:after="0"/>
                        <w:rPr>
                          <w:color w:val="538135" w:themeColor="accent6" w:themeShade="BF"/>
                          <w:sz w:val="20"/>
                          <w:szCs w:val="20"/>
                        </w:rPr>
                      </w:pPr>
                      <w:r>
                        <w:rPr>
                          <w:color w:val="538135" w:themeColor="accent6" w:themeShade="BF"/>
                          <w:sz w:val="20"/>
                          <w:szCs w:val="20"/>
                        </w:rPr>
                        <w:t>При извършеното изследване в районите на потенциални замърсители не е установено разширяване на засегнатите (от предишна дейност) терени.</w:t>
                      </w:r>
                    </w:p>
                  </w:txbxContent>
                </v:textbox>
                <w10:wrap anchorx="margin"/>
              </v:shape>
            </w:pict>
          </mc:Fallback>
        </mc:AlternateContent>
      </w:r>
    </w:p>
    <w:p w14:paraId="2E427F04" w14:textId="3D78C778" w:rsidR="00EE3A73" w:rsidRPr="00672AAB" w:rsidRDefault="007A0944" w:rsidP="007A0944">
      <w:pPr>
        <w:tabs>
          <w:tab w:val="left" w:pos="2040"/>
        </w:tabs>
        <w:spacing w:after="120" w:line="276" w:lineRule="auto"/>
        <w:jc w:val="both"/>
        <w:rPr>
          <w:rFonts w:ascii="Times New Roman" w:eastAsia="Calibri" w:hAnsi="Times New Roman" w:cs="Times New Roman"/>
          <w:sz w:val="24"/>
          <w:szCs w:val="24"/>
        </w:rPr>
      </w:pPr>
      <w:r w:rsidRPr="00672AAB">
        <w:rPr>
          <w:rFonts w:ascii="Times New Roman" w:eastAsia="Calibri" w:hAnsi="Times New Roman" w:cs="Times New Roman"/>
          <w:sz w:val="24"/>
          <w:szCs w:val="24"/>
        </w:rPr>
        <w:tab/>
      </w:r>
    </w:p>
    <w:p w14:paraId="480F83A3"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1639CD1F"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427EEDFC" w14:textId="7B26280B" w:rsidR="00EE3A73" w:rsidRPr="00672AAB" w:rsidRDefault="00D7616E" w:rsidP="00EE3A73">
      <w:pPr>
        <w:spacing w:after="120" w:line="276" w:lineRule="auto"/>
        <w:jc w:val="both"/>
        <w:rPr>
          <w:rFonts w:ascii="Times New Roman" w:eastAsia="Calibri" w:hAnsi="Times New Roman" w:cs="Times New Roman"/>
          <w:sz w:val="24"/>
          <w:szCs w:val="24"/>
        </w:rPr>
      </w:pPr>
      <w:r w:rsidRPr="00672AAB">
        <w:rPr>
          <w:noProof/>
          <w:lang w:val="en-US"/>
        </w:rPr>
        <mc:AlternateContent>
          <mc:Choice Requires="wps">
            <w:drawing>
              <wp:anchor distT="0" distB="0" distL="114300" distR="114300" simplePos="0" relativeHeight="251826688" behindDoc="0" locked="0" layoutInCell="1" allowOverlap="1" wp14:anchorId="1CF0C715" wp14:editId="7EDB92DE">
                <wp:simplePos x="0" y="0"/>
                <wp:positionH relativeFrom="margin">
                  <wp:posOffset>3380105</wp:posOffset>
                </wp:positionH>
                <wp:positionV relativeFrom="paragraph">
                  <wp:posOffset>269875</wp:posOffset>
                </wp:positionV>
                <wp:extent cx="4971415" cy="1162050"/>
                <wp:effectExtent l="0" t="0" r="19685" b="19050"/>
                <wp:wrapNone/>
                <wp:docPr id="743" name="Flowchart: Terminator 743"/>
                <wp:cNvGraphicFramePr/>
                <a:graphic xmlns:a="http://schemas.openxmlformats.org/drawingml/2006/main">
                  <a:graphicData uri="http://schemas.microsoft.com/office/word/2010/wordprocessingShape">
                    <wps:wsp>
                      <wps:cNvSpPr/>
                      <wps:spPr>
                        <a:xfrm>
                          <a:off x="0" y="0"/>
                          <a:ext cx="4971415" cy="1162050"/>
                        </a:xfrm>
                        <a:prstGeom prst="flowChartTerminator">
                          <a:avLst/>
                        </a:prstGeom>
                        <a:noFill/>
                        <a:ln w="12700" cap="flat" cmpd="sng" algn="ctr">
                          <a:solidFill>
                            <a:srgbClr val="A5A5A5">
                              <a:lumMod val="75000"/>
                            </a:srgbClr>
                          </a:solidFill>
                          <a:prstDash val="solid"/>
                          <a:miter lim="800000"/>
                        </a:ln>
                        <a:effectLst/>
                      </wps:spPr>
                      <wps:txbx>
                        <w:txbxContent>
                          <w:p w14:paraId="135A7168" w14:textId="0D2CF966" w:rsidR="00365787" w:rsidRDefault="00365787" w:rsidP="00EE3A73">
                            <w:pPr>
                              <w:spacing w:after="0"/>
                              <w:rPr>
                                <w:color w:val="767171" w:themeColor="background2" w:themeShade="80"/>
                                <w:sz w:val="20"/>
                                <w:szCs w:val="20"/>
                              </w:rPr>
                            </w:pPr>
                            <w:r>
                              <w:rPr>
                                <w:color w:val="767171" w:themeColor="background2" w:themeShade="80"/>
                                <w:sz w:val="20"/>
                                <w:szCs w:val="20"/>
                              </w:rPr>
                              <w:t xml:space="preserve">Излагането на йонизиращо лъчение води до увреждане на здравето на хората. Приема се, че всяко облъчване, независимо колко малко е то, може да предизвика онкологично заболяване на по-късен етап от живота. </w:t>
                            </w:r>
                          </w:p>
                          <w:p w14:paraId="0FBD665F" w14:textId="77777777" w:rsidR="00365787" w:rsidRDefault="00365787" w:rsidP="00EE3A73">
                            <w:pPr>
                              <w:spacing w:after="0"/>
                              <w:rPr>
                                <w:color w:val="767171" w:themeColor="background2" w:themeShade="80"/>
                                <w:sz w:val="20"/>
                                <w:szCs w:val="20"/>
                              </w:rPr>
                            </w:pPr>
                            <w:r>
                              <w:rPr>
                                <w:color w:val="767171" w:themeColor="background2" w:themeShade="80"/>
                                <w:sz w:val="20"/>
                                <w:szCs w:val="20"/>
                              </w:rPr>
                              <w:t>Приема се също така, че вероятността от възникване на последващ ефект е право-пропорционална на дозата.</w:t>
                            </w: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F0C715" id="Flowchart: Terminator 743" o:spid="_x0000_s1126" type="#_x0000_t116" style="position:absolute;left:0;text-align:left;margin-left:266.15pt;margin-top:21.25pt;width:391.45pt;height:91.5pt;z-index:251826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" filled="f" strokecolor="#7c7c7c" strokeweight="1pt">
                <v:textbox inset=",0,,0">
                  <w:txbxContent>
                    <w:p w14:paraId="135A7168" w14:textId="0D2CF966" w:rsidR="00365787" w:rsidRDefault="00365787" w:rsidP="00EE3A73">
                      <w:pPr>
                        <w:spacing w:after="0"/>
                        <w:rPr>
                          <w:color w:val="767171" w:themeColor="background2" w:themeShade="80"/>
                          <w:sz w:val="20"/>
                          <w:szCs w:val="20"/>
                        </w:rPr>
                      </w:pPr>
                      <w:r>
                        <w:rPr>
                          <w:color w:val="767171" w:themeColor="background2" w:themeShade="80"/>
                          <w:sz w:val="20"/>
                          <w:szCs w:val="20"/>
                        </w:rPr>
                        <w:t xml:space="preserve">Излагането на йонизиращо лъчение води до увреждане на здравето на хората. Приема се, че всяко облъчване, независимо колко малко е то, може да предизвика онкологично заболяване на по-късен етап от живота. </w:t>
                      </w:r>
                    </w:p>
                    <w:p w14:paraId="0FBD665F" w14:textId="77777777" w:rsidR="00365787" w:rsidRDefault="00365787" w:rsidP="00EE3A73">
                      <w:pPr>
                        <w:spacing w:after="0"/>
                        <w:rPr>
                          <w:color w:val="767171" w:themeColor="background2" w:themeShade="80"/>
                          <w:sz w:val="20"/>
                          <w:szCs w:val="20"/>
                        </w:rPr>
                      </w:pPr>
                      <w:r>
                        <w:rPr>
                          <w:color w:val="767171" w:themeColor="background2" w:themeShade="80"/>
                          <w:sz w:val="20"/>
                          <w:szCs w:val="20"/>
                        </w:rPr>
                        <w:t>Приема се също така, че вероятността от възникване на последващ ефект е право-пропорционална на дозата.</w:t>
                      </w:r>
                    </w:p>
                  </w:txbxContent>
                </v:textbox>
                <w10:wrap anchorx="margin"/>
              </v:shape>
            </w:pict>
          </mc:Fallback>
        </mc:AlternateContent>
      </w:r>
    </w:p>
    <w:p w14:paraId="1A7CC094"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3EF4B40C"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4CAC18BC" w14:textId="77777777" w:rsidR="00EE3A73" w:rsidRPr="00672AAB" w:rsidRDefault="00EE3A73" w:rsidP="00EE3A73">
      <w:pPr>
        <w:spacing w:after="120" w:line="276" w:lineRule="auto"/>
        <w:jc w:val="both"/>
        <w:rPr>
          <w:rFonts w:ascii="Times New Roman" w:eastAsia="Calibri" w:hAnsi="Times New Roman" w:cs="Times New Roman"/>
          <w:sz w:val="24"/>
          <w:szCs w:val="24"/>
        </w:rPr>
      </w:pPr>
    </w:p>
    <w:p w14:paraId="013DBF1D" w14:textId="3170167A" w:rsidR="00EE3A73" w:rsidRPr="00672AAB" w:rsidRDefault="00EE3A73" w:rsidP="00EE3A73">
      <w:pPr>
        <w:spacing w:after="120" w:line="276" w:lineRule="auto"/>
        <w:jc w:val="both"/>
        <w:rPr>
          <w:rFonts w:ascii="Times New Roman" w:eastAsia="Calibri" w:hAnsi="Times New Roman" w:cs="Times New Roman"/>
          <w:sz w:val="24"/>
          <w:szCs w:val="24"/>
        </w:rPr>
      </w:pPr>
    </w:p>
    <w:p w14:paraId="38D974B5" w14:textId="341B0DCE" w:rsidR="00EE3A73" w:rsidRPr="00672AAB" w:rsidRDefault="007A0944" w:rsidP="00EE3A73">
      <w:pPr>
        <w:spacing w:after="120" w:line="276" w:lineRule="auto"/>
        <w:jc w:val="both"/>
        <w:rPr>
          <w:rFonts w:ascii="Times New Roman" w:eastAsia="Calibri" w:hAnsi="Times New Roman" w:cs="Times New Roman"/>
          <w:sz w:val="24"/>
          <w:szCs w:val="24"/>
        </w:rPr>
      </w:pPr>
      <w:r w:rsidRPr="00672AAB">
        <w:rPr>
          <w:noProof/>
          <w:lang w:val="en-US"/>
        </w:rPr>
        <mc:AlternateContent>
          <mc:Choice Requires="wps">
            <w:drawing>
              <wp:anchor distT="0" distB="0" distL="114300" distR="114300" simplePos="0" relativeHeight="251827712" behindDoc="0" locked="0" layoutInCell="1" allowOverlap="1" wp14:anchorId="5C12315E" wp14:editId="00BB3835">
                <wp:simplePos x="0" y="0"/>
                <wp:positionH relativeFrom="margin">
                  <wp:posOffset>2252980</wp:posOffset>
                </wp:positionH>
                <wp:positionV relativeFrom="paragraph">
                  <wp:posOffset>94615</wp:posOffset>
                </wp:positionV>
                <wp:extent cx="6156325" cy="1382395"/>
                <wp:effectExtent l="0" t="0" r="15875" b="27305"/>
                <wp:wrapNone/>
                <wp:docPr id="742" name="Flowchart: Terminator 742"/>
                <wp:cNvGraphicFramePr/>
                <a:graphic xmlns:a="http://schemas.openxmlformats.org/drawingml/2006/main">
                  <a:graphicData uri="http://schemas.microsoft.com/office/word/2010/wordprocessingShape">
                    <wps:wsp>
                      <wps:cNvSpPr/>
                      <wps:spPr>
                        <a:xfrm>
                          <a:off x="0" y="0"/>
                          <a:ext cx="6156325" cy="1382395"/>
                        </a:xfrm>
                        <a:prstGeom prst="flowChartTerminator">
                          <a:avLst/>
                        </a:prstGeom>
                        <a:noFill/>
                        <a:ln w="12700" cap="flat" cmpd="sng" algn="ctr">
                          <a:solidFill>
                            <a:srgbClr val="70AD47">
                              <a:lumMod val="60000"/>
                              <a:lumOff val="40000"/>
                            </a:srgbClr>
                          </a:solidFill>
                          <a:prstDash val="solid"/>
                          <a:miter lim="800000"/>
                        </a:ln>
                        <a:effectLst/>
                      </wps:spPr>
                      <wps:txbx>
                        <w:txbxContent>
                          <w:p w14:paraId="3C8CEF30" w14:textId="77777777" w:rsidR="00365787" w:rsidRDefault="00365787" w:rsidP="00EE3A73">
                            <w:pPr>
                              <w:spacing w:after="0"/>
                              <w:rPr>
                                <w:color w:val="538135" w:themeColor="accent6" w:themeShade="BF"/>
                                <w:sz w:val="20"/>
                                <w:szCs w:val="20"/>
                              </w:rPr>
                            </w:pPr>
                            <w:r>
                              <w:rPr>
                                <w:color w:val="538135" w:themeColor="accent6" w:themeShade="BF"/>
                                <w:sz w:val="20"/>
                                <w:szCs w:val="20"/>
                              </w:rPr>
                              <w:t>Ефективно прилагане на законодателни изисквания и изпълнение на планираните мерки;</w:t>
                            </w:r>
                          </w:p>
                          <w:p w14:paraId="05C0D67D" w14:textId="77777777" w:rsidR="00365787" w:rsidRDefault="00365787" w:rsidP="00EE3A73">
                            <w:pPr>
                              <w:spacing w:after="0"/>
                              <w:rPr>
                                <w:color w:val="538135" w:themeColor="accent6" w:themeShade="BF"/>
                                <w:sz w:val="20"/>
                                <w:szCs w:val="20"/>
                              </w:rPr>
                            </w:pPr>
                            <w:r>
                              <w:rPr>
                                <w:color w:val="538135" w:themeColor="accent6" w:themeShade="BF"/>
                                <w:sz w:val="20"/>
                                <w:szCs w:val="20"/>
                              </w:rPr>
                              <w:t>Разширяване и модернизиране на системата за радиологичен мониторинг и контрол;</w:t>
                            </w:r>
                          </w:p>
                          <w:p w14:paraId="51F128EA" w14:textId="709816E9" w:rsidR="00365787" w:rsidRDefault="00365787" w:rsidP="00EE3A73">
                            <w:pPr>
                              <w:spacing w:after="0"/>
                              <w:rPr>
                                <w:color w:val="538135" w:themeColor="accent6" w:themeShade="BF"/>
                              </w:rPr>
                            </w:pPr>
                            <w:r>
                              <w:rPr>
                                <w:color w:val="538135" w:themeColor="accent6" w:themeShade="BF"/>
                                <w:sz w:val="20"/>
                                <w:szCs w:val="20"/>
                              </w:rPr>
                              <w:t>За обекти и райони, повлияни от уранодобивната и уранопреработвателната промишленост е необходимо предприемане на ефективни мерки - разработването на програми, включващи дейности по рекултивация, както и осъществяването на мониторинг на средата и контрол; Спазване на най-високи нива на ядрена безопасност при експлоатацията на ядрените мощности.</w:t>
                            </w:r>
                          </w:p>
                          <w:p w14:paraId="2BBB78FE" w14:textId="77777777" w:rsidR="00365787" w:rsidRPr="009F3BAB" w:rsidRDefault="00365787" w:rsidP="00EE3A73">
                            <w:pPr>
                              <w:rPr>
                                <w:lang w:val="ru-RU"/>
                              </w:rPr>
                            </w:pPr>
                          </w:p>
                        </w:txbxContent>
                      </wps:txbx>
                      <wps:bodyPr rot="0" spcFirstLastPara="0" vertOverflow="clip" horzOverflow="clip"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2315E" id="Flowchart: Terminator 742" o:spid="_x0000_s1127" type="#_x0000_t116" style="position:absolute;left:0;text-align:left;margin-left:177.4pt;margin-top:7.45pt;width:484.75pt;height:108.85pt;z-index:251827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" filled="f" strokecolor="#a9d18e" strokeweight="1pt">
                <v:textbox inset=",0,,0">
                  <w:txbxContent>
                    <w:p w14:paraId="3C8CEF30" w14:textId="77777777" w:rsidR="00365787" w:rsidRDefault="00365787" w:rsidP="00EE3A73">
                      <w:pPr>
                        <w:spacing w:after="0"/>
                        <w:rPr>
                          <w:color w:val="538135" w:themeColor="accent6" w:themeShade="BF"/>
                          <w:sz w:val="20"/>
                          <w:szCs w:val="20"/>
                        </w:rPr>
                      </w:pPr>
                      <w:r>
                        <w:rPr>
                          <w:color w:val="538135" w:themeColor="accent6" w:themeShade="BF"/>
                          <w:sz w:val="20"/>
                          <w:szCs w:val="20"/>
                        </w:rPr>
                        <w:t>Ефективно прилагане на законодателни изисквания и изпълнение на планираните мерки;</w:t>
                      </w:r>
                    </w:p>
                    <w:p w14:paraId="05C0D67D" w14:textId="77777777" w:rsidR="00365787" w:rsidRDefault="00365787" w:rsidP="00EE3A73">
                      <w:pPr>
                        <w:spacing w:after="0"/>
                        <w:rPr>
                          <w:color w:val="538135" w:themeColor="accent6" w:themeShade="BF"/>
                          <w:sz w:val="20"/>
                          <w:szCs w:val="20"/>
                        </w:rPr>
                      </w:pPr>
                      <w:r>
                        <w:rPr>
                          <w:color w:val="538135" w:themeColor="accent6" w:themeShade="BF"/>
                          <w:sz w:val="20"/>
                          <w:szCs w:val="20"/>
                        </w:rPr>
                        <w:t>Разширяване и модернизиране на системата за радиологичен мониторинг и контрол;</w:t>
                      </w:r>
                    </w:p>
                    <w:p w14:paraId="51F128EA" w14:textId="709816E9" w:rsidR="00365787" w:rsidRDefault="00365787" w:rsidP="00EE3A73">
                      <w:pPr>
                        <w:spacing w:after="0"/>
                        <w:rPr>
                          <w:color w:val="538135" w:themeColor="accent6" w:themeShade="BF"/>
                        </w:rPr>
                      </w:pPr>
                      <w:r>
                        <w:rPr>
                          <w:color w:val="538135" w:themeColor="accent6" w:themeShade="BF"/>
                          <w:sz w:val="20"/>
                          <w:szCs w:val="20"/>
                        </w:rPr>
                        <w:t>За обекти и райони, повлияни от уранодобивната и уранопреработвателната промишленост е необходимо предприемане на ефективни мерки - разработването на програми, включващи дейности по рекултивация, както и осъществяването на мониторинг на средата и контрол; Спазване на най-високи нива на ядрена безопасност при експлоатацията на ядрените мощности.</w:t>
                      </w:r>
                    </w:p>
                    <w:p w14:paraId="2BBB78FE" w14:textId="77777777" w:rsidR="00365787" w:rsidRPr="009F3BAB" w:rsidRDefault="00365787" w:rsidP="00EE3A73">
                      <w:pPr>
                        <w:rPr>
                          <w:lang w:val="ru-RU"/>
                        </w:rPr>
                      </w:pPr>
                    </w:p>
                  </w:txbxContent>
                </v:textbox>
                <w10:wrap anchorx="margin"/>
              </v:shape>
            </w:pict>
          </mc:Fallback>
        </mc:AlternateContent>
      </w:r>
    </w:p>
    <w:p w14:paraId="095F0DF0" w14:textId="77777777" w:rsidR="00EE3A73" w:rsidRPr="00672AAB" w:rsidRDefault="00EE3A73" w:rsidP="00EE3A73">
      <w:pPr>
        <w:rPr>
          <w:rFonts w:ascii="Times New Roman" w:eastAsia="Calibri" w:hAnsi="Times New Roman" w:cs="Times New Roman"/>
          <w:sz w:val="24"/>
          <w:szCs w:val="24"/>
        </w:rPr>
      </w:pPr>
      <w:r w:rsidRPr="00672AAB">
        <w:rPr>
          <w:rFonts w:ascii="Times New Roman" w:eastAsia="Calibri" w:hAnsi="Times New Roman" w:cs="Times New Roman"/>
          <w:sz w:val="24"/>
          <w:szCs w:val="24"/>
        </w:rPr>
        <w:br w:type="page"/>
      </w:r>
    </w:p>
    <w:p w14:paraId="1EA66863" w14:textId="77777777" w:rsidR="00EE3A73" w:rsidRPr="00672AAB" w:rsidRDefault="00EE3A73" w:rsidP="00EE3A73">
      <w:pPr>
        <w:spacing w:after="0" w:line="276" w:lineRule="auto"/>
        <w:rPr>
          <w:rFonts w:ascii="Times New Roman" w:eastAsia="Calibri" w:hAnsi="Times New Roman" w:cs="Times New Roman"/>
          <w:sz w:val="24"/>
          <w:szCs w:val="24"/>
        </w:rPr>
        <w:sectPr w:rsidR="00EE3A73" w:rsidRPr="00672AAB">
          <w:pgSz w:w="15840" w:h="12240" w:orient="landscape"/>
          <w:pgMar w:top="1417" w:right="1417" w:bottom="1417" w:left="1417" w:header="708" w:footer="708" w:gutter="0"/>
          <w:cols w:space="720"/>
        </w:sectPr>
      </w:pPr>
    </w:p>
    <w:p w14:paraId="77DAF502" w14:textId="31FE5E52" w:rsidR="007A0944" w:rsidRPr="00672AAB" w:rsidRDefault="007A0944" w:rsidP="007A0944">
      <w:pPr>
        <w:shd w:val="clear" w:color="auto" w:fill="FFFFFF"/>
        <w:spacing w:line="235" w:lineRule="atLeast"/>
        <w:jc w:val="both"/>
        <w:rPr>
          <w:rFonts w:ascii="Times New Roman" w:eastAsia="Times New Roman" w:hAnsi="Times New Roman" w:cs="Times New Roman"/>
        </w:rPr>
      </w:pPr>
      <w:bookmarkStart w:id="42" w:name="_Toc73344758"/>
      <w:r w:rsidRPr="00672AAB">
        <w:rPr>
          <w:rFonts w:ascii="Times New Roman" w:eastAsia="Times New Roman" w:hAnsi="Times New Roman" w:cs="Times New Roman"/>
        </w:rPr>
        <w:t>На базата на направения анализ са идентифицирани следните мерки, насочени към ограничаване на ри</w:t>
      </w:r>
      <w:r w:rsidR="00BE27DD" w:rsidRPr="00672AAB">
        <w:rPr>
          <w:rFonts w:ascii="Times New Roman" w:eastAsia="Times New Roman" w:hAnsi="Times New Roman" w:cs="Times New Roman"/>
        </w:rPr>
        <w:t>с</w:t>
      </w:r>
      <w:r w:rsidRPr="00672AAB">
        <w:rPr>
          <w:rFonts w:ascii="Times New Roman" w:eastAsia="Times New Roman" w:hAnsi="Times New Roman" w:cs="Times New Roman"/>
        </w:rPr>
        <w:t>ка от радиационно замърсяване на средата:</w:t>
      </w:r>
    </w:p>
    <w:p w14:paraId="25F641DE" w14:textId="77777777" w:rsidR="007A0944" w:rsidRPr="00672AAB" w:rsidRDefault="007A0944" w:rsidP="007A0944">
      <w:pPr>
        <w:shd w:val="clear" w:color="auto" w:fill="FFFFFF"/>
        <w:spacing w:before="100" w:beforeAutospacing="1" w:after="100" w:afterAutospacing="1" w:line="264" w:lineRule="auto"/>
        <w:jc w:val="both"/>
        <w:rPr>
          <w:rFonts w:ascii="Times New Roman" w:eastAsia="Times New Roman" w:hAnsi="Times New Roman" w:cs="Times New Roman"/>
        </w:rPr>
      </w:pPr>
      <w:r w:rsidRPr="00672AAB">
        <w:rPr>
          <w:rFonts w:ascii="Times New Roman" w:eastAsia="Times New Roman" w:hAnsi="Times New Roman" w:cs="Times New Roman"/>
        </w:rPr>
        <w:t>В таблицата са обобщени резултатите от анализа, под формата на „предизвикателства“ и „отговор“:</w:t>
      </w:r>
    </w:p>
    <w:tbl>
      <w:tblPr>
        <w:tblW w:w="9576" w:type="dxa"/>
        <w:tblCellMar>
          <w:left w:w="10" w:type="dxa"/>
          <w:right w:w="10" w:type="dxa"/>
        </w:tblCellMar>
        <w:tblLook w:val="04A0" w:firstRow="1" w:lastRow="0" w:firstColumn="1" w:lastColumn="0" w:noHBand="0" w:noVBand="1"/>
      </w:tblPr>
      <w:tblGrid>
        <w:gridCol w:w="4788"/>
        <w:gridCol w:w="4788"/>
      </w:tblGrid>
      <w:tr w:rsidR="007A0944" w:rsidRPr="00672AAB" w14:paraId="2D971489" w14:textId="77777777" w:rsidTr="007A0944">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349AA1A" w14:textId="77777777" w:rsidR="007A0944" w:rsidRPr="00672AAB" w:rsidRDefault="007A0944" w:rsidP="007A0944">
            <w:pPr>
              <w:spacing w:after="0" w:line="264" w:lineRule="auto"/>
              <w:ind w:left="360" w:hanging="360"/>
              <w:jc w:val="both"/>
              <w:rPr>
                <w:rFonts w:ascii="Times New Roman" w:eastAsia="Calibri" w:hAnsi="Times New Roman" w:cs="Times New Roman"/>
                <w:b/>
                <w:sz w:val="20"/>
                <w:szCs w:val="20"/>
              </w:rPr>
            </w:pPr>
          </w:p>
          <w:p w14:paraId="6C0F9A15" w14:textId="77777777" w:rsidR="007A0944" w:rsidRPr="00672AAB" w:rsidRDefault="007A0944" w:rsidP="007A0944">
            <w:pPr>
              <w:spacing w:after="0" w:line="264" w:lineRule="auto"/>
              <w:ind w:left="360" w:hanging="360"/>
              <w:jc w:val="both"/>
              <w:rPr>
                <w:rFonts w:ascii="Times New Roman" w:eastAsia="Times New Roman" w:hAnsi="Times New Roman" w:cs="Times New Roman"/>
                <w:sz w:val="20"/>
                <w:szCs w:val="20"/>
              </w:rPr>
            </w:pPr>
            <w:r w:rsidRPr="00672AAB">
              <w:rPr>
                <w:rFonts w:ascii="Times New Roman" w:eastAsia="Calibri" w:hAnsi="Times New Roman" w:cs="Times New Roman"/>
                <w:b/>
                <w:sz w:val="20"/>
                <w:szCs w:val="20"/>
              </w:rPr>
              <w:t>Защита от свързаните с околната среда рискове за здравето и благосъстоянието</w:t>
            </w:r>
          </w:p>
        </w:tc>
      </w:tr>
      <w:tr w:rsidR="007A0944" w:rsidRPr="00672AAB" w14:paraId="4276BBBB"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17FB9DD2" w14:textId="77777777" w:rsidR="007A0944" w:rsidRPr="00672AAB" w:rsidRDefault="007A0944" w:rsidP="007A0944">
            <w:pPr>
              <w:spacing w:line="264" w:lineRule="auto"/>
              <w:rPr>
                <w:rFonts w:ascii="Times New Roman" w:eastAsia="Calibri" w:hAnsi="Times New Roman" w:cs="Times New Roman"/>
                <w:b/>
                <w:sz w:val="20"/>
                <w:szCs w:val="20"/>
              </w:rPr>
            </w:pPr>
            <w:r w:rsidRPr="00672AAB">
              <w:rPr>
                <w:rFonts w:ascii="Times New Roman" w:eastAsia="Calibri" w:hAnsi="Times New Roman" w:cs="Times New Roman"/>
                <w:b/>
                <w:sz w:val="20"/>
                <w:szCs w:val="20"/>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AE230CC" w14:textId="77777777" w:rsidR="007A0944" w:rsidRPr="00672AAB" w:rsidRDefault="007A0944" w:rsidP="007A0944">
            <w:pPr>
              <w:spacing w:after="0" w:line="264" w:lineRule="auto"/>
              <w:ind w:left="360" w:hanging="360"/>
              <w:jc w:val="both"/>
              <w:rPr>
                <w:rFonts w:ascii="Times New Roman" w:eastAsia="Times New Roman" w:hAnsi="Times New Roman" w:cs="Times New Roman"/>
                <w:b/>
                <w:sz w:val="20"/>
                <w:szCs w:val="20"/>
              </w:rPr>
            </w:pPr>
            <w:r w:rsidRPr="00672AAB">
              <w:rPr>
                <w:rFonts w:ascii="Times New Roman" w:eastAsia="Times New Roman" w:hAnsi="Times New Roman" w:cs="Times New Roman"/>
                <w:b/>
                <w:sz w:val="20"/>
                <w:szCs w:val="20"/>
              </w:rPr>
              <w:t>Отговор</w:t>
            </w:r>
          </w:p>
        </w:tc>
      </w:tr>
      <w:tr w:rsidR="007A0944" w:rsidRPr="00672AAB" w14:paraId="4551A733"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CC28F" w14:textId="69244412" w:rsidR="007A0944" w:rsidRPr="00672AAB" w:rsidRDefault="00672AAB" w:rsidP="007A0944">
            <w:pPr>
              <w:spacing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Поддържане</w:t>
            </w:r>
            <w:r w:rsidR="007A0944" w:rsidRPr="00672AAB">
              <w:rPr>
                <w:rFonts w:ascii="Times New Roman" w:eastAsia="Calibri" w:hAnsi="Times New Roman" w:cs="Times New Roman"/>
                <w:sz w:val="20"/>
                <w:szCs w:val="20"/>
              </w:rPr>
              <w:t xml:space="preserve"> на високо ниво </w:t>
            </w:r>
            <w:r w:rsidR="007A0944" w:rsidRPr="00672AAB">
              <w:rPr>
                <w:rFonts w:ascii="Times New Roman" w:hAnsi="Times New Roman" w:cs="Times New Roman"/>
                <w:sz w:val="20"/>
                <w:szCs w:val="20"/>
              </w:rPr>
              <w:t>на ядрена безопасност и радиационна защита</w:t>
            </w:r>
            <w:r w:rsidR="007A0944" w:rsidRPr="00672AAB">
              <w:rPr>
                <w:rFonts w:ascii="Times New Roman" w:eastAsia="Calibri" w:hAnsi="Times New Roman" w:cs="Times New Roman"/>
                <w:sz w:val="20"/>
                <w:szCs w:val="20"/>
              </w:rPr>
              <w:t xml:space="preserve">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0C8AE" w14:textId="77777777" w:rsidR="007A0944" w:rsidRPr="00672AAB" w:rsidRDefault="007A0944" w:rsidP="00EA2EBE">
            <w:pPr>
              <w:pStyle w:val="ListParagraph"/>
              <w:numPr>
                <w:ilvl w:val="0"/>
                <w:numId w:val="32"/>
              </w:numPr>
              <w:shd w:val="clear" w:color="auto" w:fill="FFFFFF"/>
              <w:spacing w:after="0" w:line="264" w:lineRule="auto"/>
              <w:ind w:left="178" w:hanging="142"/>
              <w:rPr>
                <w:rFonts w:ascii="Times New Roman" w:hAnsi="Times New Roman" w:cs="Times New Roman"/>
                <w:sz w:val="20"/>
                <w:szCs w:val="20"/>
              </w:rPr>
            </w:pPr>
            <w:r w:rsidRPr="00672AAB">
              <w:rPr>
                <w:rFonts w:ascii="Times New Roman" w:hAnsi="Times New Roman" w:cs="Times New Roman"/>
                <w:sz w:val="20"/>
                <w:szCs w:val="20"/>
              </w:rPr>
              <w:t>спазване на изискванията на международното и националното законодателство в областта на безопасното използване на ядрената енергия и йонизиращите лъчения и безопасното управление на радиоактивните отпадъци и отработеното гориво;</w:t>
            </w:r>
          </w:p>
          <w:p w14:paraId="216FA829" w14:textId="77777777" w:rsidR="007A0944" w:rsidRPr="00672AAB" w:rsidRDefault="007A0944" w:rsidP="00EA2EBE">
            <w:pPr>
              <w:pStyle w:val="ListParagraph"/>
              <w:numPr>
                <w:ilvl w:val="0"/>
                <w:numId w:val="32"/>
              </w:numPr>
              <w:shd w:val="clear" w:color="auto" w:fill="FFFFFF"/>
              <w:spacing w:after="0" w:line="264" w:lineRule="auto"/>
              <w:ind w:left="178" w:hanging="142"/>
              <w:rPr>
                <w:rFonts w:ascii="Times New Roman" w:hAnsi="Times New Roman" w:cs="Times New Roman"/>
                <w:sz w:val="20"/>
                <w:szCs w:val="20"/>
              </w:rPr>
            </w:pPr>
            <w:r w:rsidRPr="00672AAB">
              <w:rPr>
                <w:rFonts w:ascii="Times New Roman" w:hAnsi="Times New Roman" w:cs="Times New Roman"/>
                <w:sz w:val="20"/>
                <w:szCs w:val="20"/>
              </w:rPr>
              <w:t xml:space="preserve">поддържане на висока култура на безопасност при изпълнение на всички дейности и нейното непрекъснато подобряване;  </w:t>
            </w:r>
          </w:p>
          <w:p w14:paraId="5392E46A" w14:textId="77777777" w:rsidR="007A0944" w:rsidRPr="00672AAB" w:rsidRDefault="007A0944" w:rsidP="00EA2EBE">
            <w:pPr>
              <w:pStyle w:val="ListParagraph"/>
              <w:numPr>
                <w:ilvl w:val="0"/>
                <w:numId w:val="32"/>
              </w:numPr>
              <w:shd w:val="clear" w:color="auto" w:fill="FFFFFF"/>
              <w:spacing w:after="0" w:line="264" w:lineRule="auto"/>
              <w:ind w:left="178" w:hanging="142"/>
              <w:rPr>
                <w:sz w:val="20"/>
                <w:szCs w:val="20"/>
              </w:rPr>
            </w:pPr>
            <w:r w:rsidRPr="00672AAB">
              <w:rPr>
                <w:rFonts w:ascii="Times New Roman" w:hAnsi="Times New Roman" w:cs="Times New Roman"/>
                <w:sz w:val="20"/>
                <w:szCs w:val="20"/>
              </w:rPr>
              <w:t>непрекъснат мониторинг, контрол, анализ и оценка на изпълнението на планираните мерки, действия и практики, предвидени за целите на безопасността.</w:t>
            </w:r>
          </w:p>
        </w:tc>
      </w:tr>
      <w:tr w:rsidR="007A0944" w:rsidRPr="00672AAB" w14:paraId="6733A9DD"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88308F" w14:textId="4DAED7DC" w:rsidR="007A0944" w:rsidRPr="00672AAB" w:rsidRDefault="007A0944" w:rsidP="007A0944">
            <w:pPr>
              <w:widowControl w:val="0"/>
              <w:tabs>
                <w:tab w:val="left" w:pos="1619"/>
              </w:tabs>
              <w:overflowPunct w:val="0"/>
              <w:spacing w:after="40" w:line="264" w:lineRule="auto"/>
              <w:ind w:right="4"/>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lang w:eastAsia="bg-BG"/>
              </w:rPr>
              <w:t>Елиминиране на риска от радиационно замърсяване от обектите от бившата урано-добивна и уранопреработваща промишленост</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BBC068" w14:textId="479BF8C0" w:rsidR="007A0944" w:rsidRPr="00672AAB" w:rsidRDefault="007A0944" w:rsidP="00EA2EBE">
            <w:pPr>
              <w:pStyle w:val="ListParagraph"/>
              <w:numPr>
                <w:ilvl w:val="0"/>
                <w:numId w:val="33"/>
              </w:numPr>
              <w:spacing w:after="0" w:line="264" w:lineRule="auto"/>
              <w:ind w:left="178" w:hanging="142"/>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прилагането на законодателството, ефективно политики и устойчиви практики за превенция и ограничаване на радиационното замърсяване</w:t>
            </w:r>
            <w:r w:rsidR="00007E9E" w:rsidRPr="00672AAB">
              <w:rPr>
                <w:rFonts w:ascii="Times New Roman" w:eastAsia="Calibri" w:hAnsi="Times New Roman" w:cs="Times New Roman"/>
                <w:sz w:val="20"/>
                <w:szCs w:val="20"/>
                <w:lang w:eastAsia="bg-BG"/>
              </w:rPr>
              <w:t>;</w:t>
            </w:r>
          </w:p>
          <w:p w14:paraId="7CD1232E" w14:textId="412FC3FA" w:rsidR="007A0944" w:rsidRPr="00672AAB" w:rsidRDefault="007A0944" w:rsidP="00EA2EBE">
            <w:pPr>
              <w:pStyle w:val="ListParagraph"/>
              <w:numPr>
                <w:ilvl w:val="0"/>
                <w:numId w:val="33"/>
              </w:numPr>
              <w:spacing w:after="0" w:line="264" w:lineRule="auto"/>
              <w:ind w:left="178" w:hanging="142"/>
              <w:rPr>
                <w:rFonts w:ascii="Times New Roman" w:eastAsia="Calibri" w:hAnsi="Times New Roman" w:cs="Times New Roman"/>
                <w:sz w:val="20"/>
                <w:szCs w:val="20"/>
                <w:lang w:eastAsia="bg-BG"/>
              </w:rPr>
            </w:pPr>
            <w:r w:rsidRPr="00672AAB">
              <w:rPr>
                <w:rFonts w:ascii="Times New Roman" w:eastAsia="Calibri" w:hAnsi="Times New Roman" w:cs="Times New Roman"/>
                <w:sz w:val="20"/>
                <w:szCs w:val="20"/>
                <w:lang w:eastAsia="bg-BG"/>
              </w:rPr>
              <w:t xml:space="preserve"> разработване и </w:t>
            </w:r>
            <w:r w:rsidR="00672AAB" w:rsidRPr="00672AAB">
              <w:rPr>
                <w:rFonts w:ascii="Times New Roman" w:eastAsia="Calibri" w:hAnsi="Times New Roman" w:cs="Times New Roman"/>
                <w:sz w:val="20"/>
                <w:szCs w:val="20"/>
                <w:lang w:eastAsia="bg-BG"/>
              </w:rPr>
              <w:t>финансово</w:t>
            </w:r>
            <w:r w:rsidRPr="00672AAB">
              <w:rPr>
                <w:rFonts w:ascii="Times New Roman" w:eastAsia="Calibri" w:hAnsi="Times New Roman" w:cs="Times New Roman"/>
                <w:sz w:val="20"/>
                <w:szCs w:val="20"/>
                <w:lang w:eastAsia="bg-BG"/>
              </w:rPr>
              <w:t xml:space="preserve"> обезпечаване на програми, включващи дейности по рекултивация</w:t>
            </w:r>
            <w:r w:rsidR="00007E9E" w:rsidRPr="00672AAB">
              <w:rPr>
                <w:rFonts w:ascii="Times New Roman" w:eastAsia="Calibri" w:hAnsi="Times New Roman" w:cs="Times New Roman"/>
                <w:sz w:val="20"/>
                <w:szCs w:val="20"/>
                <w:lang w:eastAsia="bg-BG"/>
              </w:rPr>
              <w:t>;</w:t>
            </w:r>
          </w:p>
          <w:p w14:paraId="7E3F8DE6" w14:textId="3949A9F0" w:rsidR="007A0944" w:rsidRPr="00672AAB" w:rsidRDefault="007A0944" w:rsidP="00EA2EBE">
            <w:pPr>
              <w:pStyle w:val="ListParagraph"/>
              <w:numPr>
                <w:ilvl w:val="0"/>
                <w:numId w:val="32"/>
              </w:numPr>
              <w:shd w:val="clear" w:color="auto" w:fill="FFFFFF"/>
              <w:spacing w:after="0" w:line="264" w:lineRule="auto"/>
              <w:ind w:left="178" w:hanging="142"/>
              <w:rPr>
                <w:rFonts w:ascii="Times New Roman" w:hAnsi="Times New Roman" w:cs="Times New Roman"/>
                <w:sz w:val="20"/>
                <w:szCs w:val="20"/>
              </w:rPr>
            </w:pPr>
            <w:r w:rsidRPr="00672AAB">
              <w:rPr>
                <w:rFonts w:ascii="Times New Roman" w:eastAsia="Calibri" w:hAnsi="Times New Roman" w:cs="Times New Roman"/>
                <w:sz w:val="20"/>
                <w:szCs w:val="20"/>
                <w:lang w:eastAsia="bg-BG"/>
              </w:rPr>
              <w:t>непрекъснат мониторинг и контрол на радиационната обстановка</w:t>
            </w:r>
            <w:r w:rsidR="00007E9E" w:rsidRPr="00672AAB">
              <w:rPr>
                <w:rFonts w:ascii="Times New Roman" w:eastAsia="Calibri" w:hAnsi="Times New Roman" w:cs="Times New Roman"/>
                <w:sz w:val="20"/>
                <w:szCs w:val="20"/>
                <w:lang w:eastAsia="bg-BG"/>
              </w:rPr>
              <w:t>.</w:t>
            </w:r>
          </w:p>
        </w:tc>
      </w:tr>
      <w:tr w:rsidR="007A0944" w:rsidRPr="00672AAB" w14:paraId="78649555"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08601F" w14:textId="77777777" w:rsidR="007A0944" w:rsidRPr="00672AAB" w:rsidRDefault="007A0944" w:rsidP="007A0944">
            <w:pPr>
              <w:widowControl w:val="0"/>
              <w:tabs>
                <w:tab w:val="left" w:pos="1619"/>
              </w:tabs>
              <w:overflowPunct w:val="0"/>
              <w:spacing w:after="40" w:line="264" w:lineRule="auto"/>
              <w:ind w:right="4"/>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Ограничени финансови и човешки ресурси</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5C6121" w14:textId="7550D632" w:rsidR="007A0944" w:rsidRPr="00672AAB" w:rsidRDefault="007A0944" w:rsidP="007A0944">
            <w:pPr>
              <w:spacing w:after="0" w:line="264"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xml:space="preserve">Оптимално използване европейско и национално </w:t>
            </w:r>
            <w:r w:rsidR="00672AAB" w:rsidRPr="00672AAB">
              <w:rPr>
                <w:rFonts w:ascii="Times New Roman" w:eastAsia="Times New Roman" w:hAnsi="Times New Roman" w:cs="Times New Roman"/>
                <w:sz w:val="20"/>
                <w:szCs w:val="20"/>
              </w:rPr>
              <w:t>финансиране</w:t>
            </w:r>
            <w:r w:rsidRPr="00672AAB">
              <w:rPr>
                <w:rFonts w:ascii="Times New Roman" w:eastAsia="Times New Roman" w:hAnsi="Times New Roman" w:cs="Times New Roman"/>
                <w:sz w:val="20"/>
                <w:szCs w:val="20"/>
              </w:rPr>
              <w:t>, с акцент:</w:t>
            </w:r>
          </w:p>
          <w:p w14:paraId="4306D6A0" w14:textId="77777777" w:rsidR="007A0944" w:rsidRPr="00672AAB" w:rsidRDefault="007A0944" w:rsidP="007A0944">
            <w:pPr>
              <w:spacing w:line="264" w:lineRule="auto"/>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 xml:space="preserve">Многогодишната финансова рамка 2021-2027, </w:t>
            </w:r>
          </w:p>
        </w:tc>
      </w:tr>
      <w:tr w:rsidR="007A0944" w:rsidRPr="00672AAB" w14:paraId="76D797AF"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C1DC95" w14:textId="77777777" w:rsidR="007A0944" w:rsidRPr="00672AAB" w:rsidRDefault="007A0944" w:rsidP="007A0944">
            <w:pPr>
              <w:spacing w:after="0" w:line="264"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Нужда от технологичната модернизация и използване на иновации в процеса</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381FF7" w14:textId="77777777" w:rsidR="007A0944" w:rsidRPr="00672AAB" w:rsidRDefault="007A0944" w:rsidP="007A0944">
            <w:pPr>
              <w:spacing w:after="0"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Разработване и прилагане на фокусирани програми за технологична модернизация;</w:t>
            </w:r>
          </w:p>
          <w:p w14:paraId="392F066C" w14:textId="77777777" w:rsidR="007A0944" w:rsidRPr="00672AAB" w:rsidRDefault="007A0944" w:rsidP="007A0944">
            <w:pPr>
              <w:spacing w:after="0"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Провеждане на последователна политика за подпомагане симбиозата между научни звена и бизнес;</w:t>
            </w:r>
          </w:p>
          <w:p w14:paraId="5C161FD8" w14:textId="2CB2B001" w:rsidR="007A0944" w:rsidRPr="00672AAB" w:rsidRDefault="007A0944" w:rsidP="007A0944">
            <w:pPr>
              <w:spacing w:after="0"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Изграждане на платформи за трансфер на знания и технологии</w:t>
            </w:r>
            <w:r w:rsidR="00007E9E" w:rsidRPr="00672AAB">
              <w:rPr>
                <w:rFonts w:ascii="Times New Roman" w:eastAsia="Calibri" w:hAnsi="Times New Roman" w:cs="Times New Roman"/>
                <w:sz w:val="20"/>
                <w:szCs w:val="20"/>
              </w:rPr>
              <w:t>;</w:t>
            </w:r>
          </w:p>
          <w:p w14:paraId="57D08DAA" w14:textId="4CD583F5" w:rsidR="007A0944" w:rsidRPr="00672AAB" w:rsidRDefault="007A0944" w:rsidP="007A0944">
            <w:pPr>
              <w:spacing w:after="0" w:line="264"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Ефективно използване на възможностите на фондовете и програмите на ЕС, с акцент  „Хоризонт Европа“</w:t>
            </w:r>
            <w:r w:rsidR="00007E9E" w:rsidRPr="00672AAB">
              <w:rPr>
                <w:rFonts w:ascii="Times New Roman" w:eastAsia="Times New Roman" w:hAnsi="Times New Roman" w:cs="Times New Roman"/>
                <w:sz w:val="20"/>
                <w:szCs w:val="20"/>
              </w:rPr>
              <w:t>.</w:t>
            </w:r>
          </w:p>
        </w:tc>
      </w:tr>
      <w:tr w:rsidR="007A0944" w:rsidRPr="00672AAB" w14:paraId="4908FD26"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E3081D" w14:textId="77777777" w:rsidR="007A0944" w:rsidRPr="00672AAB" w:rsidRDefault="007A0944" w:rsidP="007A0944">
            <w:pPr>
              <w:spacing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Риск за здравето на населението в районите с риск от радиационното замърсяване в районите</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B1DF8" w14:textId="77777777" w:rsidR="007A0944" w:rsidRPr="00672AAB" w:rsidRDefault="007A0944" w:rsidP="007A0944">
            <w:pPr>
              <w:spacing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Разработване на специализирани програми за превенция и профилактика на рискови групи;</w:t>
            </w:r>
          </w:p>
          <w:p w14:paraId="0479A058" w14:textId="77777777" w:rsidR="007A0944" w:rsidRPr="00672AAB" w:rsidRDefault="007A0944" w:rsidP="007A0944">
            <w:pPr>
              <w:spacing w:line="264" w:lineRule="auto"/>
              <w:rPr>
                <w:rFonts w:ascii="Times New Roman" w:eastAsia="Calibri" w:hAnsi="Times New Roman" w:cs="Times New Roman"/>
                <w:sz w:val="20"/>
                <w:szCs w:val="20"/>
              </w:rPr>
            </w:pPr>
          </w:p>
        </w:tc>
      </w:tr>
      <w:tr w:rsidR="007A0944" w:rsidRPr="00672AAB" w14:paraId="03860DCB" w14:textId="77777777" w:rsidTr="007A0944">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488F2" w14:textId="5A7F6BBE" w:rsidR="007A0944" w:rsidRPr="00672AAB" w:rsidRDefault="007A0944" w:rsidP="007A0944">
            <w:pPr>
              <w:spacing w:line="264" w:lineRule="auto"/>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Недостатъчна осведоменост на обществото</w:t>
            </w:r>
            <w:r w:rsidR="00007E9E" w:rsidRPr="00672AAB">
              <w:rPr>
                <w:rFonts w:ascii="Times New Roman" w:eastAsia="Calibri" w:hAnsi="Times New Roman" w:cs="Times New Roman"/>
                <w:sz w:val="20"/>
                <w:szCs w:val="20"/>
              </w:rPr>
              <w:t>.</w:t>
            </w:r>
          </w:p>
          <w:p w14:paraId="7266AC90" w14:textId="65554FC2" w:rsidR="007A0944" w:rsidRPr="00672AAB" w:rsidRDefault="007A0944" w:rsidP="007A0944">
            <w:pPr>
              <w:spacing w:line="264" w:lineRule="auto"/>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Недостатъчно професионално обучение, включително специализирано професионално обучение, както и специализирани университетски програми.</w:t>
            </w:r>
          </w:p>
          <w:p w14:paraId="67F70BDE" w14:textId="77777777" w:rsidR="007A0944" w:rsidRPr="00672AAB" w:rsidRDefault="007A0944" w:rsidP="007A0944">
            <w:pPr>
              <w:spacing w:line="264" w:lineRule="auto"/>
              <w:contextualSpacing/>
              <w:rPr>
                <w:rFonts w:ascii="Times New Roman" w:eastAsia="Calibri" w:hAnsi="Times New Roman" w:cs="Times New Roman"/>
                <w:iCs/>
                <w:sz w:val="20"/>
                <w:szCs w:val="20"/>
              </w:rPr>
            </w:pPr>
            <w:r w:rsidRPr="00672AAB">
              <w:rPr>
                <w:rFonts w:ascii="Times New Roman" w:eastAsia="Calibri" w:hAnsi="Times New Roman" w:cs="Times New Roman"/>
                <w:iCs/>
                <w:sz w:val="20"/>
                <w:szCs w:val="20"/>
              </w:rPr>
              <w:t xml:space="preserve">Пропуски в нивото на осведоменост сред лица, отговорни за вземането на решения,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8F31B9" w14:textId="77777777" w:rsidR="007A0944" w:rsidRPr="00672AAB" w:rsidRDefault="007A0944" w:rsidP="007A0944">
            <w:pPr>
              <w:spacing w:line="264" w:lineRule="auto"/>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0F73332B" w14:textId="2A778EB3" w:rsidR="007A0944" w:rsidRPr="00672AAB" w:rsidRDefault="007A0944" w:rsidP="007A0944">
            <w:pPr>
              <w:spacing w:after="40" w:line="264" w:lineRule="auto"/>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Повишаване на </w:t>
            </w:r>
            <w:r w:rsidR="00672AAB" w:rsidRPr="00672AAB">
              <w:rPr>
                <w:rFonts w:ascii="Times New Roman" w:eastAsia="Calibri" w:hAnsi="Times New Roman" w:cs="Times New Roman"/>
                <w:sz w:val="20"/>
                <w:szCs w:val="20"/>
              </w:rPr>
              <w:t>институционалния</w:t>
            </w:r>
            <w:r w:rsidRPr="00672AAB">
              <w:rPr>
                <w:rFonts w:ascii="Times New Roman" w:eastAsia="Calibri" w:hAnsi="Times New Roman" w:cs="Times New Roman"/>
                <w:sz w:val="20"/>
                <w:szCs w:val="20"/>
              </w:rPr>
              <w:t xml:space="preserve"> капацитет</w:t>
            </w:r>
            <w:r w:rsidR="00A84082" w:rsidRPr="00672AAB">
              <w:rPr>
                <w:rFonts w:ascii="Times New Roman" w:eastAsia="Calibri" w:hAnsi="Times New Roman" w:cs="Times New Roman"/>
                <w:sz w:val="20"/>
                <w:szCs w:val="20"/>
              </w:rPr>
              <w:t xml:space="preserve"> </w:t>
            </w:r>
            <w:r w:rsidRPr="00672AAB">
              <w:rPr>
                <w:rFonts w:ascii="Times New Roman" w:eastAsia="Calibri" w:hAnsi="Times New Roman" w:cs="Times New Roman"/>
                <w:sz w:val="20"/>
                <w:szCs w:val="20"/>
              </w:rPr>
              <w:t xml:space="preserve">- </w:t>
            </w:r>
          </w:p>
          <w:p w14:paraId="517EAB7F" w14:textId="77777777" w:rsidR="007A0944" w:rsidRPr="00672AAB" w:rsidRDefault="007A0944" w:rsidP="007A0944">
            <w:pPr>
              <w:spacing w:line="264" w:lineRule="auto"/>
              <w:rPr>
                <w:rFonts w:ascii="Times New Roman" w:eastAsia="Calibri" w:hAnsi="Times New Roman" w:cs="Times New Roman"/>
                <w:sz w:val="20"/>
                <w:szCs w:val="20"/>
              </w:rPr>
            </w:pPr>
            <w:r w:rsidRPr="00672AAB">
              <w:rPr>
                <w:rFonts w:ascii="Times New Roman" w:eastAsia="Calibri" w:hAnsi="Times New Roman" w:cs="Times New Roman"/>
                <w:iCs/>
                <w:sz w:val="20"/>
                <w:szCs w:val="20"/>
              </w:rPr>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672AAB">
              <w:rPr>
                <w:rFonts w:ascii="Times New Roman" w:eastAsia="Calibri" w:hAnsi="Times New Roman" w:cs="Times New Roman"/>
                <w:bCs/>
                <w:sz w:val="20"/>
                <w:szCs w:val="20"/>
              </w:rPr>
              <w:t xml:space="preserve"> </w:t>
            </w:r>
          </w:p>
        </w:tc>
      </w:tr>
    </w:tbl>
    <w:p w14:paraId="015BAFD4" w14:textId="77777777" w:rsidR="007A0944" w:rsidRPr="00672AAB" w:rsidRDefault="007A0944" w:rsidP="007A0944"/>
    <w:p w14:paraId="30AC8233" w14:textId="0F0EA698" w:rsidR="002E65EF" w:rsidRPr="00672AAB" w:rsidRDefault="002E65EF" w:rsidP="00B73F8E">
      <w:pPr>
        <w:pStyle w:val="Heading3"/>
        <w:numPr>
          <w:ilvl w:val="1"/>
          <w:numId w:val="4"/>
        </w:numPr>
        <w:shd w:val="clear" w:color="auto" w:fill="FFFFFF" w:themeFill="background1"/>
      </w:pPr>
      <w:r w:rsidRPr="00672AAB">
        <w:t>Шумово замърсяване</w:t>
      </w:r>
      <w:bookmarkEnd w:id="42"/>
    </w:p>
    <w:p w14:paraId="5DC4CE27" w14:textId="4DD9E0AB"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bCs/>
        </w:rPr>
        <w:t>Обикновено факторът „шум“ не действа изолирано, а участва в изключително сложна комбинация с други рискови за здравето фактори, които могат да бъдат химични, физични, биологични и такива, свързани с начина на живот</w:t>
      </w:r>
      <w:r w:rsidR="00A84082" w:rsidRPr="00672AAB">
        <w:rPr>
          <w:rFonts w:ascii="Times New Roman" w:eastAsia="Times New Roman" w:hAnsi="Times New Roman" w:cs="Times New Roman"/>
          <w:bCs/>
        </w:rPr>
        <w:t xml:space="preserve"> и</w:t>
      </w:r>
      <w:r w:rsidRPr="00672AAB">
        <w:rPr>
          <w:rFonts w:ascii="Times New Roman" w:eastAsia="Times New Roman" w:hAnsi="Times New Roman" w:cs="Times New Roman"/>
          <w:bCs/>
        </w:rPr>
        <w:t xml:space="preserve"> атакуващи човешкия организъм в течение на целия му живот. Вредата от шума се превръща в една от характеристиките на съвременния интензивен начин на живот, с все по-голямо значение за психическото и физическото здраве на човека.</w:t>
      </w:r>
    </w:p>
    <w:p w14:paraId="6225939E" w14:textId="7777777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bCs/>
        </w:rPr>
        <w:t>В последните години се докладват резултати от изследвания, които предполагат връзка между шума от трафика и патогенезата на инфаркт на миокарда, инсулт, сърдечна недостатъчност, хипертонична болест на сърцето и депресия.</w:t>
      </w:r>
    </w:p>
    <w:p w14:paraId="569D125A" w14:textId="77777777" w:rsidR="00741612" w:rsidRPr="00672AAB" w:rsidRDefault="00741612" w:rsidP="00741612">
      <w:pPr>
        <w:spacing w:before="120" w:after="120" w:line="264" w:lineRule="auto"/>
        <w:jc w:val="both"/>
        <w:rPr>
          <w:rFonts w:ascii="Times New Roman" w:eastAsia="Times New Roman" w:hAnsi="Times New Roman" w:cs="Times New Roman"/>
          <w:bCs/>
        </w:rPr>
      </w:pPr>
      <w:r w:rsidRPr="00672AAB">
        <w:rPr>
          <w:rFonts w:ascii="Times New Roman" w:eastAsia="Times New Roman" w:hAnsi="Times New Roman" w:cs="Times New Roman"/>
          <w:bCs/>
        </w:rPr>
        <w:t>Почти 90% от въздействията върху здравето, свързани с шума, се дължат на шума от уличното движение. Трафикът по високоскоростните магистрали на големите градове в пиковите часове достига 2000 - 3000 превозни средства на час.</w:t>
      </w:r>
    </w:p>
    <w:p w14:paraId="62D5ED7F" w14:textId="3A8CEC78" w:rsidR="00741612" w:rsidRPr="00672AAB" w:rsidRDefault="00741612" w:rsidP="00741612">
      <w:pPr>
        <w:suppressAutoHyphens/>
        <w:autoSpaceDE w:val="0"/>
        <w:autoSpaceDN w:val="0"/>
        <w:spacing w:before="120" w:after="120" w:line="264" w:lineRule="auto"/>
        <w:jc w:val="both"/>
        <w:rPr>
          <w:rFonts w:ascii="Times New Roman" w:eastAsia="Times New Roman" w:hAnsi="Times New Roman" w:cs="Times New Roman"/>
          <w:lang w:eastAsia="bg-BG"/>
        </w:rPr>
      </w:pPr>
      <w:r w:rsidRPr="00672AAB">
        <w:rPr>
          <w:rFonts w:ascii="Times New Roman" w:eastAsia="Times New Roman" w:hAnsi="Times New Roman" w:cs="Times New Roman"/>
          <w:lang w:eastAsia="bg-BG"/>
        </w:rPr>
        <w:t xml:space="preserve">Усилията, насочени към ограничаване на вредното въздействие на шума, допринасят за </w:t>
      </w:r>
      <w:r w:rsidR="00104738" w:rsidRPr="00672AAB">
        <w:rPr>
          <w:rFonts w:ascii="Times New Roman" w:eastAsia="Times New Roman" w:hAnsi="Times New Roman" w:cs="Times New Roman"/>
          <w:lang w:eastAsia="bg-BG"/>
        </w:rPr>
        <w:t>постигането</w:t>
      </w:r>
      <w:r w:rsidRPr="00672AAB">
        <w:rPr>
          <w:rFonts w:ascii="Times New Roman" w:eastAsia="Times New Roman" w:hAnsi="Times New Roman" w:cs="Times New Roman"/>
          <w:lang w:eastAsia="bg-BG"/>
        </w:rPr>
        <w:t xml:space="preserve"> на цел 3.9 „Значително намаляване до 2030 г. на броя на смъртните случаи и заболявания от опасни химични вещества и от замърсяване и заразяване на въздуха, водите и почвите“, цел 11.6 „Намаляване до 2030</w:t>
      </w:r>
      <w:r w:rsidR="00A84082" w:rsidRPr="00672AAB">
        <w:rPr>
          <w:rFonts w:ascii="Times New Roman" w:eastAsia="Times New Roman" w:hAnsi="Times New Roman" w:cs="Times New Roman"/>
          <w:lang w:eastAsia="bg-BG"/>
        </w:rPr>
        <w:t xml:space="preserve"> </w:t>
      </w:r>
      <w:r w:rsidRPr="00672AAB">
        <w:rPr>
          <w:rFonts w:ascii="Times New Roman" w:eastAsia="Times New Roman" w:hAnsi="Times New Roman" w:cs="Times New Roman"/>
          <w:lang w:eastAsia="bg-BG"/>
        </w:rPr>
        <w:t xml:space="preserve">г. на вредното въздействие на градовете върху околната среда на глава от населението, включително като се </w:t>
      </w:r>
      <w:r w:rsidR="00104738" w:rsidRPr="00672AAB">
        <w:rPr>
          <w:rFonts w:ascii="Times New Roman" w:eastAsia="Times New Roman" w:hAnsi="Times New Roman" w:cs="Times New Roman"/>
          <w:lang w:eastAsia="bg-BG"/>
        </w:rPr>
        <w:t>обръща</w:t>
      </w:r>
      <w:r w:rsidRPr="00672AAB">
        <w:rPr>
          <w:rFonts w:ascii="Times New Roman" w:eastAsia="Times New Roman" w:hAnsi="Times New Roman" w:cs="Times New Roman"/>
          <w:lang w:eastAsia="bg-BG"/>
        </w:rPr>
        <w:t xml:space="preserve"> особено внимание на </w:t>
      </w:r>
      <w:r w:rsidR="00104738" w:rsidRPr="00672AAB">
        <w:rPr>
          <w:rFonts w:ascii="Times New Roman" w:eastAsia="Times New Roman" w:hAnsi="Times New Roman" w:cs="Times New Roman"/>
          <w:lang w:eastAsia="bg-BG"/>
        </w:rPr>
        <w:t>качеството на</w:t>
      </w:r>
      <w:r w:rsidRPr="00672AAB">
        <w:rPr>
          <w:rFonts w:ascii="Times New Roman" w:eastAsia="Times New Roman" w:hAnsi="Times New Roman" w:cs="Times New Roman"/>
          <w:lang w:eastAsia="bg-BG"/>
        </w:rPr>
        <w:t xml:space="preserve"> </w:t>
      </w:r>
      <w:r w:rsidR="00104738" w:rsidRPr="00672AAB">
        <w:rPr>
          <w:rFonts w:ascii="Times New Roman" w:eastAsia="Times New Roman" w:hAnsi="Times New Roman" w:cs="Times New Roman"/>
          <w:lang w:eastAsia="bg-BG"/>
        </w:rPr>
        <w:t>въздуха</w:t>
      </w:r>
      <w:r w:rsidRPr="00672AAB">
        <w:rPr>
          <w:rFonts w:ascii="Times New Roman" w:eastAsia="Times New Roman" w:hAnsi="Times New Roman" w:cs="Times New Roman"/>
          <w:lang w:eastAsia="bg-BG"/>
        </w:rPr>
        <w:t xml:space="preserve"> и управлението на градските и други отпадъци“ от Програмата на ООН до 2030 г.</w:t>
      </w:r>
      <w:r w:rsidRPr="00672AAB">
        <w:rPr>
          <w:rFonts w:ascii="Times New Roman" w:eastAsia="Times New Roman" w:hAnsi="Times New Roman" w:cs="Times New Roman"/>
          <w:vertAlign w:val="superscript"/>
          <w:lang w:eastAsia="bg-BG"/>
        </w:rPr>
        <w:footnoteReference w:id="87"/>
      </w:r>
      <w:r w:rsidRPr="00672AAB">
        <w:rPr>
          <w:rFonts w:ascii="Times New Roman" w:eastAsia="Times New Roman" w:hAnsi="Times New Roman" w:cs="Times New Roman"/>
          <w:lang w:eastAsia="bg-BG"/>
        </w:rPr>
        <w:t>.</w:t>
      </w:r>
    </w:p>
    <w:p w14:paraId="44050311" w14:textId="1DD07805"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bCs/>
        </w:rPr>
        <w:t>През 2018 г. Световната здравна организация (СЗО) изготви и публикува „</w:t>
      </w:r>
      <w:r w:rsidRPr="00672AAB">
        <w:rPr>
          <w:rFonts w:ascii="Times New Roman" w:eastAsia="Times New Roman" w:hAnsi="Times New Roman" w:cs="Times New Roman"/>
          <w:bCs/>
          <w:i/>
          <w:iCs/>
        </w:rPr>
        <w:t>Насоки на СЗО относно шума в околната среда за Европейския регион“</w:t>
      </w:r>
      <w:r w:rsidRPr="00672AAB">
        <w:rPr>
          <w:rFonts w:ascii="Times New Roman" w:eastAsia="Times New Roman" w:hAnsi="Times New Roman" w:cs="Times New Roman"/>
          <w:bCs/>
        </w:rPr>
        <w:t xml:space="preserve">. Основните изводи, изложени в документа са, че шумът въздейства неблагоприятно върху човешкото здраве </w:t>
      </w:r>
      <w:r w:rsidR="00A84082" w:rsidRPr="00672AAB">
        <w:rPr>
          <w:rFonts w:ascii="Times New Roman" w:eastAsia="Times New Roman" w:hAnsi="Times New Roman" w:cs="Times New Roman"/>
          <w:bCs/>
        </w:rPr>
        <w:t xml:space="preserve">и </w:t>
      </w:r>
      <w:r w:rsidRPr="00672AAB">
        <w:rPr>
          <w:rFonts w:ascii="Times New Roman" w:eastAsia="Times New Roman" w:hAnsi="Times New Roman" w:cs="Times New Roman"/>
          <w:bCs/>
        </w:rPr>
        <w:t>е от особена важност за общественото здраве и благополучие, както и че представлява нарастваща опасност.</w:t>
      </w:r>
      <w:r w:rsidRPr="00672AAB">
        <w:rPr>
          <w:rFonts w:ascii="Times New Roman" w:eastAsia="Times New Roman" w:hAnsi="Times New Roman" w:cs="Times New Roman"/>
        </w:rPr>
        <w:t xml:space="preserve"> </w:t>
      </w:r>
    </w:p>
    <w:p w14:paraId="0F538C87" w14:textId="61990F7D"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За ограничаване на вредното въздействие на шума в околната среда се прилага Директива 2002/49/ЕО от 2.06.2002</w:t>
      </w:r>
      <w:r w:rsidR="00A84082" w:rsidRPr="00672AAB">
        <w:rPr>
          <w:rFonts w:ascii="Times New Roman" w:eastAsia="Times New Roman" w:hAnsi="Times New Roman" w:cs="Times New Roman"/>
        </w:rPr>
        <w:t xml:space="preserve"> </w:t>
      </w:r>
      <w:r w:rsidRPr="00672AAB">
        <w:rPr>
          <w:rFonts w:ascii="Times New Roman" w:eastAsia="Times New Roman" w:hAnsi="Times New Roman" w:cs="Times New Roman"/>
        </w:rPr>
        <w:t>г. за оценка и управление на шума в околната среда</w:t>
      </w:r>
      <w:sdt>
        <w:sdtPr>
          <w:rPr>
            <w:rFonts w:ascii="Times New Roman" w:eastAsia="Times New Roman" w:hAnsi="Times New Roman" w:cs="Times New Roman"/>
          </w:rPr>
          <w:id w:val="-701626807"/>
          <w:citation/>
        </w:sdtPr>
        <w:sdtEndPr/>
        <w:sdtContent>
          <w:r w:rsidRPr="00672AAB">
            <w:rPr>
              <w:rFonts w:ascii="Times New Roman" w:eastAsia="Times New Roman" w:hAnsi="Times New Roman" w:cs="Times New Roman"/>
            </w:rPr>
            <w:fldChar w:fldCharType="begin"/>
          </w:r>
          <w:r w:rsidRPr="00672AAB">
            <w:rPr>
              <w:rFonts w:ascii="Times New Roman" w:eastAsia="Times New Roman" w:hAnsi="Times New Roman" w:cs="Times New Roman"/>
            </w:rPr>
            <w:instrText xml:space="preserve"> CITATION Placeholder1 \l 1026 </w:instrText>
          </w:r>
          <w:r w:rsidRPr="00672AAB">
            <w:rPr>
              <w:rFonts w:ascii="Times New Roman" w:eastAsia="Times New Roman" w:hAnsi="Times New Roman" w:cs="Times New Roman"/>
            </w:rPr>
            <w:fldChar w:fldCharType="separate"/>
          </w:r>
          <w:r w:rsidRPr="00672AAB">
            <w:rPr>
              <w:rFonts w:ascii="Times New Roman" w:eastAsia="Times New Roman" w:hAnsi="Times New Roman" w:cs="Times New Roman"/>
            </w:rPr>
            <w:t xml:space="preserve"> (Placeholder1)</w:t>
          </w:r>
          <w:r w:rsidRPr="00672AAB">
            <w:rPr>
              <w:rFonts w:ascii="Times New Roman" w:eastAsia="Times New Roman" w:hAnsi="Times New Roman" w:cs="Times New Roman"/>
            </w:rPr>
            <w:fldChar w:fldCharType="end"/>
          </w:r>
        </w:sdtContent>
      </w:sdt>
      <w:r w:rsidRPr="00672AAB">
        <w:rPr>
          <w:rFonts w:ascii="Times New Roman" w:hAnsi="Times New Roman" w:cs="Times New Roman"/>
          <w:vertAlign w:val="superscript"/>
        </w:rPr>
        <w:footnoteReference w:id="88"/>
      </w:r>
      <w:r w:rsidRPr="00672AAB">
        <w:rPr>
          <w:rFonts w:ascii="Times New Roman" w:eastAsia="Times New Roman" w:hAnsi="Times New Roman" w:cs="Times New Roman"/>
        </w:rPr>
        <w:t>. Основните изисквания на Директивата са въведени в националното законодателство чрез Закон за защита от шума в околната среда (ЗЗШОС) и подзаконовата нормативна уредба към него.</w:t>
      </w:r>
    </w:p>
    <w:p w14:paraId="1342D95C" w14:textId="7777777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В Наредба № 6/26.06.2006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вредните ефекти от шума върху здравето на населението, е определен основния показател за оценка на шумовото въздействие – еквивал</w:t>
      </w:r>
      <w:r w:rsidRPr="00672AAB">
        <w:rPr>
          <w:rFonts w:ascii="Times New Roman" w:eastAsia="Times New Roman" w:hAnsi="Times New Roman" w:cs="Times New Roman"/>
          <w:bCs/>
        </w:rPr>
        <w:t>ентно ниво на шум Led, dBA за трите периода от денонощието- дневен (07:00-19:00), вечерен (19:00-23:00) и нощен (23:99-07:00), както и г</w:t>
      </w:r>
      <w:r w:rsidRPr="00672AAB">
        <w:rPr>
          <w:rFonts w:ascii="Times New Roman" w:eastAsia="Times New Roman" w:hAnsi="Times New Roman" w:cs="Times New Roman"/>
        </w:rPr>
        <w:t>раничните стойности на шума, чието превишаване би могло да доведе до негативни ефекти за човешкото здраве (таблици 1 и 2 на Приложение № 2 на Наредбата.</w:t>
      </w:r>
    </w:p>
    <w:p w14:paraId="06994863" w14:textId="47F406AD"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Република България изпълнява задълженията си</w:t>
      </w:r>
      <w:r w:rsidR="00A84082" w:rsidRPr="00672AAB">
        <w:rPr>
          <w:rFonts w:ascii="Times New Roman" w:eastAsia="Times New Roman" w:hAnsi="Times New Roman" w:cs="Times New Roman"/>
        </w:rPr>
        <w:t>,</w:t>
      </w:r>
      <w:r w:rsidRPr="00672AAB">
        <w:rPr>
          <w:rFonts w:ascii="Times New Roman" w:eastAsia="Times New Roman" w:hAnsi="Times New Roman" w:cs="Times New Roman"/>
        </w:rPr>
        <w:t xml:space="preserve"> произтичащи от Директива 2002/49/ЕО за оценка и управление на шума в околната среда</w:t>
      </w:r>
      <w:r w:rsidR="00557044" w:rsidRPr="00672AAB">
        <w:rPr>
          <w:rFonts w:ascii="Times New Roman" w:eastAsia="Times New Roman" w:hAnsi="Times New Roman" w:cs="Times New Roman"/>
        </w:rPr>
        <w:t>,</w:t>
      </w:r>
      <w:r w:rsidRPr="00672AAB">
        <w:rPr>
          <w:rFonts w:ascii="Times New Roman" w:eastAsia="Times New Roman" w:hAnsi="Times New Roman" w:cs="Times New Roman"/>
        </w:rPr>
        <w:t xml:space="preserve"> транспониран</w:t>
      </w:r>
      <w:r w:rsidR="00557044" w:rsidRPr="00672AAB">
        <w:rPr>
          <w:rFonts w:ascii="Times New Roman" w:eastAsia="Times New Roman" w:hAnsi="Times New Roman" w:cs="Times New Roman"/>
        </w:rPr>
        <w:t>а</w:t>
      </w:r>
      <w:r w:rsidRPr="00672AAB">
        <w:rPr>
          <w:rFonts w:ascii="Times New Roman" w:eastAsia="Times New Roman" w:hAnsi="Times New Roman" w:cs="Times New Roman"/>
        </w:rPr>
        <w:t xml:space="preserve"> в българското законодателство чрез Закона за защита от шума в околната среда (ЗЗШОС) и подзаконовата му нормативна уредба. </w:t>
      </w:r>
    </w:p>
    <w:p w14:paraId="417AA6A7" w14:textId="7E6A1F61"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 xml:space="preserve">Тези задължения включват разработване и приемане на Стратегически карти за шум (СКШ) за всички обекти в Република България от обхвата на Директивата, а именно: агломерациите с население над 100 хил. души и основни пътни участъци с над 3 млн. преминавания на МПС годишно. </w:t>
      </w:r>
    </w:p>
    <w:p w14:paraId="19582059" w14:textId="77B0F3A2"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Стратегическите шумови карти (СШК) изработени в съответствие с директивата, са предназначени за глобална оценка на нивата на шум в дадена територия, предизвикани от различни източници. В тях е отразен броя</w:t>
      </w:r>
      <w:r w:rsidR="00A84082" w:rsidRPr="00672AAB">
        <w:rPr>
          <w:rFonts w:ascii="Times New Roman" w:eastAsia="Times New Roman" w:hAnsi="Times New Roman" w:cs="Times New Roman"/>
        </w:rPr>
        <w:t>т</w:t>
      </w:r>
      <w:r w:rsidRPr="00672AAB">
        <w:rPr>
          <w:rFonts w:ascii="Times New Roman" w:eastAsia="Times New Roman" w:hAnsi="Times New Roman" w:cs="Times New Roman"/>
        </w:rPr>
        <w:t xml:space="preserve"> на хората, жилищата, детските, учебните, лечебните, научноизследователските заведения и обществените сгради, които са изложени на различните нива на шумово натоварване. Картите се използват като основа за определяне на приоритетните проблеми при разработването на плановете за действие за намаляване на шумовото натоварване и са източник на информация за обществеността.</w:t>
      </w:r>
    </w:p>
    <w:p w14:paraId="64DDBB57" w14:textId="7777777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Компетентните органи, отговорни за разработването и одобряването на стратегическите шумови карти и плановете за действие към тях, са регламентирани от ЗЗШОС. СШК и плановете за действие се възлагат за разработване от:</w:t>
      </w:r>
    </w:p>
    <w:p w14:paraId="2968DD9C" w14:textId="77777777" w:rsidR="00741612" w:rsidRPr="00672AAB" w:rsidRDefault="00741612" w:rsidP="00EA2EBE">
      <w:pPr>
        <w:numPr>
          <w:ilvl w:val="0"/>
          <w:numId w:val="10"/>
        </w:num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кметовете на общини - за агломерациите;</w:t>
      </w:r>
    </w:p>
    <w:p w14:paraId="370A7DD1" w14:textId="77777777" w:rsidR="00741612" w:rsidRPr="00672AAB" w:rsidRDefault="00741612" w:rsidP="00EA2EBE">
      <w:pPr>
        <w:numPr>
          <w:ilvl w:val="0"/>
          <w:numId w:val="10"/>
        </w:num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министъра на транспорта - за основните железопътни линии и основните летища;</w:t>
      </w:r>
    </w:p>
    <w:p w14:paraId="28899418" w14:textId="6BE0D097" w:rsidR="00741612" w:rsidRPr="00672AAB" w:rsidRDefault="00741612" w:rsidP="00EA2EBE">
      <w:pPr>
        <w:numPr>
          <w:ilvl w:val="0"/>
          <w:numId w:val="10"/>
        </w:num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министъра на регионалното развитие и благоустройството - за основните пътища</w:t>
      </w:r>
      <w:r w:rsidR="00A84082" w:rsidRPr="00672AAB">
        <w:rPr>
          <w:rFonts w:ascii="Times New Roman" w:eastAsia="Times New Roman" w:hAnsi="Times New Roman" w:cs="Times New Roman"/>
        </w:rPr>
        <w:t>.</w:t>
      </w:r>
    </w:p>
    <w:p w14:paraId="4103160A" w14:textId="473A3173"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Компетентният орган за представянето под формата на доклад на СШК и на плановете за действие пред Европейската комисия е министър</w:t>
      </w:r>
      <w:r w:rsidR="00DB6BD6" w:rsidRPr="00672AAB">
        <w:rPr>
          <w:rFonts w:ascii="Times New Roman" w:eastAsia="Times New Roman" w:hAnsi="Times New Roman" w:cs="Times New Roman"/>
        </w:rPr>
        <w:t>ът</w:t>
      </w:r>
      <w:r w:rsidRPr="00672AAB">
        <w:rPr>
          <w:rFonts w:ascii="Times New Roman" w:eastAsia="Times New Roman" w:hAnsi="Times New Roman" w:cs="Times New Roman"/>
        </w:rPr>
        <w:t xml:space="preserve"> на околната среда и водите.</w:t>
      </w:r>
    </w:p>
    <w:p w14:paraId="2E7155C0" w14:textId="7777777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 xml:space="preserve">Съобразно крайния срок за докладване до Европейската комисия, през 2018 г. са разработени, одобрени и докладвани актуализирани СКШ на следните пет агломерации: Пловдив, Варна, Бургас, Плевен и Русе. СКШ са ценен източник на информация за населението, като ясно и нагледно представят цялостна оценка за влиянието на шума, като са обхванати всички основни източници на шум. </w:t>
      </w:r>
    </w:p>
    <w:p w14:paraId="4CF3719A" w14:textId="7777777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С цел опазване на общественото здраве Министерството на здравеопазването ръководи Национална система за мониторинг на шума в урбанизираните територии. Националната система за мониторинг на шума e структурирана така, че обхваща всички агломерации и преминаващите през тях участъци от основните пътища, основните железопътни линии и летища, както и промишлените източници на шум. Чрез комплекс от измервателни, аналитични и информационни дейности се осигурява достоверна информация за състоянието на шумовото замърсяване в урбанизираните територии.</w:t>
      </w:r>
    </w:p>
    <w:p w14:paraId="325A0C65" w14:textId="625D82FF"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Целта на ЕС за 2020 г. за намаляване на шумовото замърсяване,</w:t>
      </w:r>
      <w:r w:rsidRPr="00672AAB">
        <w:t xml:space="preserve"> </w:t>
      </w:r>
      <w:r w:rsidRPr="00672AAB">
        <w:rPr>
          <w:rFonts w:ascii="Times New Roman" w:eastAsia="Times New Roman" w:hAnsi="Times New Roman" w:cs="Times New Roman"/>
        </w:rPr>
        <w:t>определена в 7-ата програма за действие на ЕС за околната среда</w:t>
      </w:r>
      <w:r w:rsidRPr="00672AAB">
        <w:rPr>
          <w:rStyle w:val="FootnoteReference"/>
          <w:rFonts w:ascii="Times New Roman" w:eastAsia="Times New Roman" w:hAnsi="Times New Roman" w:cs="Times New Roman"/>
        </w:rPr>
        <w:footnoteReference w:id="89"/>
      </w:r>
      <w:r w:rsidRPr="00672AAB">
        <w:rPr>
          <w:rFonts w:ascii="Times New Roman" w:eastAsia="Times New Roman" w:hAnsi="Times New Roman" w:cs="Times New Roman"/>
        </w:rPr>
        <w:t>, е намаляване на шумовото замърсяване и преминаване към препоръчани</w:t>
      </w:r>
      <w:r w:rsidR="00BA6071" w:rsidRPr="00672AAB">
        <w:rPr>
          <w:rFonts w:ascii="Times New Roman" w:eastAsia="Times New Roman" w:hAnsi="Times New Roman" w:cs="Times New Roman"/>
        </w:rPr>
        <w:t>те</w:t>
      </w:r>
      <w:r w:rsidRPr="00672AAB">
        <w:rPr>
          <w:rFonts w:ascii="Times New Roman" w:eastAsia="Times New Roman" w:hAnsi="Times New Roman" w:cs="Times New Roman"/>
        </w:rPr>
        <w:t xml:space="preserve"> от СЗО нива на експозиция на шум. Резултатът от мониторинга на акустичната среда показва, че целта няма да бъде постигната и през 2020</w:t>
      </w:r>
      <w:r w:rsidR="00BA6071" w:rsidRPr="00672AAB">
        <w:rPr>
          <w:rFonts w:ascii="Times New Roman" w:eastAsia="Times New Roman" w:hAnsi="Times New Roman" w:cs="Times New Roman"/>
        </w:rPr>
        <w:t xml:space="preserve"> </w:t>
      </w:r>
      <w:r w:rsidRPr="00672AAB">
        <w:rPr>
          <w:rFonts w:ascii="Times New Roman" w:eastAsia="Times New Roman" w:hAnsi="Times New Roman" w:cs="Times New Roman"/>
        </w:rPr>
        <w:t>г.</w:t>
      </w:r>
      <w:r w:rsidR="00BA6071" w:rsidRPr="00672AAB">
        <w:rPr>
          <w:rFonts w:ascii="Times New Roman" w:eastAsia="Times New Roman" w:hAnsi="Times New Roman" w:cs="Times New Roman"/>
        </w:rPr>
        <w:t>, т.е.</w:t>
      </w:r>
      <w:r w:rsidRPr="00672AAB">
        <w:rPr>
          <w:rFonts w:ascii="Times New Roman" w:eastAsia="Times New Roman" w:hAnsi="Times New Roman" w:cs="Times New Roman"/>
        </w:rPr>
        <w:t xml:space="preserve"> голяма част от населението, както в Европа, така и в България, продължава да бъде излагано на наднормени нива на шумово натоварване. Прилаганите политики и мерки засега не дават достатъчно бързи и ефективни резултати. Докладът на ЕАОС, „Шумът в Европа-2020“</w:t>
      </w:r>
      <w:r w:rsidRPr="00672AAB">
        <w:rPr>
          <w:rStyle w:val="FootnoteReference"/>
          <w:rFonts w:ascii="Times New Roman" w:eastAsia="Times New Roman" w:hAnsi="Times New Roman" w:cs="Times New Roman"/>
        </w:rPr>
        <w:footnoteReference w:id="90"/>
      </w:r>
      <w:r w:rsidRPr="00672AAB">
        <w:rPr>
          <w:rFonts w:ascii="Times New Roman" w:eastAsia="Times New Roman" w:hAnsi="Times New Roman" w:cs="Times New Roman"/>
        </w:rPr>
        <w:t>, подчертава необходимостта държавите членки да фокусират усилия в подобряване на акустичната обстановка в градовете и осигуряване на здравословна среда за населението.</w:t>
      </w:r>
    </w:p>
    <w:p w14:paraId="439A444D" w14:textId="77777777"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noProof/>
          <w:color w:val="000000"/>
        </w:rPr>
        <w:t xml:space="preserve">За България данните от анализа, показват следните тенденции и переспективи за </w:t>
      </w:r>
      <w:r w:rsidRPr="00672AAB">
        <w:rPr>
          <w:rFonts w:ascii="Times New Roman" w:eastAsia="Calibri" w:hAnsi="Times New Roman" w:cs="Times New Roman"/>
          <w:iCs/>
        </w:rPr>
        <w:t>постигане на целите на политиката</w:t>
      </w:r>
      <w:r w:rsidRPr="00672AAB">
        <w:rPr>
          <w:rFonts w:ascii="Times New Roman" w:eastAsia="Calibri" w:hAnsi="Times New Roman" w:cs="Times New Roman"/>
        </w:rPr>
        <w:t xml:space="preserve">: </w:t>
      </w:r>
    </w:p>
    <w:p w14:paraId="103B0E00" w14:textId="77777777" w:rsidR="00741612" w:rsidRPr="00672AAB" w:rsidRDefault="00741612" w:rsidP="00741612">
      <w:pPr>
        <w:spacing w:after="0" w:line="240" w:lineRule="auto"/>
        <w:ind w:left="360" w:hanging="360"/>
        <w:jc w:val="both"/>
        <w:rPr>
          <w:rFonts w:ascii="Times New Roman" w:eastAsia="Calibri" w:hAnsi="Times New Roman" w:cs="Times New Roman"/>
          <w:b/>
        </w:rPr>
      </w:pPr>
      <w:bookmarkStart w:id="43" w:name="_Hlk74523597"/>
      <w:r w:rsidRPr="00672AAB">
        <w:rPr>
          <w:rFonts w:ascii="Times New Roman" w:eastAsia="Calibri" w:hAnsi="Times New Roman" w:cs="Times New Roman"/>
          <w:b/>
        </w:rPr>
        <w:t>Тема: Защита от свързаните с околната среда рискове за здравето и благосъстоянието</w:t>
      </w:r>
    </w:p>
    <w:p w14:paraId="4494C92D" w14:textId="77777777" w:rsidR="00741612" w:rsidRPr="00672AAB" w:rsidRDefault="00741612" w:rsidP="00741612">
      <w:pPr>
        <w:spacing w:after="0" w:line="240" w:lineRule="auto"/>
        <w:ind w:left="360" w:hanging="360"/>
        <w:jc w:val="both"/>
        <w:rPr>
          <w:rFonts w:ascii="Times New Roman" w:eastAsia="Calibri" w:hAnsi="Times New Roman" w:cs="Times New Roman"/>
          <w:b/>
        </w:rPr>
      </w:pPr>
    </w:p>
    <w:tbl>
      <w:tblPr>
        <w:tblStyle w:val="TableGrid"/>
        <w:tblW w:w="0" w:type="auto"/>
        <w:tblLook w:val="04A0" w:firstRow="1" w:lastRow="0" w:firstColumn="1" w:lastColumn="0" w:noHBand="0" w:noVBand="1"/>
      </w:tblPr>
      <w:tblGrid>
        <w:gridCol w:w="2335"/>
        <w:gridCol w:w="360"/>
        <w:gridCol w:w="6655"/>
      </w:tblGrid>
      <w:tr w:rsidR="00741612" w:rsidRPr="00672AAB" w14:paraId="0252281B" w14:textId="77777777" w:rsidTr="009E6EB9">
        <w:tc>
          <w:tcPr>
            <w:tcW w:w="9350" w:type="dxa"/>
            <w:gridSpan w:val="3"/>
          </w:tcPr>
          <w:p w14:paraId="1AF69F83" w14:textId="77777777" w:rsidR="00741612" w:rsidRPr="00672AAB" w:rsidRDefault="00741612" w:rsidP="009E6EB9">
            <w:pPr>
              <w:spacing w:after="120" w:line="276" w:lineRule="auto"/>
              <w:jc w:val="both"/>
              <w:rPr>
                <w:rFonts w:ascii="Times New Roman" w:hAnsi="Times New Roman"/>
                <w:b/>
                <w:sz w:val="20"/>
                <w:szCs w:val="20"/>
              </w:rPr>
            </w:pPr>
            <w:r w:rsidRPr="00672AAB">
              <w:rPr>
                <w:rFonts w:ascii="Times New Roman" w:hAnsi="Times New Roman"/>
                <w:b/>
                <w:sz w:val="20"/>
                <w:szCs w:val="20"/>
              </w:rPr>
              <w:t>Излагане на населението на шум в околната среда и въздействие върху здравето н човека</w:t>
            </w:r>
          </w:p>
        </w:tc>
      </w:tr>
      <w:tr w:rsidR="00741612" w:rsidRPr="00672AAB" w14:paraId="7E170135" w14:textId="77777777" w:rsidTr="009E6EB9">
        <w:tc>
          <w:tcPr>
            <w:tcW w:w="2335" w:type="dxa"/>
          </w:tcPr>
          <w:p w14:paraId="24D93A2D" w14:textId="77777777" w:rsidR="00741612" w:rsidRPr="00672AAB" w:rsidRDefault="00741612" w:rsidP="009E6EB9">
            <w:pPr>
              <w:spacing w:after="120"/>
              <w:jc w:val="both"/>
              <w:rPr>
                <w:rFonts w:ascii="Times New Roman" w:hAnsi="Times New Roman"/>
                <w:sz w:val="20"/>
                <w:szCs w:val="20"/>
              </w:rPr>
            </w:pPr>
            <w:r w:rsidRPr="00672AAB">
              <w:rPr>
                <w:rFonts w:ascii="Times New Roman" w:hAnsi="Times New Roman"/>
                <w:sz w:val="20"/>
                <w:szCs w:val="20"/>
              </w:rPr>
              <w:t>Тенденции през последните 10 години</w:t>
            </w:r>
          </w:p>
          <w:p w14:paraId="3C9983D4" w14:textId="77777777" w:rsidR="00741612" w:rsidRPr="00672AAB" w:rsidRDefault="00741612" w:rsidP="009E6EB9">
            <w:pPr>
              <w:spacing w:after="120"/>
              <w:jc w:val="both"/>
              <w:rPr>
                <w:rFonts w:ascii="Times New Roman" w:hAnsi="Times New Roman"/>
                <w:sz w:val="20"/>
                <w:szCs w:val="20"/>
              </w:rPr>
            </w:pPr>
          </w:p>
        </w:tc>
        <w:tc>
          <w:tcPr>
            <w:tcW w:w="360" w:type="dxa"/>
            <w:shd w:val="clear" w:color="auto" w:fill="FFC000"/>
          </w:tcPr>
          <w:p w14:paraId="68631E53" w14:textId="77777777" w:rsidR="00741612" w:rsidRPr="00672AAB" w:rsidRDefault="00741612" w:rsidP="009E6EB9">
            <w:pPr>
              <w:jc w:val="both"/>
              <w:rPr>
                <w:rFonts w:ascii="Times New Roman" w:hAnsi="Times New Roman"/>
                <w:sz w:val="20"/>
                <w:szCs w:val="20"/>
              </w:rPr>
            </w:pPr>
          </w:p>
        </w:tc>
        <w:tc>
          <w:tcPr>
            <w:tcW w:w="6655" w:type="dxa"/>
          </w:tcPr>
          <w:p w14:paraId="3D8F4CD7" w14:textId="77777777" w:rsidR="00741612" w:rsidRPr="00672AAB" w:rsidRDefault="00741612" w:rsidP="009E6EB9">
            <w:pPr>
              <w:spacing w:after="120" w:line="276" w:lineRule="auto"/>
              <w:jc w:val="both"/>
              <w:rPr>
                <w:rFonts w:ascii="Times New Roman" w:hAnsi="Times New Roman"/>
                <w:b/>
                <w:bCs/>
                <w:color w:val="FFC000"/>
                <w:sz w:val="20"/>
                <w:szCs w:val="20"/>
              </w:rPr>
            </w:pPr>
            <w:r w:rsidRPr="00672AAB">
              <w:rPr>
                <w:rFonts w:ascii="Times New Roman" w:hAnsi="Times New Roman"/>
                <w:b/>
                <w:bCs/>
                <w:color w:val="FFC000"/>
                <w:sz w:val="20"/>
                <w:szCs w:val="20"/>
              </w:rPr>
              <w:t xml:space="preserve">Тенденциите / промените към подобрение преобладават </w:t>
            </w:r>
          </w:p>
          <w:p w14:paraId="3D83A328" w14:textId="32586976" w:rsidR="00741612" w:rsidRPr="00672AAB" w:rsidRDefault="00741612" w:rsidP="009E6EB9">
            <w:pPr>
              <w:spacing w:after="120"/>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Въпреки положителните тенденции в последните десет години, запазва се значителен процентът от жителите, които са изложени на нива на шум над граничните стойности. Оценките показват над 6500 загубени години живот</w:t>
            </w:r>
            <w:r w:rsidR="00985E8E" w:rsidRPr="00672AAB">
              <w:rPr>
                <w:rStyle w:val="FootnoteReference"/>
                <w:rFonts w:ascii="Times New Roman" w:eastAsia="Times New Roman" w:hAnsi="Times New Roman" w:cs="Times New Roman"/>
                <w:sz w:val="20"/>
                <w:szCs w:val="20"/>
              </w:rPr>
              <w:footnoteReference w:id="91"/>
            </w:r>
            <w:r w:rsidRPr="00672AAB">
              <w:rPr>
                <w:rFonts w:ascii="Times New Roman" w:eastAsia="Times New Roman" w:hAnsi="Times New Roman" w:cs="Times New Roman"/>
                <w:sz w:val="20"/>
                <w:szCs w:val="20"/>
              </w:rPr>
              <w:t xml:space="preserve"> в </w:t>
            </w:r>
            <w:r w:rsidR="00104738" w:rsidRPr="00672AAB">
              <w:rPr>
                <w:rFonts w:ascii="Times New Roman" w:eastAsia="Times New Roman" w:hAnsi="Times New Roman" w:cs="Times New Roman"/>
                <w:sz w:val="20"/>
                <w:szCs w:val="20"/>
              </w:rPr>
              <w:t>резултат</w:t>
            </w:r>
            <w:r w:rsidRPr="00672AAB">
              <w:rPr>
                <w:rFonts w:ascii="Times New Roman" w:eastAsia="Times New Roman" w:hAnsi="Times New Roman" w:cs="Times New Roman"/>
                <w:sz w:val="20"/>
                <w:szCs w:val="20"/>
              </w:rPr>
              <w:t xml:space="preserve"> на излагане на шумово натоварване.</w:t>
            </w:r>
          </w:p>
        </w:tc>
      </w:tr>
      <w:tr w:rsidR="00741612" w:rsidRPr="00672AAB" w14:paraId="113ABE2B" w14:textId="77777777" w:rsidTr="009E6EB9">
        <w:tc>
          <w:tcPr>
            <w:tcW w:w="2335" w:type="dxa"/>
          </w:tcPr>
          <w:p w14:paraId="539639A0" w14:textId="77777777" w:rsidR="00741612" w:rsidRPr="00672AAB" w:rsidRDefault="00741612" w:rsidP="009E6EB9">
            <w:pPr>
              <w:spacing w:after="120"/>
              <w:jc w:val="both"/>
              <w:rPr>
                <w:rFonts w:ascii="Times New Roman" w:hAnsi="Times New Roman"/>
                <w:sz w:val="20"/>
                <w:szCs w:val="20"/>
              </w:rPr>
            </w:pPr>
            <w:r w:rsidRPr="00672AAB">
              <w:rPr>
                <w:rFonts w:ascii="Times New Roman" w:hAnsi="Times New Roman"/>
                <w:sz w:val="20"/>
                <w:szCs w:val="20"/>
              </w:rPr>
              <w:t>Перспективи за 2030 г.</w:t>
            </w:r>
          </w:p>
          <w:p w14:paraId="452D9434" w14:textId="77777777" w:rsidR="00741612" w:rsidRPr="00672AAB" w:rsidRDefault="00741612" w:rsidP="009E6EB9">
            <w:pPr>
              <w:spacing w:after="120"/>
              <w:jc w:val="both"/>
              <w:rPr>
                <w:rFonts w:ascii="Times New Roman" w:hAnsi="Times New Roman"/>
                <w:sz w:val="20"/>
                <w:szCs w:val="20"/>
              </w:rPr>
            </w:pPr>
          </w:p>
        </w:tc>
        <w:tc>
          <w:tcPr>
            <w:tcW w:w="360" w:type="dxa"/>
            <w:shd w:val="clear" w:color="auto" w:fill="FFC000"/>
          </w:tcPr>
          <w:p w14:paraId="009B6A02" w14:textId="77777777" w:rsidR="00741612" w:rsidRPr="00672AAB" w:rsidRDefault="00741612" w:rsidP="009E6EB9">
            <w:pPr>
              <w:jc w:val="both"/>
              <w:rPr>
                <w:rFonts w:ascii="Times New Roman" w:hAnsi="Times New Roman"/>
                <w:sz w:val="20"/>
                <w:szCs w:val="20"/>
              </w:rPr>
            </w:pPr>
          </w:p>
        </w:tc>
        <w:tc>
          <w:tcPr>
            <w:tcW w:w="6655" w:type="dxa"/>
          </w:tcPr>
          <w:p w14:paraId="653E7D68" w14:textId="77777777" w:rsidR="00741612" w:rsidRPr="00672AAB" w:rsidRDefault="00741612" w:rsidP="009E6EB9">
            <w:pPr>
              <w:spacing w:after="120" w:line="276" w:lineRule="auto"/>
              <w:jc w:val="both"/>
              <w:rPr>
                <w:rFonts w:ascii="Times New Roman" w:hAnsi="Times New Roman"/>
                <w:b/>
                <w:bCs/>
                <w:color w:val="FFC000"/>
                <w:sz w:val="20"/>
                <w:szCs w:val="20"/>
              </w:rPr>
            </w:pPr>
            <w:r w:rsidRPr="00672AAB">
              <w:rPr>
                <w:rFonts w:ascii="Times New Roman" w:hAnsi="Times New Roman"/>
                <w:b/>
                <w:bCs/>
                <w:color w:val="FFC000"/>
                <w:sz w:val="20"/>
                <w:szCs w:val="20"/>
              </w:rPr>
              <w:t xml:space="preserve">Тенденциите / промените към подобрение преобладават </w:t>
            </w:r>
          </w:p>
          <w:p w14:paraId="295DDED8" w14:textId="77777777" w:rsidR="00741612" w:rsidRPr="00672AAB" w:rsidRDefault="00741612" w:rsidP="009E6EB9">
            <w:pPr>
              <w:spacing w:after="120"/>
              <w:jc w:val="both"/>
              <w:rPr>
                <w:rFonts w:ascii="Times New Roman" w:hAnsi="Times New Roman"/>
                <w:noProof/>
                <w:sz w:val="20"/>
                <w:szCs w:val="20"/>
              </w:rPr>
            </w:pPr>
            <w:r w:rsidRPr="00672AAB">
              <w:rPr>
                <w:rFonts w:ascii="Times New Roman" w:hAnsi="Times New Roman"/>
                <w:sz w:val="20"/>
                <w:szCs w:val="20"/>
              </w:rPr>
              <w:t>Разработени са и се изпълняват стратегически документи на национално, общинско и секторно ниво. Необходимостта от комплексни мерки и значително финансиране, поставят под риск изпълнението на мерките и постигането на целите.</w:t>
            </w:r>
          </w:p>
        </w:tc>
      </w:tr>
      <w:bookmarkEnd w:id="43"/>
    </w:tbl>
    <w:p w14:paraId="159E25DB" w14:textId="77777777" w:rsidR="00741612" w:rsidRPr="00672AAB" w:rsidRDefault="00741612" w:rsidP="00741612">
      <w:pPr>
        <w:shd w:val="clear" w:color="auto" w:fill="FFFFFF"/>
        <w:spacing w:after="150"/>
        <w:jc w:val="both"/>
        <w:rPr>
          <w:rFonts w:ascii="Times New Roman" w:eastAsia="Times New Roman" w:hAnsi="Times New Roman" w:cs="Times New Roman"/>
          <w:color w:val="333333"/>
          <w:sz w:val="24"/>
          <w:szCs w:val="24"/>
        </w:rPr>
      </w:pPr>
    </w:p>
    <w:tbl>
      <w:tblPr>
        <w:tblStyle w:val="TableGrid"/>
        <w:tblW w:w="0" w:type="auto"/>
        <w:tblLook w:val="04A0" w:firstRow="1" w:lastRow="0" w:firstColumn="1" w:lastColumn="0" w:noHBand="0" w:noVBand="1"/>
      </w:tblPr>
      <w:tblGrid>
        <w:gridCol w:w="2335"/>
        <w:gridCol w:w="360"/>
        <w:gridCol w:w="6655"/>
      </w:tblGrid>
      <w:tr w:rsidR="00741612" w:rsidRPr="00672AAB" w14:paraId="123BE429" w14:textId="77777777" w:rsidTr="009E6EB9">
        <w:tc>
          <w:tcPr>
            <w:tcW w:w="9350" w:type="dxa"/>
            <w:gridSpan w:val="3"/>
          </w:tcPr>
          <w:p w14:paraId="6F1EF8CE" w14:textId="77777777" w:rsidR="00741612" w:rsidRPr="00672AAB" w:rsidRDefault="00741612" w:rsidP="009E6EB9">
            <w:pPr>
              <w:spacing w:after="120" w:line="276" w:lineRule="auto"/>
              <w:jc w:val="both"/>
              <w:rPr>
                <w:rFonts w:ascii="Times New Roman" w:hAnsi="Times New Roman"/>
                <w:b/>
                <w:sz w:val="20"/>
                <w:szCs w:val="20"/>
              </w:rPr>
            </w:pPr>
            <w:r w:rsidRPr="00672AAB">
              <w:rPr>
                <w:rFonts w:ascii="Times New Roman" w:hAnsi="Times New Roman"/>
                <w:b/>
                <w:sz w:val="20"/>
                <w:szCs w:val="20"/>
              </w:rPr>
              <w:t>Опазване на „тихите“ зони</w:t>
            </w:r>
          </w:p>
        </w:tc>
      </w:tr>
      <w:tr w:rsidR="00741612" w:rsidRPr="00672AAB" w14:paraId="1C916448" w14:textId="77777777" w:rsidTr="009E6EB9">
        <w:tc>
          <w:tcPr>
            <w:tcW w:w="2335" w:type="dxa"/>
          </w:tcPr>
          <w:p w14:paraId="1EACACF9" w14:textId="77777777" w:rsidR="00741612" w:rsidRPr="00672AAB" w:rsidRDefault="00741612" w:rsidP="009E6EB9">
            <w:pPr>
              <w:spacing w:after="120" w:line="276" w:lineRule="auto"/>
              <w:jc w:val="both"/>
              <w:rPr>
                <w:rFonts w:ascii="Times New Roman" w:hAnsi="Times New Roman"/>
                <w:sz w:val="20"/>
                <w:szCs w:val="20"/>
              </w:rPr>
            </w:pPr>
            <w:r w:rsidRPr="00672AAB">
              <w:rPr>
                <w:rFonts w:ascii="Times New Roman" w:hAnsi="Times New Roman"/>
                <w:sz w:val="20"/>
                <w:szCs w:val="20"/>
              </w:rPr>
              <w:t>Тенденции през последните 10 години</w:t>
            </w:r>
          </w:p>
          <w:p w14:paraId="61748926" w14:textId="77777777" w:rsidR="00741612" w:rsidRPr="00672AAB" w:rsidRDefault="00741612" w:rsidP="009E6EB9">
            <w:pPr>
              <w:spacing w:after="120" w:line="276" w:lineRule="auto"/>
              <w:jc w:val="both"/>
              <w:rPr>
                <w:rFonts w:ascii="Times New Roman" w:hAnsi="Times New Roman"/>
                <w:sz w:val="20"/>
                <w:szCs w:val="20"/>
              </w:rPr>
            </w:pPr>
          </w:p>
        </w:tc>
        <w:tc>
          <w:tcPr>
            <w:tcW w:w="360" w:type="dxa"/>
            <w:shd w:val="clear" w:color="auto" w:fill="C00000"/>
          </w:tcPr>
          <w:p w14:paraId="4EBE5597" w14:textId="77777777" w:rsidR="00741612" w:rsidRPr="00672AAB" w:rsidRDefault="00741612" w:rsidP="009E6EB9">
            <w:pPr>
              <w:spacing w:after="120" w:line="276" w:lineRule="auto"/>
              <w:jc w:val="both"/>
              <w:rPr>
                <w:rFonts w:ascii="Times New Roman" w:hAnsi="Times New Roman"/>
                <w:sz w:val="20"/>
                <w:szCs w:val="20"/>
              </w:rPr>
            </w:pPr>
          </w:p>
        </w:tc>
        <w:tc>
          <w:tcPr>
            <w:tcW w:w="6655" w:type="dxa"/>
          </w:tcPr>
          <w:p w14:paraId="76E65313" w14:textId="77777777" w:rsidR="00741612" w:rsidRPr="00672AAB" w:rsidRDefault="00741612" w:rsidP="009E6EB9">
            <w:pPr>
              <w:spacing w:after="120" w:line="276" w:lineRule="auto"/>
              <w:jc w:val="both"/>
              <w:rPr>
                <w:rFonts w:ascii="Times New Roman" w:hAnsi="Times New Roman"/>
                <w:b/>
                <w:bCs/>
                <w:color w:val="C00000"/>
                <w:sz w:val="20"/>
                <w:szCs w:val="20"/>
              </w:rPr>
            </w:pPr>
            <w:r w:rsidRPr="00672AAB">
              <w:rPr>
                <w:rFonts w:ascii="Times New Roman" w:hAnsi="Times New Roman"/>
                <w:b/>
                <w:bCs/>
                <w:color w:val="C00000"/>
                <w:sz w:val="20"/>
                <w:szCs w:val="20"/>
              </w:rPr>
              <w:t xml:space="preserve">Тенденциите / промените към влошаване преобладават </w:t>
            </w:r>
          </w:p>
          <w:p w14:paraId="7D0DFC34" w14:textId="77777777" w:rsidR="00741612" w:rsidRPr="00672AAB" w:rsidRDefault="00741612" w:rsidP="009E6EB9">
            <w:pPr>
              <w:spacing w:after="120" w:line="276" w:lineRule="auto"/>
              <w:jc w:val="both"/>
              <w:rPr>
                <w:rFonts w:ascii="Times New Roman" w:hAnsi="Times New Roman"/>
                <w:sz w:val="20"/>
                <w:szCs w:val="20"/>
              </w:rPr>
            </w:pPr>
            <w:r w:rsidRPr="00672AAB">
              <w:rPr>
                <w:rFonts w:ascii="Times New Roman" w:eastAsia="Times New Roman" w:hAnsi="Times New Roman" w:cs="Times New Roman"/>
                <w:sz w:val="20"/>
                <w:szCs w:val="20"/>
              </w:rPr>
              <w:t xml:space="preserve">Продължава да се регистрират превишения на граничните стойности за еквивалентните нива на шума и </w:t>
            </w:r>
            <w:r w:rsidRPr="00672AAB">
              <w:rPr>
                <w:rFonts w:ascii="Times New Roman" w:eastAsia="Times New Roman" w:hAnsi="Times New Roman" w:cs="Times New Roman"/>
                <w:bCs/>
                <w:sz w:val="20"/>
                <w:szCs w:val="20"/>
              </w:rPr>
              <w:t>за трите периода от денонощието във всички наблюдавани общини</w:t>
            </w:r>
            <w:r w:rsidRPr="00672AAB">
              <w:rPr>
                <w:rFonts w:ascii="Times New Roman" w:hAnsi="Times New Roman"/>
                <w:sz w:val="20"/>
                <w:szCs w:val="20"/>
              </w:rPr>
              <w:t xml:space="preserve">. </w:t>
            </w:r>
          </w:p>
        </w:tc>
      </w:tr>
      <w:tr w:rsidR="00741612" w:rsidRPr="00672AAB" w14:paraId="52EA67AE" w14:textId="77777777" w:rsidTr="009E6EB9">
        <w:tc>
          <w:tcPr>
            <w:tcW w:w="2335" w:type="dxa"/>
          </w:tcPr>
          <w:p w14:paraId="10C0EEB5" w14:textId="77777777" w:rsidR="00741612" w:rsidRPr="00672AAB" w:rsidRDefault="00741612" w:rsidP="009E6EB9">
            <w:pPr>
              <w:spacing w:after="120" w:line="276" w:lineRule="auto"/>
              <w:jc w:val="both"/>
              <w:rPr>
                <w:rFonts w:ascii="Times New Roman" w:hAnsi="Times New Roman"/>
                <w:sz w:val="20"/>
                <w:szCs w:val="20"/>
              </w:rPr>
            </w:pPr>
            <w:r w:rsidRPr="00672AAB">
              <w:rPr>
                <w:rFonts w:ascii="Times New Roman" w:hAnsi="Times New Roman"/>
                <w:sz w:val="20"/>
                <w:szCs w:val="20"/>
              </w:rPr>
              <w:t>Перспективи за 2030 г.</w:t>
            </w:r>
          </w:p>
          <w:p w14:paraId="54925358" w14:textId="77777777" w:rsidR="00741612" w:rsidRPr="00672AAB" w:rsidRDefault="00741612" w:rsidP="009E6EB9">
            <w:pPr>
              <w:spacing w:after="120" w:line="276" w:lineRule="auto"/>
              <w:jc w:val="both"/>
              <w:rPr>
                <w:rFonts w:ascii="Times New Roman" w:hAnsi="Times New Roman"/>
                <w:sz w:val="20"/>
                <w:szCs w:val="20"/>
              </w:rPr>
            </w:pPr>
          </w:p>
        </w:tc>
        <w:tc>
          <w:tcPr>
            <w:tcW w:w="360" w:type="dxa"/>
            <w:shd w:val="clear" w:color="auto" w:fill="C00000"/>
          </w:tcPr>
          <w:p w14:paraId="0C943CA6" w14:textId="77777777" w:rsidR="00741612" w:rsidRPr="00672AAB" w:rsidRDefault="00741612" w:rsidP="009E6EB9">
            <w:pPr>
              <w:spacing w:after="120" w:line="276" w:lineRule="auto"/>
              <w:jc w:val="both"/>
              <w:rPr>
                <w:rFonts w:ascii="Times New Roman" w:hAnsi="Times New Roman"/>
                <w:sz w:val="20"/>
                <w:szCs w:val="20"/>
              </w:rPr>
            </w:pPr>
          </w:p>
        </w:tc>
        <w:tc>
          <w:tcPr>
            <w:tcW w:w="6655" w:type="dxa"/>
          </w:tcPr>
          <w:p w14:paraId="2DE77270" w14:textId="77777777" w:rsidR="00741612" w:rsidRPr="00672AAB" w:rsidRDefault="00741612" w:rsidP="009E6EB9">
            <w:pPr>
              <w:spacing w:after="120" w:line="276" w:lineRule="auto"/>
              <w:jc w:val="both"/>
              <w:rPr>
                <w:rFonts w:ascii="Times New Roman" w:hAnsi="Times New Roman"/>
                <w:b/>
                <w:bCs/>
                <w:color w:val="C00000"/>
                <w:sz w:val="20"/>
                <w:szCs w:val="20"/>
              </w:rPr>
            </w:pPr>
            <w:r w:rsidRPr="00672AAB">
              <w:rPr>
                <w:rFonts w:ascii="Times New Roman" w:hAnsi="Times New Roman"/>
                <w:b/>
                <w:bCs/>
                <w:color w:val="C00000"/>
                <w:sz w:val="20"/>
                <w:szCs w:val="20"/>
              </w:rPr>
              <w:t xml:space="preserve">Тенденциите / промените към влошаване преобладават </w:t>
            </w:r>
          </w:p>
          <w:p w14:paraId="231E0D21" w14:textId="77777777" w:rsidR="00741612" w:rsidRPr="00672AAB" w:rsidRDefault="00741612" w:rsidP="009E6EB9">
            <w:pPr>
              <w:spacing w:after="120" w:line="276" w:lineRule="auto"/>
              <w:jc w:val="both"/>
              <w:rPr>
                <w:rFonts w:ascii="Times New Roman" w:hAnsi="Times New Roman"/>
                <w:sz w:val="20"/>
                <w:szCs w:val="20"/>
              </w:rPr>
            </w:pPr>
            <w:r w:rsidRPr="00672AAB">
              <w:rPr>
                <w:rFonts w:ascii="Times New Roman" w:hAnsi="Times New Roman"/>
                <w:sz w:val="20"/>
                <w:szCs w:val="20"/>
              </w:rPr>
              <w:t>Въпреки, че са разработени и се изпълняват стратегически документи, постигането на стандартите в „тихите зони“ зависи от съществуващата инфраструктура, вкл. транспортна. Проблемите в градското развитие поставят под риск постигането на целите.</w:t>
            </w:r>
          </w:p>
        </w:tc>
      </w:tr>
    </w:tbl>
    <w:p w14:paraId="05985D00" w14:textId="77777777" w:rsidR="00741612" w:rsidRPr="00672AAB" w:rsidRDefault="00741612" w:rsidP="00741612">
      <w:pPr>
        <w:jc w:val="both"/>
        <w:rPr>
          <w:rFonts w:ascii="Times New Roman" w:eastAsia="Calibri" w:hAnsi="Times New Roman" w:cs="Times New Roman"/>
          <w:sz w:val="24"/>
          <w:szCs w:val="24"/>
          <w:lang w:eastAsia="bg-BG"/>
        </w:rPr>
      </w:pPr>
    </w:p>
    <w:p w14:paraId="175D7D7E" w14:textId="557CA7F6" w:rsidR="00FB6518" w:rsidRPr="00672AAB" w:rsidRDefault="00741612" w:rsidP="007423BA">
      <w:pPr>
        <w:spacing w:before="120" w:after="120" w:line="264" w:lineRule="auto"/>
        <w:jc w:val="both"/>
        <w:rPr>
          <w:rFonts w:ascii="Times New Roman" w:eastAsia="Times New Roman" w:hAnsi="Times New Roman" w:cs="Times New Roman"/>
        </w:rPr>
      </w:pPr>
      <w:r w:rsidRPr="00672AAB">
        <w:rPr>
          <w:rFonts w:ascii="Times New Roman" w:hAnsi="Times New Roman" w:cs="Times New Roman"/>
        </w:rPr>
        <w:t xml:space="preserve">Подробен анализ „Движещи сили – Натиск – Състояние – Въздействие - Отговор“ на управлението </w:t>
      </w:r>
      <w:r w:rsidRPr="00D629AF">
        <w:rPr>
          <w:rFonts w:ascii="Times New Roman" w:hAnsi="Times New Roman" w:cs="Times New Roman"/>
        </w:rPr>
        <w:t xml:space="preserve">на </w:t>
      </w:r>
      <w:r w:rsidR="005409C5" w:rsidRPr="00D629AF">
        <w:rPr>
          <w:rFonts w:ascii="Times New Roman" w:hAnsi="Times New Roman" w:cs="Times New Roman"/>
        </w:rPr>
        <w:t>шума</w:t>
      </w:r>
      <w:r w:rsidRPr="00672AAB">
        <w:rPr>
          <w:rFonts w:ascii="Times New Roman" w:hAnsi="Times New Roman" w:cs="Times New Roman"/>
        </w:rPr>
        <w:t xml:space="preserve"> в България е представен в Приложение II. 3.4.</w:t>
      </w:r>
    </w:p>
    <w:p w14:paraId="78A41C11" w14:textId="77777777" w:rsidR="00FB6518" w:rsidRPr="00672AAB" w:rsidRDefault="00FB6518" w:rsidP="00FB6518">
      <w:pPr>
        <w:spacing w:before="100" w:beforeAutospacing="1" w:after="100" w:afterAutospacing="1" w:line="240" w:lineRule="auto"/>
        <w:rPr>
          <w:rFonts w:ascii="Times New Roman" w:eastAsia="Times New Roman" w:hAnsi="Times New Roman" w:cs="Times New Roman"/>
          <w:b/>
          <w:bCs/>
          <w:sz w:val="24"/>
          <w:szCs w:val="24"/>
        </w:rPr>
      </w:pPr>
    </w:p>
    <w:p w14:paraId="4AD5BB73" w14:textId="77777777" w:rsidR="00FB6518" w:rsidRPr="00672AAB" w:rsidRDefault="00FB6518" w:rsidP="00FB6518">
      <w:pPr>
        <w:rPr>
          <w:rFonts w:ascii="Times New Roman" w:eastAsia="Times New Roman" w:hAnsi="Times New Roman" w:cs="Times New Roman"/>
          <w:sz w:val="24"/>
          <w:szCs w:val="24"/>
        </w:rPr>
        <w:sectPr w:rsidR="00FB6518" w:rsidRPr="00672AAB">
          <w:pgSz w:w="12240" w:h="15840"/>
          <w:pgMar w:top="1417" w:right="1417" w:bottom="1417" w:left="1417" w:header="708" w:footer="708" w:gutter="0"/>
          <w:cols w:space="708"/>
          <w:docGrid w:linePitch="360"/>
        </w:sectPr>
      </w:pPr>
    </w:p>
    <w:p w14:paraId="04850D9D" w14:textId="77777777" w:rsidR="00FB6518" w:rsidRPr="00672AAB" w:rsidRDefault="00FB6518" w:rsidP="00FB6518">
      <w:pPr>
        <w:spacing w:after="120" w:line="276" w:lineRule="auto"/>
        <w:jc w:val="both"/>
        <w:rPr>
          <w:rFonts w:ascii="Times New Roman" w:hAnsi="Times New Roman" w:cs="Times New Roman"/>
          <w:b/>
          <w:bCs/>
          <w:sz w:val="24"/>
          <w:szCs w:val="24"/>
        </w:rPr>
      </w:pPr>
      <w:r w:rsidRPr="00672AAB">
        <w:rPr>
          <w:noProof/>
          <w:lang w:val="en-US"/>
        </w:rPr>
        <mc:AlternateContent>
          <mc:Choice Requires="wps">
            <w:drawing>
              <wp:anchor distT="0" distB="0" distL="114300" distR="114300" simplePos="0" relativeHeight="251831808" behindDoc="0" locked="0" layoutInCell="1" allowOverlap="1" wp14:anchorId="779807F6" wp14:editId="1E766A42">
                <wp:simplePos x="0" y="0"/>
                <wp:positionH relativeFrom="column">
                  <wp:posOffset>2729230</wp:posOffset>
                </wp:positionH>
                <wp:positionV relativeFrom="paragraph">
                  <wp:posOffset>43180</wp:posOffset>
                </wp:positionV>
                <wp:extent cx="6248400" cy="1514475"/>
                <wp:effectExtent l="0" t="0" r="19050" b="28575"/>
                <wp:wrapNone/>
                <wp:docPr id="747" name="Flowchart: Terminator 747"/>
                <wp:cNvGraphicFramePr/>
                <a:graphic xmlns:a="http://schemas.openxmlformats.org/drawingml/2006/main">
                  <a:graphicData uri="http://schemas.microsoft.com/office/word/2010/wordprocessingShape">
                    <wps:wsp>
                      <wps:cNvSpPr/>
                      <wps:spPr>
                        <a:xfrm>
                          <a:off x="0" y="0"/>
                          <a:ext cx="6248400" cy="1514475"/>
                        </a:xfrm>
                        <a:prstGeom prst="flowChartTerminator">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B1B85B" w14:textId="6895719E" w:rsidR="00365787" w:rsidRDefault="00365787" w:rsidP="00FB6518">
                            <w:pPr>
                              <w:spacing w:after="0" w:line="240" w:lineRule="auto"/>
                              <w:rPr>
                                <w:color w:val="C45911" w:themeColor="accent2" w:themeShade="BF"/>
                                <w:sz w:val="20"/>
                                <w:szCs w:val="20"/>
                              </w:rPr>
                            </w:pPr>
                            <w:r>
                              <w:rPr>
                                <w:color w:val="C45911" w:themeColor="accent2" w:themeShade="BF"/>
                                <w:sz w:val="20"/>
                                <w:szCs w:val="20"/>
                              </w:rPr>
                              <w:t>Основните източници</w:t>
                            </w:r>
                            <w:r w:rsidRPr="00EB37AE">
                              <w:rPr>
                                <w:color w:val="C45911" w:themeColor="accent2" w:themeShade="BF"/>
                                <w:sz w:val="20"/>
                                <w:szCs w:val="20"/>
                              </w:rPr>
                              <w:t xml:space="preserve"> на шум са сектор транспорт, промишленост и градско развитие</w:t>
                            </w:r>
                            <w:r>
                              <w:rPr>
                                <w:color w:val="C45911" w:themeColor="accent2" w:themeShade="BF"/>
                                <w:sz w:val="20"/>
                                <w:szCs w:val="20"/>
                              </w:rPr>
                              <w:t>;</w:t>
                            </w:r>
                          </w:p>
                          <w:p w14:paraId="32FA7C16" w14:textId="264FA101" w:rsidR="00365787" w:rsidRDefault="00365787" w:rsidP="00FB6518">
                            <w:pPr>
                              <w:spacing w:after="0" w:line="240" w:lineRule="auto"/>
                              <w:rPr>
                                <w:color w:val="C45911" w:themeColor="accent2" w:themeShade="BF"/>
                                <w:sz w:val="20"/>
                                <w:szCs w:val="20"/>
                              </w:rPr>
                            </w:pPr>
                            <w:r>
                              <w:rPr>
                                <w:color w:val="C45911" w:themeColor="accent2" w:themeShade="BF"/>
                                <w:sz w:val="20"/>
                                <w:szCs w:val="20"/>
                              </w:rPr>
                              <w:t>В</w:t>
                            </w:r>
                            <w:r w:rsidRPr="00EB37AE">
                              <w:rPr>
                                <w:color w:val="C45911" w:themeColor="accent2" w:themeShade="BF"/>
                                <w:sz w:val="20"/>
                                <w:szCs w:val="20"/>
                              </w:rPr>
                              <w:t>исокото шумово натоварване от автомобилния транспорт са негативните тенденции в структурата на пътнически</w:t>
                            </w:r>
                            <w:r>
                              <w:rPr>
                                <w:color w:val="C45911" w:themeColor="accent2" w:themeShade="BF"/>
                                <w:sz w:val="20"/>
                                <w:szCs w:val="20"/>
                              </w:rPr>
                              <w:t>те</w:t>
                            </w:r>
                            <w:r w:rsidRPr="00EB37AE">
                              <w:rPr>
                                <w:color w:val="C45911" w:themeColor="accent2" w:themeShade="BF"/>
                                <w:sz w:val="20"/>
                                <w:szCs w:val="20"/>
                              </w:rPr>
                              <w:t xml:space="preserve"> и товарните превози, във възрастта и техническите характеристики на  автопарка, както и в проблеми с качеството на пътната инфраструктура</w:t>
                            </w:r>
                            <w:r>
                              <w:rPr>
                                <w:color w:val="C45911" w:themeColor="accent2" w:themeShade="BF"/>
                                <w:sz w:val="20"/>
                                <w:szCs w:val="20"/>
                              </w:rPr>
                              <w:t>;</w:t>
                            </w:r>
                          </w:p>
                          <w:p w14:paraId="4E7729BD" w14:textId="36701AA2" w:rsidR="00365787" w:rsidRDefault="00365787" w:rsidP="00FB6518">
                            <w:pPr>
                              <w:spacing w:after="0" w:line="240" w:lineRule="auto"/>
                              <w:rPr>
                                <w:color w:val="C45911" w:themeColor="accent2" w:themeShade="BF"/>
                                <w:sz w:val="20"/>
                                <w:szCs w:val="20"/>
                              </w:rPr>
                            </w:pPr>
                            <w:r>
                              <w:rPr>
                                <w:color w:val="C45911" w:themeColor="accent2" w:themeShade="BF"/>
                                <w:sz w:val="20"/>
                                <w:szCs w:val="20"/>
                              </w:rPr>
                              <w:t>Бързата урбанизация -</w:t>
                            </w:r>
                            <w:r w:rsidRPr="00EB37AE">
                              <w:rPr>
                                <w:color w:val="C45911" w:themeColor="accent2" w:themeShade="BF"/>
                                <w:sz w:val="20"/>
                                <w:szCs w:val="20"/>
                              </w:rPr>
                              <w:t>73</w:t>
                            </w:r>
                            <w:r>
                              <w:rPr>
                                <w:color w:val="C45911" w:themeColor="accent2" w:themeShade="BF"/>
                                <w:sz w:val="20"/>
                                <w:szCs w:val="20"/>
                              </w:rPr>
                              <w:t>,</w:t>
                            </w:r>
                            <w:r w:rsidRPr="00EB37AE">
                              <w:rPr>
                                <w:color w:val="C45911" w:themeColor="accent2" w:themeShade="BF"/>
                                <w:sz w:val="20"/>
                                <w:szCs w:val="20"/>
                              </w:rPr>
                              <w:t xml:space="preserve">7% от населението </w:t>
                            </w:r>
                            <w:r>
                              <w:rPr>
                                <w:color w:val="C45911" w:themeColor="accent2" w:themeShade="BF"/>
                                <w:sz w:val="20"/>
                                <w:szCs w:val="20"/>
                              </w:rPr>
                              <w:t xml:space="preserve">живее в градовете, </w:t>
                            </w:r>
                            <w:r w:rsidRPr="00EB37AE">
                              <w:rPr>
                                <w:color w:val="C45911" w:themeColor="accent2" w:themeShade="BF"/>
                                <w:sz w:val="20"/>
                                <w:szCs w:val="20"/>
                              </w:rPr>
                              <w:t>34</w:t>
                            </w:r>
                            <w:r>
                              <w:rPr>
                                <w:color w:val="C45911" w:themeColor="accent2" w:themeShade="BF"/>
                                <w:sz w:val="20"/>
                                <w:szCs w:val="20"/>
                              </w:rPr>
                              <w:t>,</w:t>
                            </w:r>
                            <w:r w:rsidRPr="00EB37AE">
                              <w:rPr>
                                <w:color w:val="C45911" w:themeColor="accent2" w:themeShade="BF"/>
                                <w:sz w:val="20"/>
                                <w:szCs w:val="20"/>
                              </w:rPr>
                              <w:t xml:space="preserve">6% </w:t>
                            </w:r>
                            <w:r>
                              <w:rPr>
                                <w:color w:val="C45911" w:themeColor="accent2" w:themeShade="BF"/>
                                <w:sz w:val="20"/>
                                <w:szCs w:val="20"/>
                              </w:rPr>
                              <w:t xml:space="preserve"> - в </w:t>
                            </w:r>
                            <w:r w:rsidRPr="00EB37AE">
                              <w:rPr>
                                <w:color w:val="C45911" w:themeColor="accent2" w:themeShade="BF"/>
                                <w:sz w:val="20"/>
                                <w:szCs w:val="20"/>
                              </w:rPr>
                              <w:t xml:space="preserve">шест града </w:t>
                            </w:r>
                            <w:r>
                              <w:rPr>
                                <w:color w:val="C45911" w:themeColor="accent2" w:themeShade="BF"/>
                                <w:sz w:val="20"/>
                                <w:szCs w:val="20"/>
                              </w:rPr>
                              <w:t>над 100 хил.ж.</w:t>
                            </w:r>
                          </w:p>
                          <w:p w14:paraId="4C891804" w14:textId="77777777" w:rsidR="00365787" w:rsidRPr="00B02DF7" w:rsidRDefault="00365787" w:rsidP="00FB6518">
                            <w:pPr>
                              <w:spacing w:after="0" w:line="240" w:lineRule="auto"/>
                              <w:rPr>
                                <w:color w:val="C45911" w:themeColor="accent2" w:themeShade="BF"/>
                                <w:sz w:val="20"/>
                                <w:szCs w:val="20"/>
                              </w:rPr>
                            </w:pPr>
                            <w:r w:rsidRPr="00B02DF7">
                              <w:rPr>
                                <w:color w:val="C45911" w:themeColor="accent2" w:themeShade="BF"/>
                                <w:sz w:val="20"/>
                                <w:szCs w:val="20"/>
                              </w:rPr>
                              <w:t xml:space="preserve">Висока гъстота на застрояване на жилищните сгради, пътната настилка с ниски показатели по отношение на поглъщане на шума, липсата на бариери и активни противошумови мерки. </w:t>
                            </w:r>
                          </w:p>
                          <w:p w14:paraId="426B41EC" w14:textId="77777777" w:rsidR="00365787" w:rsidRPr="00EC7BC6" w:rsidRDefault="00365787" w:rsidP="00FB6518">
                            <w:pPr>
                              <w:spacing w:after="0" w:line="240" w:lineRule="auto"/>
                              <w:rPr>
                                <w:color w:val="C45911" w:themeColor="accent2"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807F6" id="Flowchart: Terminator 747" o:spid="_x0000_s1128" type="#_x0000_t116" style="position:absolute;left:0;text-align:left;margin-left:214.9pt;margin-top:3.4pt;width:492pt;height:119.25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" filled="f" strokecolor="#c45911 [2405]" strokeweight="1pt">
                <v:textbox inset=",0,,0">
                  <w:txbxContent>
                    <w:p w14:paraId="6EB1B85B" w14:textId="6895719E" w:rsidR="00365787" w:rsidRDefault="00365787" w:rsidP="00FB6518">
                      <w:pPr>
                        <w:spacing w:after="0" w:line="240" w:lineRule="auto"/>
                        <w:rPr>
                          <w:color w:val="C45911" w:themeColor="accent2" w:themeShade="BF"/>
                          <w:sz w:val="20"/>
                          <w:szCs w:val="20"/>
                        </w:rPr>
                      </w:pPr>
                      <w:r>
                        <w:rPr>
                          <w:color w:val="C45911" w:themeColor="accent2" w:themeShade="BF"/>
                          <w:sz w:val="20"/>
                          <w:szCs w:val="20"/>
                        </w:rPr>
                        <w:t>Основните източници</w:t>
                      </w:r>
                      <w:r w:rsidRPr="00EB37AE">
                        <w:rPr>
                          <w:color w:val="C45911" w:themeColor="accent2" w:themeShade="BF"/>
                          <w:sz w:val="20"/>
                          <w:szCs w:val="20"/>
                        </w:rPr>
                        <w:t xml:space="preserve"> на шум са сектор транспорт, промишленост и градско развитие</w:t>
                      </w:r>
                      <w:r>
                        <w:rPr>
                          <w:color w:val="C45911" w:themeColor="accent2" w:themeShade="BF"/>
                          <w:sz w:val="20"/>
                          <w:szCs w:val="20"/>
                        </w:rPr>
                        <w:t>;</w:t>
                      </w:r>
                    </w:p>
                    <w:p w14:paraId="32FA7C16" w14:textId="264FA101" w:rsidR="00365787" w:rsidRDefault="00365787" w:rsidP="00FB6518">
                      <w:pPr>
                        <w:spacing w:after="0" w:line="240" w:lineRule="auto"/>
                        <w:rPr>
                          <w:color w:val="C45911" w:themeColor="accent2" w:themeShade="BF"/>
                          <w:sz w:val="20"/>
                          <w:szCs w:val="20"/>
                        </w:rPr>
                      </w:pPr>
                      <w:r>
                        <w:rPr>
                          <w:color w:val="C45911" w:themeColor="accent2" w:themeShade="BF"/>
                          <w:sz w:val="20"/>
                          <w:szCs w:val="20"/>
                        </w:rPr>
                        <w:t>В</w:t>
                      </w:r>
                      <w:r w:rsidRPr="00EB37AE">
                        <w:rPr>
                          <w:color w:val="C45911" w:themeColor="accent2" w:themeShade="BF"/>
                          <w:sz w:val="20"/>
                          <w:szCs w:val="20"/>
                        </w:rPr>
                        <w:t>исокото шумово натоварване от автомобилния транспорт са негативните тенденции в структурата на пътнически</w:t>
                      </w:r>
                      <w:r>
                        <w:rPr>
                          <w:color w:val="C45911" w:themeColor="accent2" w:themeShade="BF"/>
                          <w:sz w:val="20"/>
                          <w:szCs w:val="20"/>
                        </w:rPr>
                        <w:t>те</w:t>
                      </w:r>
                      <w:r w:rsidRPr="00EB37AE">
                        <w:rPr>
                          <w:color w:val="C45911" w:themeColor="accent2" w:themeShade="BF"/>
                          <w:sz w:val="20"/>
                          <w:szCs w:val="20"/>
                        </w:rPr>
                        <w:t xml:space="preserve"> и товарните превози, във възрастта и техническите характеристики на  автопарка, както и в проблеми с качеството на пътната инфраструктура</w:t>
                      </w:r>
                      <w:r>
                        <w:rPr>
                          <w:color w:val="C45911" w:themeColor="accent2" w:themeShade="BF"/>
                          <w:sz w:val="20"/>
                          <w:szCs w:val="20"/>
                        </w:rPr>
                        <w:t>;</w:t>
                      </w:r>
                    </w:p>
                    <w:p w14:paraId="4E7729BD" w14:textId="36701AA2" w:rsidR="00365787" w:rsidRDefault="00365787" w:rsidP="00FB6518">
                      <w:pPr>
                        <w:spacing w:after="0" w:line="240" w:lineRule="auto"/>
                        <w:rPr>
                          <w:color w:val="C45911" w:themeColor="accent2" w:themeShade="BF"/>
                          <w:sz w:val="20"/>
                          <w:szCs w:val="20"/>
                        </w:rPr>
                      </w:pPr>
                      <w:r>
                        <w:rPr>
                          <w:color w:val="C45911" w:themeColor="accent2" w:themeShade="BF"/>
                          <w:sz w:val="20"/>
                          <w:szCs w:val="20"/>
                        </w:rPr>
                        <w:t>Бързата урбанизация -</w:t>
                      </w:r>
                      <w:r w:rsidRPr="00EB37AE">
                        <w:rPr>
                          <w:color w:val="C45911" w:themeColor="accent2" w:themeShade="BF"/>
                          <w:sz w:val="20"/>
                          <w:szCs w:val="20"/>
                        </w:rPr>
                        <w:t>73</w:t>
                      </w:r>
                      <w:r>
                        <w:rPr>
                          <w:color w:val="C45911" w:themeColor="accent2" w:themeShade="BF"/>
                          <w:sz w:val="20"/>
                          <w:szCs w:val="20"/>
                        </w:rPr>
                        <w:t>,</w:t>
                      </w:r>
                      <w:r w:rsidRPr="00EB37AE">
                        <w:rPr>
                          <w:color w:val="C45911" w:themeColor="accent2" w:themeShade="BF"/>
                          <w:sz w:val="20"/>
                          <w:szCs w:val="20"/>
                        </w:rPr>
                        <w:t xml:space="preserve">7% от населението </w:t>
                      </w:r>
                      <w:r>
                        <w:rPr>
                          <w:color w:val="C45911" w:themeColor="accent2" w:themeShade="BF"/>
                          <w:sz w:val="20"/>
                          <w:szCs w:val="20"/>
                        </w:rPr>
                        <w:t xml:space="preserve">живее в градовете, </w:t>
                      </w:r>
                      <w:r w:rsidRPr="00EB37AE">
                        <w:rPr>
                          <w:color w:val="C45911" w:themeColor="accent2" w:themeShade="BF"/>
                          <w:sz w:val="20"/>
                          <w:szCs w:val="20"/>
                        </w:rPr>
                        <w:t>34</w:t>
                      </w:r>
                      <w:r>
                        <w:rPr>
                          <w:color w:val="C45911" w:themeColor="accent2" w:themeShade="BF"/>
                          <w:sz w:val="20"/>
                          <w:szCs w:val="20"/>
                        </w:rPr>
                        <w:t>,</w:t>
                      </w:r>
                      <w:r w:rsidRPr="00EB37AE">
                        <w:rPr>
                          <w:color w:val="C45911" w:themeColor="accent2" w:themeShade="BF"/>
                          <w:sz w:val="20"/>
                          <w:szCs w:val="20"/>
                        </w:rPr>
                        <w:t xml:space="preserve">6% </w:t>
                      </w:r>
                      <w:r>
                        <w:rPr>
                          <w:color w:val="C45911" w:themeColor="accent2" w:themeShade="BF"/>
                          <w:sz w:val="20"/>
                          <w:szCs w:val="20"/>
                        </w:rPr>
                        <w:t xml:space="preserve"> - в </w:t>
                      </w:r>
                      <w:r w:rsidRPr="00EB37AE">
                        <w:rPr>
                          <w:color w:val="C45911" w:themeColor="accent2" w:themeShade="BF"/>
                          <w:sz w:val="20"/>
                          <w:szCs w:val="20"/>
                        </w:rPr>
                        <w:t xml:space="preserve">шест града </w:t>
                      </w:r>
                      <w:r>
                        <w:rPr>
                          <w:color w:val="C45911" w:themeColor="accent2" w:themeShade="BF"/>
                          <w:sz w:val="20"/>
                          <w:szCs w:val="20"/>
                        </w:rPr>
                        <w:t>над 100 хил.ж.</w:t>
                      </w:r>
                    </w:p>
                    <w:p w14:paraId="4C891804" w14:textId="77777777" w:rsidR="00365787" w:rsidRPr="00B02DF7" w:rsidRDefault="00365787" w:rsidP="00FB6518">
                      <w:pPr>
                        <w:spacing w:after="0" w:line="240" w:lineRule="auto"/>
                        <w:rPr>
                          <w:color w:val="C45911" w:themeColor="accent2" w:themeShade="BF"/>
                          <w:sz w:val="20"/>
                          <w:szCs w:val="20"/>
                        </w:rPr>
                      </w:pPr>
                      <w:r w:rsidRPr="00B02DF7">
                        <w:rPr>
                          <w:color w:val="C45911" w:themeColor="accent2" w:themeShade="BF"/>
                          <w:sz w:val="20"/>
                          <w:szCs w:val="20"/>
                        </w:rPr>
                        <w:t xml:space="preserve">Висока гъстота на застрояване на жилищните сгради, пътната настилка с ниски показатели по отношение на поглъщане на шума, липсата на бариери и активни противошумови мерки. </w:t>
                      </w:r>
                    </w:p>
                    <w:p w14:paraId="426B41EC" w14:textId="77777777" w:rsidR="00365787" w:rsidRPr="00EC7BC6" w:rsidRDefault="00365787" w:rsidP="00FB6518">
                      <w:pPr>
                        <w:spacing w:after="0" w:line="240" w:lineRule="auto"/>
                        <w:rPr>
                          <w:color w:val="C45911" w:themeColor="accent2" w:themeShade="BF"/>
                          <w:sz w:val="20"/>
                          <w:szCs w:val="20"/>
                        </w:rPr>
                      </w:pPr>
                    </w:p>
                  </w:txbxContent>
                </v:textbox>
              </v:shape>
            </w:pict>
          </mc:Fallback>
        </mc:AlternateContent>
      </w:r>
      <w:r w:rsidRPr="00672AAB">
        <w:rPr>
          <w:rFonts w:ascii="Times New Roman" w:hAnsi="Times New Roman" w:cs="Times New Roman"/>
          <w:b/>
          <w:bCs/>
          <w:sz w:val="24"/>
          <w:szCs w:val="24"/>
        </w:rPr>
        <w:t>Основни изводи от анализа ДНСВО:</w:t>
      </w:r>
    </w:p>
    <w:p w14:paraId="7F67E38C" w14:textId="77777777" w:rsidR="00FB6518" w:rsidRPr="00672AAB" w:rsidRDefault="00FB6518" w:rsidP="00FB6518">
      <w:r w:rsidRPr="00672AAB">
        <w:rPr>
          <w:noProof/>
          <w:lang w:val="en-US"/>
        </w:rPr>
        <mc:AlternateContent>
          <mc:Choice Requires="wpg">
            <w:drawing>
              <wp:anchor distT="0" distB="0" distL="114300" distR="114300" simplePos="0" relativeHeight="251830784" behindDoc="0" locked="0" layoutInCell="1" allowOverlap="1" wp14:anchorId="3FD727D7" wp14:editId="3C202FFC">
                <wp:simplePos x="0" y="0"/>
                <wp:positionH relativeFrom="column">
                  <wp:posOffset>-308610</wp:posOffset>
                </wp:positionH>
                <wp:positionV relativeFrom="paragraph">
                  <wp:posOffset>43815</wp:posOffset>
                </wp:positionV>
                <wp:extent cx="4282440" cy="6073775"/>
                <wp:effectExtent l="0" t="0" r="0" b="3175"/>
                <wp:wrapNone/>
                <wp:docPr id="748" name="Group 65"/>
                <wp:cNvGraphicFramePr/>
                <a:graphic xmlns:a="http://schemas.openxmlformats.org/drawingml/2006/main">
                  <a:graphicData uri="http://schemas.microsoft.com/office/word/2010/wordprocessingGroup">
                    <wpg:wgp>
                      <wpg:cNvGrpSpPr/>
                      <wpg:grpSpPr>
                        <a:xfrm>
                          <a:off x="0" y="0"/>
                          <a:ext cx="4282440" cy="6073775"/>
                          <a:chOff x="-1" y="0"/>
                          <a:chExt cx="4493567" cy="6073851"/>
                        </a:xfrm>
                      </wpg:grpSpPr>
                      <wps:wsp>
                        <wps:cNvPr id="749" name="Oval 66"/>
                        <wps:cNvSpPr/>
                        <wps:spPr>
                          <a:xfrm>
                            <a:off x="2774228" y="1439501"/>
                            <a:ext cx="1348740" cy="850900"/>
                          </a:xfrm>
                          <a:prstGeom prst="ellipse">
                            <a:avLst/>
                          </a:prstGeom>
                          <a:noFill/>
                          <a:ln w="25400">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F5D4BD" w14:textId="77777777" w:rsidR="00365787" w:rsidRPr="00FC0B7A" w:rsidRDefault="00365787" w:rsidP="00FB6518">
                              <w:pPr>
                                <w:jc w:val="center"/>
                                <w:rPr>
                                  <w:b/>
                                  <w:bCs/>
                                  <w:color w:val="BF8F00" w:themeColor="accent4" w:themeShade="BF"/>
                                  <w:sz w:val="28"/>
                                  <w:szCs w:val="28"/>
                                </w:rPr>
                              </w:pPr>
                              <w:r w:rsidRPr="00FC0B7A">
                                <w:rPr>
                                  <w:b/>
                                  <w:bCs/>
                                  <w:color w:val="BF8F00" w:themeColor="accent4" w:themeShade="BF"/>
                                  <w:sz w:val="28"/>
                                  <w:szCs w:val="28"/>
                                </w:rPr>
                                <w:t>НАТИСК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0" name="Arc 67"/>
                        <wps:cNvSpPr/>
                        <wps:spPr>
                          <a:xfrm>
                            <a:off x="882996" y="0"/>
                            <a:ext cx="3168600" cy="1901190"/>
                          </a:xfrm>
                          <a:prstGeom prst="arc">
                            <a:avLst>
                              <a:gd name="adj1" fmla="val 4386273"/>
                              <a:gd name="adj2" fmla="val 19471889"/>
                            </a:avLst>
                          </a:prstGeom>
                          <a:ln w="22225">
                            <a:solidFill>
                              <a:schemeClr val="accent4">
                                <a:lumMod val="7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1" name="Arc 68"/>
                        <wps:cNvSpPr/>
                        <wps:spPr>
                          <a:xfrm>
                            <a:off x="304518" y="1059256"/>
                            <a:ext cx="4189048" cy="5014595"/>
                          </a:xfrm>
                          <a:prstGeom prst="arc">
                            <a:avLst>
                              <a:gd name="adj1" fmla="val 7574710"/>
                              <a:gd name="adj2" fmla="val 15741492"/>
                            </a:avLst>
                          </a:prstGeom>
                          <a:ln w="25400">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2" name="Arc 69"/>
                        <wps:cNvSpPr/>
                        <wps:spPr>
                          <a:xfrm>
                            <a:off x="141555" y="1423281"/>
                            <a:ext cx="2987040" cy="2616200"/>
                          </a:xfrm>
                          <a:prstGeom prst="arc">
                            <a:avLst>
                              <a:gd name="adj1" fmla="val 20301153"/>
                              <a:gd name="adj2" fmla="val 19378284"/>
                            </a:avLst>
                          </a:prstGeom>
                          <a:ln w="34925">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txbx>
                          <w:txbxContent>
                            <w:p w14:paraId="60DBE583" w14:textId="77777777" w:rsidR="00365787" w:rsidRPr="00FC0B7A" w:rsidRDefault="00365787" w:rsidP="00FB6518">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53" name="3D Model 70" descr="Four-leaf clover"/>
                          <pic:cNvPicPr>
                            <a:picLocks noGrp="1" noRot="1" noChangeAspect="1" noMove="1" noResize="1" noEditPoints="1" noAdjustHandles="1" noChangeArrowheads="1" noChangeShapeType="1" noCrop="1"/>
                          </pic:cNvPicPr>
                        </pic:nvPicPr>
                        <pic:blipFill>
                          <a:blip r:embed="rId22"/>
                          <a:stretch>
                            <a:fillRect/>
                          </a:stretch>
                        </pic:blipFill>
                        <pic:spPr>
                          <a:xfrm rot="7064520">
                            <a:off x="162660" y="2533443"/>
                            <a:ext cx="2033888" cy="2359210"/>
                          </a:xfrm>
                          <a:prstGeom prst="rect">
                            <a:avLst/>
                          </a:prstGeom>
                        </pic:spPr>
                      </pic:pic>
                      <wps:wsp>
                        <wps:cNvPr id="754" name="Oval 71"/>
                        <wps:cNvSpPr/>
                        <wps:spPr>
                          <a:xfrm>
                            <a:off x="1162711" y="108642"/>
                            <a:ext cx="2158316" cy="995680"/>
                          </a:xfrm>
                          <a:prstGeom prst="ellipse">
                            <a:avLst/>
                          </a:prstGeom>
                          <a:noFill/>
                          <a:ln w="2540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7894DF" w14:textId="77777777" w:rsidR="00365787" w:rsidRPr="00DB1D25" w:rsidRDefault="00365787" w:rsidP="00FB6518">
                              <w:pPr>
                                <w:jc w:val="center"/>
                                <w:rPr>
                                  <w:b/>
                                  <w:bCs/>
                                  <w:color w:val="C45911" w:themeColor="accent2" w:themeShade="BF"/>
                                  <w:sz w:val="28"/>
                                  <w:szCs w:val="28"/>
                                </w:rPr>
                              </w:pPr>
                              <w:r w:rsidRPr="00DB1D25">
                                <w:rPr>
                                  <w:b/>
                                  <w:bCs/>
                                  <w:color w:val="C45911" w:themeColor="accent2" w:themeShade="BF"/>
                                  <w:sz w:val="28"/>
                                  <w:szCs w:val="28"/>
                                </w:rPr>
                                <w:t>ДВИЖЕЩИ СИЛИ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5" name="Oval 72"/>
                        <wps:cNvSpPr/>
                        <wps:spPr>
                          <a:xfrm>
                            <a:off x="782465" y="2607398"/>
                            <a:ext cx="1904837" cy="995680"/>
                          </a:xfrm>
                          <a:prstGeom prst="ellipse">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361C39" w14:textId="77777777" w:rsidR="00365787" w:rsidRPr="00FC0B7A" w:rsidRDefault="00365787" w:rsidP="00FB6518">
                              <w:pPr>
                                <w:jc w:val="center"/>
                                <w:rPr>
                                  <w:b/>
                                  <w:bCs/>
                                  <w:color w:val="538135" w:themeColor="accent6" w:themeShade="BF"/>
                                  <w:sz w:val="28"/>
                                  <w:szCs w:val="28"/>
                                </w:rPr>
                              </w:pPr>
                              <w:r>
                                <w:rPr>
                                  <w:b/>
                                  <w:bCs/>
                                  <w:color w:val="538135" w:themeColor="accent6" w:themeShade="BF"/>
                                  <w:sz w:val="28"/>
                                  <w:szCs w:val="28"/>
                                </w:rPr>
                                <w:t>СЪСТОЯНИЕ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6" name="Oval 73"/>
                        <wps:cNvSpPr/>
                        <wps:spPr>
                          <a:xfrm>
                            <a:off x="1968320" y="3911065"/>
                            <a:ext cx="1960559" cy="995680"/>
                          </a:xfrm>
                          <a:prstGeom prst="ellipse">
                            <a:avLst/>
                          </a:prstGeom>
                          <a:noFill/>
                          <a:ln w="25400">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F3A113" w14:textId="77777777" w:rsidR="00365787" w:rsidRPr="00DB1D25" w:rsidRDefault="00365787" w:rsidP="00FB6518">
                              <w:pPr>
                                <w:jc w:val="center"/>
                                <w:rPr>
                                  <w:b/>
                                  <w:bCs/>
                                  <w:color w:val="7B7B7B" w:themeColor="accent3" w:themeShade="BF"/>
                                  <w:sz w:val="28"/>
                                  <w:szCs w:val="28"/>
                                </w:rPr>
                              </w:pPr>
                              <w:r w:rsidRPr="00DB1D25">
                                <w:rPr>
                                  <w:b/>
                                  <w:bCs/>
                                  <w:color w:val="7B7B7B" w:themeColor="accent3" w:themeShade="BF"/>
                                  <w:sz w:val="28"/>
                                  <w:szCs w:val="28"/>
                                </w:rPr>
                                <w:t>ВЪЗДЕЙСТВИЕ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8" name="Oval 74"/>
                        <wps:cNvSpPr/>
                        <wps:spPr>
                          <a:xfrm>
                            <a:off x="882996" y="5060372"/>
                            <a:ext cx="2115056" cy="995680"/>
                          </a:xfrm>
                          <a:prstGeom prst="ellipse">
                            <a:avLst/>
                          </a:prstGeom>
                          <a:noFill/>
                          <a:ln w="25400">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FC62DF" w14:textId="77777777" w:rsidR="00365787" w:rsidRPr="00FC0B7A" w:rsidRDefault="00365787" w:rsidP="00FB6518">
                              <w:pPr>
                                <w:jc w:val="center"/>
                                <w:rPr>
                                  <w:b/>
                                  <w:bCs/>
                                  <w:color w:val="538135" w:themeColor="accent6" w:themeShade="BF"/>
                                  <w:sz w:val="28"/>
                                  <w:szCs w:val="28"/>
                                </w:rPr>
                              </w:pPr>
                              <w:r>
                                <w:rPr>
                                  <w:b/>
                                  <w:bCs/>
                                  <w:color w:val="538135" w:themeColor="accent6" w:themeShade="BF"/>
                                  <w:sz w:val="28"/>
                                  <w:szCs w:val="28"/>
                                </w:rPr>
                                <w:t>ОТГОВОР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FD727D7" id="_x0000_s1129" style="position:absolute;margin-left:-24.3pt;margin-top:3.45pt;width:337.2pt;height:478.25pt;z-index:251830784;mso-width-relative:margin;mso-height-relative:margin" coordorigin="" coordsize="44935,60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">
                <v:oval id="Oval 66" o:spid="_x0000_s1130" style="position:absolute;left:27742;top:14395;width:13487;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" filled="f" strokecolor="#bf8f00 [2407]" strokeweight="2pt">
                  <v:stroke joinstyle="miter"/>
                  <v:textbox>
                    <w:txbxContent>
                      <w:p w14:paraId="75F5D4BD" w14:textId="77777777" w:rsidR="00365787" w:rsidRPr="00FC0B7A" w:rsidRDefault="00365787" w:rsidP="00FB6518">
                        <w:pPr>
                          <w:jc w:val="center"/>
                          <w:rPr>
                            <w:b/>
                            <w:bCs/>
                            <w:color w:val="BF8F00" w:themeColor="accent4" w:themeShade="BF"/>
                            <w:sz w:val="28"/>
                            <w:szCs w:val="28"/>
                          </w:rPr>
                        </w:pPr>
                        <w:r w:rsidRPr="00FC0B7A">
                          <w:rPr>
                            <w:b/>
                            <w:bCs/>
                            <w:color w:val="BF8F00" w:themeColor="accent4" w:themeShade="BF"/>
                            <w:sz w:val="28"/>
                            <w:szCs w:val="28"/>
                          </w:rPr>
                          <w:t>НАТИСК</w:t>
                        </w:r>
                      </w:p>
                    </w:txbxContent>
                  </v:textbox>
                </v:oval>
                <v:shape id="Arc 67" o:spid="_x0000_s1131" style="position:absolute;left:8829;width:31686;height:19011;visibility:visible;mso-wrap-style:square;v-text-anchor:middle" coordsize="3168600,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" path="m1868352,1885787nsc1263232,1951956,648970,1801995,292743,1501131,-322544,981467,72207,252860,1079158,49614,1603438,-56208,2181744,9700,2604844,223494l1584300,950595r284052,935192xem1868352,1885787nfc1263232,1951956,648970,1801995,292743,1501131,-322544,981467,72207,252860,1079158,49614,1603438,-56208,2181744,9700,2604844,223494e" filled="f" strokecolor="#bf8f00 [2407]" strokeweight="1.75pt">
                  <v:stroke joinstyle="miter"/>
                  <v:path arrowok="t" o:connecttype="custom" o:connectlocs="1868352,1885787;292743,1501131;1079158,49614;2604844,223494" o:connectangles="0,0,0,0"/>
                </v:shape>
                <v:shape id="Arc 68" o:spid="_x0000_s1132" style="position:absolute;left:3045;top:10592;width:41890;height:50146;visibility:visible;mso-wrap-style:square;v-text-anchor:middle" coordsize="4189048,5014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" path="m712976,4391825nsc143145,3793205,-111974,2872701,45939,1985056,226150,972067,908125,195969,1762375,31727r332149,2475571l712976,4391825xem712976,4391825nfc143145,3793205,-111974,2872701,45939,1985056,226150,972067,908125,195969,1762375,31727e" filled="f" strokecolor="#a8d08d [1945]" strokeweight="2pt">
                  <v:stroke joinstyle="miter"/>
                  <v:path arrowok="t" o:connecttype="custom" o:connectlocs="712976,4391825;45939,1985056;1762375,31727" o:connectangles="0,0,0"/>
                </v:shape>
                <v:shape id="Arc 69" o:spid="_x0000_s1133" style="position:absolute;left:1415;top:14232;width:29870;height:26162;visibility:visible;mso-wrap-style:square;v-text-anchor:middle" coordsize="2987040,2616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" adj="-11796480,,5400" path="m2853888,768189nsc3201551,1440162,2846334,2230865,2069074,2515167,1400462,2759729,627878,2548681,236551,2014576,-224881,1384787,9831,544936,751211,173011,1372181,-138509,2158174,-20466,2625179,454449l1493520,1308100,2853888,768189xem2853888,768189nfc3201551,1440162,2846334,2230865,2069074,2515167,1400462,2759729,627878,2548681,236551,2014576,-224881,1384787,9831,544936,751211,173011,1372181,-138509,2158174,-20466,2625179,454449e" filled="f" strokecolor="#538135 [2409]" strokeweight="2.75pt">
                  <v:stroke joinstyle="miter"/>
                  <v:formulas/>
                  <v:path arrowok="t" o:connecttype="custom" o:connectlocs="2853888,768189;2069074,2515167;236551,2014576;751211,173011;2625179,454449" o:connectangles="0,0,0,0,0" textboxrect="0,0,2987040,2616200"/>
                  <v:textbox>
                    <w:txbxContent>
                      <w:p w14:paraId="60DBE583" w14:textId="77777777" w:rsidR="00365787" w:rsidRPr="00FC0B7A" w:rsidRDefault="00365787" w:rsidP="00FB6518">
                        <w:pPr>
                          <w:jc w:val="center"/>
                          <w:rPr>
                            <w:b/>
                            <w:bCs/>
                            <w:sz w:val="28"/>
                            <w:szCs w:val="28"/>
                          </w:rPr>
                        </w:pPr>
                      </w:p>
                    </w:txbxContent>
                  </v:textbox>
                </v:shape>
                <v:oval id="Oval 71" o:spid="_x0000_s1135" style="position:absolute;left:11627;top:1086;width:21583;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" filled="f" strokecolor="#c45911 [2405]" strokeweight="2pt">
                  <v:stroke joinstyle="miter"/>
                  <v:textbox>
                    <w:txbxContent>
                      <w:p w14:paraId="0C7894DF" w14:textId="77777777" w:rsidR="00365787" w:rsidRPr="00DB1D25" w:rsidRDefault="00365787" w:rsidP="00FB6518">
                        <w:pPr>
                          <w:jc w:val="center"/>
                          <w:rPr>
                            <w:b/>
                            <w:bCs/>
                            <w:color w:val="C45911" w:themeColor="accent2" w:themeShade="BF"/>
                            <w:sz w:val="28"/>
                            <w:szCs w:val="28"/>
                          </w:rPr>
                        </w:pPr>
                        <w:r w:rsidRPr="00DB1D25">
                          <w:rPr>
                            <w:b/>
                            <w:bCs/>
                            <w:color w:val="C45911" w:themeColor="accent2" w:themeShade="BF"/>
                            <w:sz w:val="28"/>
                            <w:szCs w:val="28"/>
                          </w:rPr>
                          <w:t>ДВИЖЕЩИ СИЛИ</w:t>
                        </w:r>
                      </w:p>
                    </w:txbxContent>
                  </v:textbox>
                </v:oval>
                <v:oval id="Oval 72" o:spid="_x0000_s1136" style="position:absolute;left:7824;top:26073;width:19049;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" filled="f" strokecolor="#538135 [2409]" strokeweight="2pt">
                  <v:stroke joinstyle="miter"/>
                  <v:textbox>
                    <w:txbxContent>
                      <w:p w14:paraId="10361C39" w14:textId="77777777" w:rsidR="00365787" w:rsidRPr="00FC0B7A" w:rsidRDefault="00365787" w:rsidP="00FB6518">
                        <w:pPr>
                          <w:jc w:val="center"/>
                          <w:rPr>
                            <w:b/>
                            <w:bCs/>
                            <w:color w:val="538135" w:themeColor="accent6" w:themeShade="BF"/>
                            <w:sz w:val="28"/>
                            <w:szCs w:val="28"/>
                          </w:rPr>
                        </w:pPr>
                        <w:r>
                          <w:rPr>
                            <w:b/>
                            <w:bCs/>
                            <w:color w:val="538135" w:themeColor="accent6" w:themeShade="BF"/>
                            <w:sz w:val="28"/>
                            <w:szCs w:val="28"/>
                          </w:rPr>
                          <w:t>СЪСТОЯНИЕ</w:t>
                        </w:r>
                      </w:p>
                    </w:txbxContent>
                  </v:textbox>
                </v:oval>
                <v:oval id="Oval 73" o:spid="_x0000_s1137" style="position:absolute;left:19683;top:39110;width:19605;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" filled="f" strokecolor="#7b7b7b [2406]" strokeweight="2pt">
                  <v:stroke joinstyle="miter"/>
                  <v:textbox>
                    <w:txbxContent>
                      <w:p w14:paraId="29F3A113" w14:textId="77777777" w:rsidR="00365787" w:rsidRPr="00DB1D25" w:rsidRDefault="00365787" w:rsidP="00FB6518">
                        <w:pPr>
                          <w:jc w:val="center"/>
                          <w:rPr>
                            <w:b/>
                            <w:bCs/>
                            <w:color w:val="7B7B7B" w:themeColor="accent3" w:themeShade="BF"/>
                            <w:sz w:val="28"/>
                            <w:szCs w:val="28"/>
                          </w:rPr>
                        </w:pPr>
                        <w:r w:rsidRPr="00DB1D25">
                          <w:rPr>
                            <w:b/>
                            <w:bCs/>
                            <w:color w:val="7B7B7B" w:themeColor="accent3" w:themeShade="BF"/>
                            <w:sz w:val="28"/>
                            <w:szCs w:val="28"/>
                          </w:rPr>
                          <w:t>ВЪЗДЕЙСТВИЕ</w:t>
                        </w:r>
                      </w:p>
                    </w:txbxContent>
                  </v:textbox>
                </v:oval>
                <v:oval id="Oval 74" o:spid="_x0000_s1138" style="position:absolute;left:8829;top:50603;width:21151;height:9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" filled="f" strokecolor="#a8d08d [1945]" strokeweight="2pt">
                  <v:stroke joinstyle="miter"/>
                  <v:textbox>
                    <w:txbxContent>
                      <w:p w14:paraId="30FC62DF" w14:textId="77777777" w:rsidR="00365787" w:rsidRPr="00FC0B7A" w:rsidRDefault="00365787" w:rsidP="00FB6518">
                        <w:pPr>
                          <w:jc w:val="center"/>
                          <w:rPr>
                            <w:b/>
                            <w:bCs/>
                            <w:color w:val="538135" w:themeColor="accent6" w:themeShade="BF"/>
                            <w:sz w:val="28"/>
                            <w:szCs w:val="28"/>
                          </w:rPr>
                        </w:pPr>
                        <w:r>
                          <w:rPr>
                            <w:b/>
                            <w:bCs/>
                            <w:color w:val="538135" w:themeColor="accent6" w:themeShade="BF"/>
                            <w:sz w:val="28"/>
                            <w:szCs w:val="28"/>
                          </w:rPr>
                          <w:t>ОТГОВОР</w:t>
                        </w:r>
                      </w:p>
                    </w:txbxContent>
                  </v:textbox>
                </v:oval>
              </v:group>
            </w:pict>
          </mc:Fallback>
        </mc:AlternateContent>
      </w:r>
    </w:p>
    <w:p w14:paraId="4F9175CF" w14:textId="77777777" w:rsidR="00FB6518" w:rsidRPr="00672AAB" w:rsidRDefault="00FB6518" w:rsidP="00FB6518">
      <w:pPr>
        <w:spacing w:after="120" w:line="276" w:lineRule="auto"/>
        <w:jc w:val="both"/>
        <w:rPr>
          <w:rFonts w:ascii="Times New Roman" w:eastAsia="Times New Roman" w:hAnsi="Times New Roman" w:cs="Times New Roman"/>
          <w:b/>
          <w:bCs/>
          <w:sz w:val="24"/>
          <w:szCs w:val="24"/>
        </w:rPr>
      </w:pPr>
    </w:p>
    <w:p w14:paraId="1A615B18" w14:textId="77777777" w:rsidR="00FB6518" w:rsidRPr="00672AAB" w:rsidRDefault="00FB6518" w:rsidP="00FB6518">
      <w:pPr>
        <w:spacing w:after="120" w:line="276" w:lineRule="auto"/>
        <w:jc w:val="both"/>
        <w:rPr>
          <w:rFonts w:ascii="Times New Roman" w:hAnsi="Times New Roman" w:cs="Times New Roman"/>
          <w:sz w:val="24"/>
          <w:szCs w:val="24"/>
        </w:rPr>
      </w:pPr>
    </w:p>
    <w:p w14:paraId="23F079D8" w14:textId="77777777" w:rsidR="00FB6518" w:rsidRPr="00672AAB" w:rsidRDefault="00FB6518" w:rsidP="00FB6518">
      <w:pPr>
        <w:spacing w:after="120" w:line="276" w:lineRule="auto"/>
        <w:jc w:val="both"/>
        <w:rPr>
          <w:rFonts w:ascii="Times New Roman" w:hAnsi="Times New Roman" w:cs="Times New Roman"/>
          <w:sz w:val="24"/>
          <w:szCs w:val="24"/>
        </w:rPr>
      </w:pPr>
    </w:p>
    <w:p w14:paraId="5B7F09F1" w14:textId="77777777" w:rsidR="00FB6518" w:rsidRPr="00672AAB" w:rsidRDefault="00FB6518" w:rsidP="00FB6518">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32832" behindDoc="0" locked="0" layoutInCell="1" allowOverlap="1" wp14:anchorId="39DD97F6" wp14:editId="051B81CD">
                <wp:simplePos x="0" y="0"/>
                <wp:positionH relativeFrom="page">
                  <wp:posOffset>4519804</wp:posOffset>
                </wp:positionH>
                <wp:positionV relativeFrom="paragraph">
                  <wp:posOffset>170815</wp:posOffset>
                </wp:positionV>
                <wp:extent cx="4943475" cy="1123950"/>
                <wp:effectExtent l="0" t="0" r="28575" b="19050"/>
                <wp:wrapNone/>
                <wp:docPr id="759" name="Flowchart: Terminator 759"/>
                <wp:cNvGraphicFramePr/>
                <a:graphic xmlns:a="http://schemas.openxmlformats.org/drawingml/2006/main">
                  <a:graphicData uri="http://schemas.microsoft.com/office/word/2010/wordprocessingShape">
                    <wps:wsp>
                      <wps:cNvSpPr/>
                      <wps:spPr>
                        <a:xfrm>
                          <a:off x="0" y="0"/>
                          <a:ext cx="4943475" cy="1123950"/>
                        </a:xfrm>
                        <a:prstGeom prst="flowChartTerminator">
                          <a:avLst/>
                        </a:prstGeom>
                        <a:no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7B2934" w14:textId="24D83D5F" w:rsidR="00365787" w:rsidRDefault="00365787" w:rsidP="00FB6518">
                            <w:pPr>
                              <w:spacing w:after="0"/>
                              <w:rPr>
                                <w:color w:val="BF8F00" w:themeColor="accent4" w:themeShade="BF"/>
                                <w:sz w:val="20"/>
                                <w:szCs w:val="20"/>
                              </w:rPr>
                            </w:pPr>
                            <w:r w:rsidRPr="00B02DF7">
                              <w:rPr>
                                <w:color w:val="BF8F00" w:themeColor="accent4" w:themeShade="BF"/>
                                <w:sz w:val="20"/>
                                <w:szCs w:val="20"/>
                              </w:rPr>
                              <w:t xml:space="preserve">Акустичната обстановка в градовете на страната се променя бавно, но забележимо в положителна посока, ако се разглежда целия период от 2010 г. до 2019 г. </w:t>
                            </w:r>
                            <w:r>
                              <w:rPr>
                                <w:color w:val="BF8F00" w:themeColor="accent4" w:themeShade="BF"/>
                                <w:sz w:val="20"/>
                                <w:szCs w:val="20"/>
                              </w:rPr>
                              <w:t>Н</w:t>
                            </w:r>
                            <w:r w:rsidRPr="00B02DF7">
                              <w:rPr>
                                <w:color w:val="BF8F00" w:themeColor="accent4" w:themeShade="BF"/>
                                <w:sz w:val="20"/>
                                <w:szCs w:val="20"/>
                              </w:rPr>
                              <w:t>ад 2 млн. български граждани ежедневно са изложени на шумови равнища, превишав</w:t>
                            </w:r>
                            <w:r>
                              <w:rPr>
                                <w:color w:val="BF8F00" w:themeColor="accent4" w:themeShade="BF"/>
                                <w:sz w:val="20"/>
                                <w:szCs w:val="20"/>
                              </w:rPr>
                              <w:t xml:space="preserve">ащи 55 децибела, само от трафик. </w:t>
                            </w:r>
                          </w:p>
                          <w:p w14:paraId="38E88C5A" w14:textId="77777777" w:rsidR="00365787" w:rsidRPr="00EC7BC6" w:rsidRDefault="00365787" w:rsidP="00FB6518">
                            <w:pPr>
                              <w:spacing w:after="0"/>
                              <w:rPr>
                                <w:color w:val="BF8F00" w:themeColor="accent4"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D97F6" id="Flowchart: Terminator 759" o:spid="_x0000_s1139" type="#_x0000_t116" style="position:absolute;left:0;text-align:left;margin-left:355.9pt;margin-top:13.45pt;width:389.25pt;height:88.5pt;z-index:251832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" filled="f" strokecolor="#bf8f00 [2407]" strokeweight="1pt">
                <v:textbox inset=",0,,0">
                  <w:txbxContent>
                    <w:p w14:paraId="3D7B2934" w14:textId="24D83D5F" w:rsidR="00365787" w:rsidRDefault="00365787" w:rsidP="00FB6518">
                      <w:pPr>
                        <w:spacing w:after="0"/>
                        <w:rPr>
                          <w:color w:val="BF8F00" w:themeColor="accent4" w:themeShade="BF"/>
                          <w:sz w:val="20"/>
                          <w:szCs w:val="20"/>
                        </w:rPr>
                      </w:pPr>
                      <w:r w:rsidRPr="00B02DF7">
                        <w:rPr>
                          <w:color w:val="BF8F00" w:themeColor="accent4" w:themeShade="BF"/>
                          <w:sz w:val="20"/>
                          <w:szCs w:val="20"/>
                        </w:rPr>
                        <w:t xml:space="preserve">Акустичната обстановка в градовете на страната се променя бавно, но забележимо в положителна посока, ако се разглежда целия период от 2010 г. до 2019 г. </w:t>
                      </w:r>
                      <w:r>
                        <w:rPr>
                          <w:color w:val="BF8F00" w:themeColor="accent4" w:themeShade="BF"/>
                          <w:sz w:val="20"/>
                          <w:szCs w:val="20"/>
                        </w:rPr>
                        <w:t>Н</w:t>
                      </w:r>
                      <w:r w:rsidRPr="00B02DF7">
                        <w:rPr>
                          <w:color w:val="BF8F00" w:themeColor="accent4" w:themeShade="BF"/>
                          <w:sz w:val="20"/>
                          <w:szCs w:val="20"/>
                        </w:rPr>
                        <w:t>ад 2 млн. български граждани ежедневно са изложени на шумови равнища, превишав</w:t>
                      </w:r>
                      <w:r>
                        <w:rPr>
                          <w:color w:val="BF8F00" w:themeColor="accent4" w:themeShade="BF"/>
                          <w:sz w:val="20"/>
                          <w:szCs w:val="20"/>
                        </w:rPr>
                        <w:t xml:space="preserve">ащи 55 децибела, само от трафик. </w:t>
                      </w:r>
                    </w:p>
                    <w:p w14:paraId="38E88C5A" w14:textId="77777777" w:rsidR="00365787" w:rsidRPr="00EC7BC6" w:rsidRDefault="00365787" w:rsidP="00FB6518">
                      <w:pPr>
                        <w:spacing w:after="0"/>
                        <w:rPr>
                          <w:color w:val="BF8F00" w:themeColor="accent4" w:themeShade="BF"/>
                          <w:sz w:val="20"/>
                          <w:szCs w:val="20"/>
                        </w:rPr>
                      </w:pPr>
                    </w:p>
                  </w:txbxContent>
                </v:textbox>
                <w10:wrap anchorx="page"/>
              </v:shape>
            </w:pict>
          </mc:Fallback>
        </mc:AlternateContent>
      </w:r>
    </w:p>
    <w:p w14:paraId="33AD3E6A" w14:textId="77777777" w:rsidR="00FB6518" w:rsidRPr="00672AAB" w:rsidRDefault="00FB6518" w:rsidP="00FB6518">
      <w:pPr>
        <w:spacing w:after="120" w:line="276" w:lineRule="auto"/>
        <w:jc w:val="both"/>
        <w:rPr>
          <w:rFonts w:ascii="Times New Roman" w:hAnsi="Times New Roman" w:cs="Times New Roman"/>
          <w:sz w:val="24"/>
          <w:szCs w:val="24"/>
        </w:rPr>
      </w:pPr>
    </w:p>
    <w:p w14:paraId="18403683" w14:textId="77777777" w:rsidR="00FB6518" w:rsidRPr="00672AAB" w:rsidRDefault="00FB6518" w:rsidP="00FB6518">
      <w:pPr>
        <w:spacing w:after="120" w:line="276" w:lineRule="auto"/>
        <w:jc w:val="both"/>
        <w:rPr>
          <w:rFonts w:ascii="Times New Roman" w:hAnsi="Times New Roman" w:cs="Times New Roman"/>
          <w:sz w:val="24"/>
          <w:szCs w:val="24"/>
        </w:rPr>
      </w:pPr>
    </w:p>
    <w:p w14:paraId="7277F66F" w14:textId="77777777" w:rsidR="00FB6518" w:rsidRPr="00672AAB" w:rsidRDefault="00FB6518" w:rsidP="00FB6518">
      <w:pPr>
        <w:spacing w:after="120" w:line="276" w:lineRule="auto"/>
        <w:jc w:val="both"/>
        <w:rPr>
          <w:rFonts w:ascii="Times New Roman" w:hAnsi="Times New Roman" w:cs="Times New Roman"/>
          <w:sz w:val="24"/>
          <w:szCs w:val="24"/>
        </w:rPr>
      </w:pPr>
    </w:p>
    <w:p w14:paraId="7F35FF06" w14:textId="77777777" w:rsidR="00FB6518" w:rsidRPr="00672AAB" w:rsidRDefault="00FB6518" w:rsidP="00FB6518">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35904" behindDoc="0" locked="0" layoutInCell="1" allowOverlap="1" wp14:anchorId="0B4F4940" wp14:editId="7BB9E36E">
                <wp:simplePos x="0" y="0"/>
                <wp:positionH relativeFrom="margin">
                  <wp:posOffset>2547947</wp:posOffset>
                </wp:positionH>
                <wp:positionV relativeFrom="paragraph">
                  <wp:posOffset>187325</wp:posOffset>
                </wp:positionV>
                <wp:extent cx="5800725" cy="1114425"/>
                <wp:effectExtent l="0" t="0" r="28575" b="28575"/>
                <wp:wrapNone/>
                <wp:docPr id="760" name="Flowchart: Terminator 18"/>
                <wp:cNvGraphicFramePr/>
                <a:graphic xmlns:a="http://schemas.openxmlformats.org/drawingml/2006/main">
                  <a:graphicData uri="http://schemas.microsoft.com/office/word/2010/wordprocessingShape">
                    <wps:wsp>
                      <wps:cNvSpPr/>
                      <wps:spPr>
                        <a:xfrm>
                          <a:off x="0" y="0"/>
                          <a:ext cx="5800725" cy="1114425"/>
                        </a:xfrm>
                        <a:prstGeom prst="flowChartTerminator">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3D39DF" w14:textId="77777777" w:rsidR="00365787" w:rsidRPr="009C7B66" w:rsidRDefault="00365787" w:rsidP="00FB6518">
                            <w:pPr>
                              <w:spacing w:after="0"/>
                              <w:rPr>
                                <w:color w:val="538135" w:themeColor="accent6" w:themeShade="BF"/>
                                <w:sz w:val="20"/>
                                <w:szCs w:val="20"/>
                              </w:rPr>
                            </w:pPr>
                            <w:r w:rsidRPr="009C7B66">
                              <w:rPr>
                                <w:color w:val="538135" w:themeColor="accent6" w:themeShade="BF"/>
                                <w:sz w:val="20"/>
                                <w:szCs w:val="20"/>
                              </w:rPr>
                              <w:t>Утежнена акустична обстановка в урбанизираната среда, свързана с възникване на здравен риск</w:t>
                            </w:r>
                            <w:r>
                              <w:rPr>
                                <w:color w:val="538135" w:themeColor="accent6" w:themeShade="BF"/>
                                <w:sz w:val="20"/>
                                <w:szCs w:val="20"/>
                              </w:rPr>
                              <w:t>.</w:t>
                            </w:r>
                            <w:r w:rsidRPr="009C7B66">
                              <w:rPr>
                                <w:color w:val="538135" w:themeColor="accent6" w:themeShade="BF"/>
                                <w:sz w:val="20"/>
                                <w:szCs w:val="20"/>
                              </w:rPr>
                              <w:t xml:space="preserve"> Висока шумова експозиция на населението в София, Пловдив, Бургас, Ст. Загора, Русе.</w:t>
                            </w:r>
                          </w:p>
                          <w:p w14:paraId="5AE1FB59" w14:textId="16B73743" w:rsidR="00365787" w:rsidRPr="009C7B66" w:rsidRDefault="00365787" w:rsidP="00FB6518">
                            <w:pPr>
                              <w:spacing w:after="0"/>
                              <w:rPr>
                                <w:color w:val="538135" w:themeColor="accent6" w:themeShade="BF"/>
                                <w:sz w:val="20"/>
                                <w:szCs w:val="20"/>
                              </w:rPr>
                            </w:pPr>
                            <w:r w:rsidRPr="009C7B66">
                              <w:rPr>
                                <w:color w:val="538135" w:themeColor="accent6" w:themeShade="BF"/>
                                <w:sz w:val="20"/>
                                <w:szCs w:val="20"/>
                              </w:rPr>
                              <w:t>В 509 бр. от контролните пунктове в страната са установени стойности над допустимите, което представлява 68,2% от общия брой контролирани зони.</w:t>
                            </w:r>
                          </w:p>
                          <w:p w14:paraId="2A746F48" w14:textId="77777777" w:rsidR="00365787" w:rsidRPr="009C7B66" w:rsidRDefault="00365787" w:rsidP="00FB6518">
                            <w:pPr>
                              <w:spacing w:after="0"/>
                              <w:rPr>
                                <w:color w:val="538135" w:themeColor="accent6" w:themeShade="BF"/>
                                <w:sz w:val="20"/>
                                <w:szCs w:val="20"/>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4F4940" id="_x0000_s1140" type="#_x0000_t116" style="position:absolute;left:0;text-align:left;margin-left:200.65pt;margin-top:14.75pt;width:456.75pt;height:87.75pt;z-index:251835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" filled="f" strokecolor="#538135 [2409]" strokeweight="1pt">
                <v:textbox inset=",0,,0">
                  <w:txbxContent>
                    <w:p w14:paraId="2F3D39DF" w14:textId="77777777" w:rsidR="00365787" w:rsidRPr="009C7B66" w:rsidRDefault="00365787" w:rsidP="00FB6518">
                      <w:pPr>
                        <w:spacing w:after="0"/>
                        <w:rPr>
                          <w:color w:val="538135" w:themeColor="accent6" w:themeShade="BF"/>
                          <w:sz w:val="20"/>
                          <w:szCs w:val="20"/>
                        </w:rPr>
                      </w:pPr>
                      <w:r w:rsidRPr="009C7B66">
                        <w:rPr>
                          <w:color w:val="538135" w:themeColor="accent6" w:themeShade="BF"/>
                          <w:sz w:val="20"/>
                          <w:szCs w:val="20"/>
                        </w:rPr>
                        <w:t>Утежнена акустична обстановка в урбанизираната среда, свързана с възникване на здравен риск</w:t>
                      </w:r>
                      <w:r>
                        <w:rPr>
                          <w:color w:val="538135" w:themeColor="accent6" w:themeShade="BF"/>
                          <w:sz w:val="20"/>
                          <w:szCs w:val="20"/>
                        </w:rPr>
                        <w:t>.</w:t>
                      </w:r>
                      <w:r w:rsidRPr="009C7B66">
                        <w:rPr>
                          <w:color w:val="538135" w:themeColor="accent6" w:themeShade="BF"/>
                          <w:sz w:val="20"/>
                          <w:szCs w:val="20"/>
                        </w:rPr>
                        <w:t xml:space="preserve"> Висока шумова експозиция на населението в София, Пловдив, Бургас, Ст. Загора, Русе.</w:t>
                      </w:r>
                    </w:p>
                    <w:p w14:paraId="5AE1FB59" w14:textId="16B73743" w:rsidR="00365787" w:rsidRPr="009C7B66" w:rsidRDefault="00365787" w:rsidP="00FB6518">
                      <w:pPr>
                        <w:spacing w:after="0"/>
                        <w:rPr>
                          <w:color w:val="538135" w:themeColor="accent6" w:themeShade="BF"/>
                          <w:sz w:val="20"/>
                          <w:szCs w:val="20"/>
                        </w:rPr>
                      </w:pPr>
                      <w:r w:rsidRPr="009C7B66">
                        <w:rPr>
                          <w:color w:val="538135" w:themeColor="accent6" w:themeShade="BF"/>
                          <w:sz w:val="20"/>
                          <w:szCs w:val="20"/>
                        </w:rPr>
                        <w:t>В 509 бр. от контролните пунктове в страната са установени стойности над допустимите, което представлява 68,2% от общия брой контролирани зони.</w:t>
                      </w:r>
                    </w:p>
                    <w:p w14:paraId="2A746F48" w14:textId="77777777" w:rsidR="00365787" w:rsidRPr="009C7B66" w:rsidRDefault="00365787" w:rsidP="00FB6518">
                      <w:pPr>
                        <w:spacing w:after="0"/>
                        <w:rPr>
                          <w:color w:val="538135" w:themeColor="accent6" w:themeShade="BF"/>
                          <w:sz w:val="20"/>
                          <w:szCs w:val="20"/>
                        </w:rPr>
                      </w:pPr>
                    </w:p>
                  </w:txbxContent>
                </v:textbox>
                <w10:wrap anchorx="margin"/>
              </v:shape>
            </w:pict>
          </mc:Fallback>
        </mc:AlternateContent>
      </w:r>
    </w:p>
    <w:p w14:paraId="55858F60" w14:textId="77777777" w:rsidR="00FB6518" w:rsidRPr="00672AAB" w:rsidRDefault="00FB6518" w:rsidP="00FB6518">
      <w:pPr>
        <w:spacing w:after="120" w:line="276" w:lineRule="auto"/>
        <w:jc w:val="both"/>
        <w:rPr>
          <w:rFonts w:ascii="Times New Roman" w:hAnsi="Times New Roman" w:cs="Times New Roman"/>
          <w:sz w:val="24"/>
          <w:szCs w:val="24"/>
        </w:rPr>
      </w:pPr>
    </w:p>
    <w:p w14:paraId="7FDA3C00" w14:textId="77777777" w:rsidR="00FB6518" w:rsidRPr="00672AAB" w:rsidRDefault="00FB6518" w:rsidP="00FB6518">
      <w:pPr>
        <w:spacing w:after="120" w:line="276" w:lineRule="auto"/>
        <w:jc w:val="both"/>
        <w:rPr>
          <w:rFonts w:ascii="Times New Roman" w:hAnsi="Times New Roman" w:cs="Times New Roman"/>
          <w:sz w:val="24"/>
          <w:szCs w:val="24"/>
        </w:rPr>
      </w:pPr>
    </w:p>
    <w:p w14:paraId="723CBBF1" w14:textId="77777777" w:rsidR="00FB6518" w:rsidRPr="00672AAB" w:rsidRDefault="00FB6518" w:rsidP="00FB6518">
      <w:pPr>
        <w:spacing w:after="120" w:line="276" w:lineRule="auto"/>
        <w:jc w:val="both"/>
        <w:rPr>
          <w:rFonts w:ascii="Times New Roman" w:hAnsi="Times New Roman" w:cs="Times New Roman"/>
          <w:sz w:val="24"/>
          <w:szCs w:val="24"/>
        </w:rPr>
      </w:pPr>
    </w:p>
    <w:p w14:paraId="1F02F4C7" w14:textId="77777777" w:rsidR="00FB6518" w:rsidRPr="00672AAB" w:rsidRDefault="00FB6518" w:rsidP="00FB6518">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33856" behindDoc="0" locked="0" layoutInCell="1" allowOverlap="1" wp14:anchorId="2556E23B" wp14:editId="1131C13C">
                <wp:simplePos x="0" y="0"/>
                <wp:positionH relativeFrom="margin">
                  <wp:posOffset>3129280</wp:posOffset>
                </wp:positionH>
                <wp:positionV relativeFrom="paragraph">
                  <wp:posOffset>177799</wp:posOffset>
                </wp:positionV>
                <wp:extent cx="5715000" cy="1381125"/>
                <wp:effectExtent l="0" t="0" r="19050" b="28575"/>
                <wp:wrapNone/>
                <wp:docPr id="761" name="Flowchart: Terminator 761"/>
                <wp:cNvGraphicFramePr/>
                <a:graphic xmlns:a="http://schemas.openxmlformats.org/drawingml/2006/main">
                  <a:graphicData uri="http://schemas.microsoft.com/office/word/2010/wordprocessingShape">
                    <wps:wsp>
                      <wps:cNvSpPr/>
                      <wps:spPr>
                        <a:xfrm>
                          <a:off x="0" y="0"/>
                          <a:ext cx="5715000" cy="1381125"/>
                        </a:xfrm>
                        <a:prstGeom prst="flowChartTerminator">
                          <a:avLst/>
                        </a:prstGeom>
                        <a:no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28D30E" w14:textId="067730CF" w:rsidR="00365787" w:rsidRPr="00DD0F1B" w:rsidRDefault="00365787" w:rsidP="00FB6518">
                            <w:pPr>
                              <w:spacing w:after="0"/>
                            </w:pPr>
                            <w:r w:rsidRPr="0038400A">
                              <w:rPr>
                                <w:color w:val="767171" w:themeColor="background2" w:themeShade="80"/>
                                <w:sz w:val="20"/>
                                <w:szCs w:val="20"/>
                              </w:rPr>
                              <w:t xml:space="preserve">Дългосрочното излагане на шум </w:t>
                            </w:r>
                            <w:r>
                              <w:rPr>
                                <w:color w:val="767171" w:themeColor="background2" w:themeShade="80"/>
                                <w:sz w:val="20"/>
                                <w:szCs w:val="20"/>
                              </w:rPr>
                              <w:t>е риск за</w:t>
                            </w:r>
                            <w:r w:rsidRPr="0038400A">
                              <w:rPr>
                                <w:color w:val="767171" w:themeColor="background2" w:themeShade="80"/>
                                <w:sz w:val="20"/>
                                <w:szCs w:val="20"/>
                              </w:rPr>
                              <w:t xml:space="preserve"> здравето, </w:t>
                            </w:r>
                            <w:r>
                              <w:rPr>
                                <w:color w:val="767171" w:themeColor="background2" w:themeShade="80"/>
                                <w:sz w:val="20"/>
                                <w:szCs w:val="20"/>
                              </w:rPr>
                              <w:t>води до</w:t>
                            </w:r>
                            <w:r w:rsidRPr="0038400A">
                              <w:rPr>
                                <w:color w:val="767171" w:themeColor="background2" w:themeShade="80"/>
                                <w:sz w:val="20"/>
                                <w:szCs w:val="20"/>
                              </w:rPr>
                              <w:t xml:space="preserve"> раздразнение, смущения в съня, </w:t>
                            </w:r>
                            <w:r>
                              <w:rPr>
                                <w:color w:val="767171" w:themeColor="background2" w:themeShade="80"/>
                                <w:sz w:val="20"/>
                                <w:szCs w:val="20"/>
                              </w:rPr>
                              <w:t>уврежда</w:t>
                            </w:r>
                            <w:r w:rsidRPr="0038400A">
                              <w:rPr>
                                <w:color w:val="767171" w:themeColor="background2" w:themeShade="80"/>
                                <w:sz w:val="20"/>
                                <w:szCs w:val="20"/>
                              </w:rPr>
                              <w:t xml:space="preserve"> сърдечносъдовата система и метаболизма, и увреждане на познавателните способности при децата.</w:t>
                            </w:r>
                            <w:r w:rsidRPr="00DD0F1B">
                              <w:t xml:space="preserve"> </w:t>
                            </w:r>
                            <w:r w:rsidRPr="00DD0F1B">
                              <w:rPr>
                                <w:color w:val="767171" w:themeColor="background2" w:themeShade="80"/>
                                <w:sz w:val="20"/>
                                <w:szCs w:val="20"/>
                              </w:rPr>
                              <w:t>Оценката е за близо 12 хил.</w:t>
                            </w:r>
                            <w:r>
                              <w:rPr>
                                <w:color w:val="767171" w:themeColor="background2" w:themeShade="80"/>
                                <w:sz w:val="20"/>
                                <w:szCs w:val="20"/>
                              </w:rPr>
                              <w:t xml:space="preserve"> </w:t>
                            </w:r>
                            <w:r w:rsidRPr="00DD0F1B">
                              <w:rPr>
                                <w:color w:val="767171" w:themeColor="background2" w:themeShade="80"/>
                                <w:sz w:val="20"/>
                                <w:szCs w:val="20"/>
                              </w:rPr>
                              <w:t>години живот с инвалидност в резултат на излагане на шумово натоварване и около 6,5 хил. загубени години живот.</w:t>
                            </w:r>
                            <w:r>
                              <w:rPr>
                                <w:color w:val="767171" w:themeColor="background2" w:themeShade="80"/>
                                <w:sz w:val="20"/>
                                <w:szCs w:val="20"/>
                              </w:rPr>
                              <w:t xml:space="preserve"> </w:t>
                            </w:r>
                            <w:r w:rsidRPr="00DD0F1B">
                              <w:rPr>
                                <w:color w:val="767171" w:themeColor="background2" w:themeShade="80"/>
                                <w:sz w:val="20"/>
                                <w:szCs w:val="20"/>
                              </w:rPr>
                              <w:t xml:space="preserve">Шумът оказва отрицателно въздействие и върху дивата флора и фауна, както на сушата, така и във водата. </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56E23B" id="Flowchart: Terminator 761" o:spid="_x0000_s1141" type="#_x0000_t116" style="position:absolute;left:0;text-align:left;margin-left:246.4pt;margin-top:14pt;width:450pt;height:108.75pt;z-index:251833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" filled="f" strokecolor="#7b7b7b [2406]" strokeweight="1pt">
                <v:textbox inset=",0,,0">
                  <w:txbxContent>
                    <w:p w14:paraId="5B28D30E" w14:textId="067730CF" w:rsidR="00365787" w:rsidRPr="00DD0F1B" w:rsidRDefault="00365787" w:rsidP="00FB6518">
                      <w:pPr>
                        <w:spacing w:after="0"/>
                      </w:pPr>
                      <w:r w:rsidRPr="0038400A">
                        <w:rPr>
                          <w:color w:val="767171" w:themeColor="background2" w:themeShade="80"/>
                          <w:sz w:val="20"/>
                          <w:szCs w:val="20"/>
                        </w:rPr>
                        <w:t xml:space="preserve">Дългосрочното излагане на шум </w:t>
                      </w:r>
                      <w:r>
                        <w:rPr>
                          <w:color w:val="767171" w:themeColor="background2" w:themeShade="80"/>
                          <w:sz w:val="20"/>
                          <w:szCs w:val="20"/>
                        </w:rPr>
                        <w:t>е риск за</w:t>
                      </w:r>
                      <w:r w:rsidRPr="0038400A">
                        <w:rPr>
                          <w:color w:val="767171" w:themeColor="background2" w:themeShade="80"/>
                          <w:sz w:val="20"/>
                          <w:szCs w:val="20"/>
                        </w:rPr>
                        <w:t xml:space="preserve"> здравето, </w:t>
                      </w:r>
                      <w:r>
                        <w:rPr>
                          <w:color w:val="767171" w:themeColor="background2" w:themeShade="80"/>
                          <w:sz w:val="20"/>
                          <w:szCs w:val="20"/>
                        </w:rPr>
                        <w:t>води до</w:t>
                      </w:r>
                      <w:r w:rsidRPr="0038400A">
                        <w:rPr>
                          <w:color w:val="767171" w:themeColor="background2" w:themeShade="80"/>
                          <w:sz w:val="20"/>
                          <w:szCs w:val="20"/>
                        </w:rPr>
                        <w:t xml:space="preserve"> раздразнение, смущения в съня, </w:t>
                      </w:r>
                      <w:r>
                        <w:rPr>
                          <w:color w:val="767171" w:themeColor="background2" w:themeShade="80"/>
                          <w:sz w:val="20"/>
                          <w:szCs w:val="20"/>
                        </w:rPr>
                        <w:t>уврежда</w:t>
                      </w:r>
                      <w:r w:rsidRPr="0038400A">
                        <w:rPr>
                          <w:color w:val="767171" w:themeColor="background2" w:themeShade="80"/>
                          <w:sz w:val="20"/>
                          <w:szCs w:val="20"/>
                        </w:rPr>
                        <w:t xml:space="preserve"> сърдечносъдовата система и метаболизма, и увреждане на познавателните способности при децата.</w:t>
                      </w:r>
                      <w:r w:rsidRPr="00DD0F1B">
                        <w:t xml:space="preserve"> </w:t>
                      </w:r>
                      <w:r w:rsidRPr="00DD0F1B">
                        <w:rPr>
                          <w:color w:val="767171" w:themeColor="background2" w:themeShade="80"/>
                          <w:sz w:val="20"/>
                          <w:szCs w:val="20"/>
                        </w:rPr>
                        <w:t>Оценката е за близо 12 хил.</w:t>
                      </w:r>
                      <w:r>
                        <w:rPr>
                          <w:color w:val="767171" w:themeColor="background2" w:themeShade="80"/>
                          <w:sz w:val="20"/>
                          <w:szCs w:val="20"/>
                        </w:rPr>
                        <w:t xml:space="preserve"> </w:t>
                      </w:r>
                      <w:r w:rsidRPr="00DD0F1B">
                        <w:rPr>
                          <w:color w:val="767171" w:themeColor="background2" w:themeShade="80"/>
                          <w:sz w:val="20"/>
                          <w:szCs w:val="20"/>
                        </w:rPr>
                        <w:t>години живот с инвалидност в резултат на излагане на шумово натоварване и около 6,5 хил. загубени години живот.</w:t>
                      </w:r>
                      <w:r>
                        <w:rPr>
                          <w:color w:val="767171" w:themeColor="background2" w:themeShade="80"/>
                          <w:sz w:val="20"/>
                          <w:szCs w:val="20"/>
                        </w:rPr>
                        <w:t xml:space="preserve"> </w:t>
                      </w:r>
                      <w:r w:rsidRPr="00DD0F1B">
                        <w:rPr>
                          <w:color w:val="767171" w:themeColor="background2" w:themeShade="80"/>
                          <w:sz w:val="20"/>
                          <w:szCs w:val="20"/>
                        </w:rPr>
                        <w:t xml:space="preserve">Шумът оказва отрицателно въздействие и върху дивата флора и фауна, както на сушата, така и във водата. </w:t>
                      </w:r>
                    </w:p>
                  </w:txbxContent>
                </v:textbox>
                <w10:wrap anchorx="margin"/>
              </v:shape>
            </w:pict>
          </mc:Fallback>
        </mc:AlternateContent>
      </w:r>
    </w:p>
    <w:p w14:paraId="4F75433E" w14:textId="77777777" w:rsidR="00FB6518" w:rsidRPr="00672AAB" w:rsidRDefault="00FB6518" w:rsidP="00FB6518">
      <w:pPr>
        <w:spacing w:after="120" w:line="276" w:lineRule="auto"/>
        <w:jc w:val="both"/>
        <w:rPr>
          <w:rFonts w:ascii="Times New Roman" w:hAnsi="Times New Roman" w:cs="Times New Roman"/>
          <w:sz w:val="24"/>
          <w:szCs w:val="24"/>
        </w:rPr>
      </w:pPr>
    </w:p>
    <w:p w14:paraId="60A19044" w14:textId="77777777" w:rsidR="00FB6518" w:rsidRPr="00672AAB" w:rsidRDefault="00FB6518" w:rsidP="00FB6518">
      <w:pPr>
        <w:spacing w:after="120" w:line="276" w:lineRule="auto"/>
        <w:jc w:val="both"/>
        <w:rPr>
          <w:rFonts w:ascii="Times New Roman" w:hAnsi="Times New Roman" w:cs="Times New Roman"/>
          <w:sz w:val="24"/>
          <w:szCs w:val="24"/>
        </w:rPr>
      </w:pPr>
    </w:p>
    <w:p w14:paraId="31286C60" w14:textId="77777777" w:rsidR="00FB6518" w:rsidRPr="00672AAB" w:rsidRDefault="00FB6518" w:rsidP="00FB6518">
      <w:pPr>
        <w:spacing w:after="120" w:line="276" w:lineRule="auto"/>
        <w:jc w:val="both"/>
        <w:rPr>
          <w:rFonts w:ascii="Times New Roman" w:hAnsi="Times New Roman" w:cs="Times New Roman"/>
          <w:sz w:val="24"/>
          <w:szCs w:val="24"/>
        </w:rPr>
      </w:pPr>
    </w:p>
    <w:p w14:paraId="76D27963" w14:textId="77777777" w:rsidR="00FB6518" w:rsidRPr="00672AAB" w:rsidRDefault="00FB6518" w:rsidP="00FB6518">
      <w:pPr>
        <w:spacing w:after="120" w:line="276" w:lineRule="auto"/>
        <w:jc w:val="both"/>
        <w:rPr>
          <w:rFonts w:ascii="Times New Roman" w:hAnsi="Times New Roman" w:cs="Times New Roman"/>
          <w:sz w:val="24"/>
          <w:szCs w:val="24"/>
        </w:rPr>
      </w:pPr>
    </w:p>
    <w:p w14:paraId="0387B4FE" w14:textId="77777777" w:rsidR="00FB6518" w:rsidRPr="00672AAB" w:rsidRDefault="00FB6518" w:rsidP="00FB6518">
      <w:pPr>
        <w:spacing w:after="120" w:line="276" w:lineRule="auto"/>
        <w:jc w:val="both"/>
        <w:rPr>
          <w:rFonts w:ascii="Times New Roman" w:hAnsi="Times New Roman" w:cs="Times New Roman"/>
          <w:sz w:val="24"/>
          <w:szCs w:val="24"/>
        </w:rPr>
      </w:pPr>
      <w:r w:rsidRPr="00672AAB">
        <w:rPr>
          <w:noProof/>
          <w:lang w:val="en-US"/>
        </w:rPr>
        <mc:AlternateContent>
          <mc:Choice Requires="wps">
            <w:drawing>
              <wp:anchor distT="0" distB="0" distL="114300" distR="114300" simplePos="0" relativeHeight="251834880" behindDoc="0" locked="0" layoutInCell="1" allowOverlap="1" wp14:anchorId="3CCEDF6F" wp14:editId="675E677C">
                <wp:simplePos x="0" y="0"/>
                <wp:positionH relativeFrom="margin">
                  <wp:posOffset>2672356</wp:posOffset>
                </wp:positionH>
                <wp:positionV relativeFrom="paragraph">
                  <wp:posOffset>170180</wp:posOffset>
                </wp:positionV>
                <wp:extent cx="5736949" cy="1168400"/>
                <wp:effectExtent l="0" t="0" r="16510" b="12700"/>
                <wp:wrapNone/>
                <wp:docPr id="762" name="Flowchart: Terminator 762"/>
                <wp:cNvGraphicFramePr/>
                <a:graphic xmlns:a="http://schemas.openxmlformats.org/drawingml/2006/main">
                  <a:graphicData uri="http://schemas.microsoft.com/office/word/2010/wordprocessingShape">
                    <wps:wsp>
                      <wps:cNvSpPr/>
                      <wps:spPr>
                        <a:xfrm>
                          <a:off x="0" y="0"/>
                          <a:ext cx="5736949" cy="1168400"/>
                        </a:xfrm>
                        <a:prstGeom prst="flowChartTerminator">
                          <a:avLst/>
                        </a:prstGeom>
                        <a:no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C691A0" w14:textId="499E510B" w:rsidR="00365787" w:rsidRDefault="00365787" w:rsidP="00FB6518">
                            <w:pPr>
                              <w:spacing w:after="0"/>
                              <w:rPr>
                                <w:color w:val="538135" w:themeColor="accent6" w:themeShade="BF"/>
                                <w:sz w:val="20"/>
                                <w:szCs w:val="20"/>
                              </w:rPr>
                            </w:pPr>
                            <w:r>
                              <w:rPr>
                                <w:color w:val="538135" w:themeColor="accent6" w:themeShade="BF"/>
                                <w:sz w:val="20"/>
                                <w:szCs w:val="20"/>
                              </w:rPr>
                              <w:t xml:space="preserve">Фокусиране </w:t>
                            </w:r>
                            <w:r w:rsidRPr="00597F08">
                              <w:rPr>
                                <w:color w:val="538135" w:themeColor="accent6" w:themeShade="BF"/>
                                <w:sz w:val="20"/>
                                <w:szCs w:val="20"/>
                              </w:rPr>
                              <w:t>усилия в подобряване на акустичната обстановка в градовете и осигуряване на здравословна среда за населението</w:t>
                            </w:r>
                            <w:r>
                              <w:rPr>
                                <w:color w:val="538135" w:themeColor="accent6" w:themeShade="BF"/>
                                <w:sz w:val="20"/>
                                <w:szCs w:val="20"/>
                              </w:rPr>
                              <w:t>.</w:t>
                            </w:r>
                            <w:r w:rsidRPr="00597F08">
                              <w:rPr>
                                <w:color w:val="538135" w:themeColor="accent6" w:themeShade="BF"/>
                                <w:sz w:val="20"/>
                                <w:szCs w:val="20"/>
                              </w:rPr>
                              <w:t xml:space="preserve"> </w:t>
                            </w:r>
                          </w:p>
                          <w:p w14:paraId="7DE20DD1" w14:textId="77777777" w:rsidR="00365787" w:rsidRDefault="00365787" w:rsidP="00FB6518">
                            <w:pPr>
                              <w:spacing w:after="0"/>
                              <w:rPr>
                                <w:color w:val="538135" w:themeColor="accent6" w:themeShade="BF"/>
                                <w:sz w:val="20"/>
                                <w:szCs w:val="20"/>
                              </w:rPr>
                            </w:pPr>
                            <w:r>
                              <w:rPr>
                                <w:color w:val="538135" w:themeColor="accent6" w:themeShade="BF"/>
                                <w:sz w:val="20"/>
                                <w:szCs w:val="20"/>
                              </w:rPr>
                              <w:t>Изпълнение на</w:t>
                            </w:r>
                            <w:r w:rsidRPr="00597F08">
                              <w:rPr>
                                <w:color w:val="538135" w:themeColor="accent6" w:themeShade="BF"/>
                                <w:sz w:val="20"/>
                                <w:szCs w:val="20"/>
                              </w:rPr>
                              <w:t xml:space="preserve"> планове за действие за намаляване на шумовото натоварване</w:t>
                            </w:r>
                            <w:r>
                              <w:rPr>
                                <w:color w:val="538135" w:themeColor="accent6" w:themeShade="BF"/>
                                <w:sz w:val="20"/>
                                <w:szCs w:val="20"/>
                              </w:rPr>
                              <w:t>.</w:t>
                            </w:r>
                            <w:r w:rsidRPr="00597F08">
                              <w:rPr>
                                <w:color w:val="538135" w:themeColor="accent6" w:themeShade="BF"/>
                                <w:sz w:val="20"/>
                                <w:szCs w:val="20"/>
                              </w:rPr>
                              <w:t xml:space="preserve"> </w:t>
                            </w:r>
                          </w:p>
                          <w:p w14:paraId="3ECD74C0" w14:textId="7C83A480" w:rsidR="00365787" w:rsidRPr="00E97C17" w:rsidRDefault="00365787" w:rsidP="00FB6518">
                            <w:pPr>
                              <w:spacing w:after="0"/>
                              <w:rPr>
                                <w:color w:val="538135" w:themeColor="accent6" w:themeShade="BF"/>
                                <w:sz w:val="20"/>
                                <w:szCs w:val="20"/>
                              </w:rPr>
                            </w:pPr>
                            <w:r>
                              <w:rPr>
                                <w:color w:val="538135" w:themeColor="accent6" w:themeShade="BF"/>
                                <w:sz w:val="20"/>
                                <w:szCs w:val="20"/>
                              </w:rPr>
                              <w:t>Осигуряване на ц</w:t>
                            </w:r>
                            <w:r w:rsidRPr="00E97C17">
                              <w:rPr>
                                <w:color w:val="538135" w:themeColor="accent6" w:themeShade="BF"/>
                                <w:sz w:val="20"/>
                                <w:szCs w:val="20"/>
                              </w:rPr>
                              <w:t xml:space="preserve">елево финансиране на мерки за подобряване на </w:t>
                            </w:r>
                            <w:r>
                              <w:rPr>
                                <w:color w:val="538135" w:themeColor="accent6" w:themeShade="BF"/>
                                <w:sz w:val="20"/>
                                <w:szCs w:val="20"/>
                              </w:rPr>
                              <w:t>акустичната среда.</w:t>
                            </w:r>
                          </w:p>
                          <w:p w14:paraId="6B04CA7B" w14:textId="77777777" w:rsidR="00365787" w:rsidRPr="00D95AC1" w:rsidRDefault="00365787" w:rsidP="00FB6518">
                            <w:pPr>
                              <w:spacing w:after="0"/>
                              <w:rPr>
                                <w:color w:val="538135" w:themeColor="accent6" w:themeShade="BF"/>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EDF6F" id="Flowchart: Terminator 762" o:spid="_x0000_s1142" type="#_x0000_t116" style="position:absolute;left:0;text-align:left;margin-left:210.4pt;margin-top:13.4pt;width:451.75pt;height:92pt;z-index:251834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" filled="f" strokecolor="#a8d08d [1945]" strokeweight="1pt">
                <v:textbox inset=",0,,0">
                  <w:txbxContent>
                    <w:p w14:paraId="4AC691A0" w14:textId="499E510B" w:rsidR="00365787" w:rsidRDefault="00365787" w:rsidP="00FB6518">
                      <w:pPr>
                        <w:spacing w:after="0"/>
                        <w:rPr>
                          <w:color w:val="538135" w:themeColor="accent6" w:themeShade="BF"/>
                          <w:sz w:val="20"/>
                          <w:szCs w:val="20"/>
                        </w:rPr>
                      </w:pPr>
                      <w:r>
                        <w:rPr>
                          <w:color w:val="538135" w:themeColor="accent6" w:themeShade="BF"/>
                          <w:sz w:val="20"/>
                          <w:szCs w:val="20"/>
                        </w:rPr>
                        <w:t xml:space="preserve">Фокусиране </w:t>
                      </w:r>
                      <w:r w:rsidRPr="00597F08">
                        <w:rPr>
                          <w:color w:val="538135" w:themeColor="accent6" w:themeShade="BF"/>
                          <w:sz w:val="20"/>
                          <w:szCs w:val="20"/>
                        </w:rPr>
                        <w:t>усилия в подобряване на акустичната обстановка в градовете и осигуряване на здравословна среда за населението</w:t>
                      </w:r>
                      <w:r>
                        <w:rPr>
                          <w:color w:val="538135" w:themeColor="accent6" w:themeShade="BF"/>
                          <w:sz w:val="20"/>
                          <w:szCs w:val="20"/>
                        </w:rPr>
                        <w:t>.</w:t>
                      </w:r>
                      <w:r w:rsidRPr="00597F08">
                        <w:rPr>
                          <w:color w:val="538135" w:themeColor="accent6" w:themeShade="BF"/>
                          <w:sz w:val="20"/>
                          <w:szCs w:val="20"/>
                        </w:rPr>
                        <w:t xml:space="preserve"> </w:t>
                      </w:r>
                    </w:p>
                    <w:p w14:paraId="7DE20DD1" w14:textId="77777777" w:rsidR="00365787" w:rsidRDefault="00365787" w:rsidP="00FB6518">
                      <w:pPr>
                        <w:spacing w:after="0"/>
                        <w:rPr>
                          <w:color w:val="538135" w:themeColor="accent6" w:themeShade="BF"/>
                          <w:sz w:val="20"/>
                          <w:szCs w:val="20"/>
                        </w:rPr>
                      </w:pPr>
                      <w:r>
                        <w:rPr>
                          <w:color w:val="538135" w:themeColor="accent6" w:themeShade="BF"/>
                          <w:sz w:val="20"/>
                          <w:szCs w:val="20"/>
                        </w:rPr>
                        <w:t>Изпълнение на</w:t>
                      </w:r>
                      <w:r w:rsidRPr="00597F08">
                        <w:rPr>
                          <w:color w:val="538135" w:themeColor="accent6" w:themeShade="BF"/>
                          <w:sz w:val="20"/>
                          <w:szCs w:val="20"/>
                        </w:rPr>
                        <w:t xml:space="preserve"> планове за действие за намаляване на шумовото натоварване</w:t>
                      </w:r>
                      <w:r>
                        <w:rPr>
                          <w:color w:val="538135" w:themeColor="accent6" w:themeShade="BF"/>
                          <w:sz w:val="20"/>
                          <w:szCs w:val="20"/>
                        </w:rPr>
                        <w:t>.</w:t>
                      </w:r>
                      <w:r w:rsidRPr="00597F08">
                        <w:rPr>
                          <w:color w:val="538135" w:themeColor="accent6" w:themeShade="BF"/>
                          <w:sz w:val="20"/>
                          <w:szCs w:val="20"/>
                        </w:rPr>
                        <w:t xml:space="preserve"> </w:t>
                      </w:r>
                    </w:p>
                    <w:p w14:paraId="3ECD74C0" w14:textId="7C83A480" w:rsidR="00365787" w:rsidRPr="00E97C17" w:rsidRDefault="00365787" w:rsidP="00FB6518">
                      <w:pPr>
                        <w:spacing w:after="0"/>
                        <w:rPr>
                          <w:color w:val="538135" w:themeColor="accent6" w:themeShade="BF"/>
                          <w:sz w:val="20"/>
                          <w:szCs w:val="20"/>
                        </w:rPr>
                      </w:pPr>
                      <w:r>
                        <w:rPr>
                          <w:color w:val="538135" w:themeColor="accent6" w:themeShade="BF"/>
                          <w:sz w:val="20"/>
                          <w:szCs w:val="20"/>
                        </w:rPr>
                        <w:t>Осигуряване на ц</w:t>
                      </w:r>
                      <w:r w:rsidRPr="00E97C17">
                        <w:rPr>
                          <w:color w:val="538135" w:themeColor="accent6" w:themeShade="BF"/>
                          <w:sz w:val="20"/>
                          <w:szCs w:val="20"/>
                        </w:rPr>
                        <w:t xml:space="preserve">елево финансиране на мерки за подобряване на </w:t>
                      </w:r>
                      <w:r>
                        <w:rPr>
                          <w:color w:val="538135" w:themeColor="accent6" w:themeShade="BF"/>
                          <w:sz w:val="20"/>
                          <w:szCs w:val="20"/>
                        </w:rPr>
                        <w:t>акустичната среда.</w:t>
                      </w:r>
                    </w:p>
                    <w:p w14:paraId="6B04CA7B" w14:textId="77777777" w:rsidR="00365787" w:rsidRPr="00D95AC1" w:rsidRDefault="00365787" w:rsidP="00FB6518">
                      <w:pPr>
                        <w:spacing w:after="0"/>
                        <w:rPr>
                          <w:color w:val="538135" w:themeColor="accent6" w:themeShade="BF"/>
                        </w:rPr>
                      </w:pPr>
                    </w:p>
                  </w:txbxContent>
                </v:textbox>
                <w10:wrap anchorx="margin"/>
              </v:shape>
            </w:pict>
          </mc:Fallback>
        </mc:AlternateContent>
      </w:r>
    </w:p>
    <w:p w14:paraId="083728A7" w14:textId="77777777" w:rsidR="00FB6518" w:rsidRPr="00672AAB" w:rsidRDefault="00FB6518" w:rsidP="00FB6518">
      <w:pPr>
        <w:rPr>
          <w:rFonts w:ascii="Times New Roman" w:hAnsi="Times New Roman" w:cs="Times New Roman"/>
          <w:sz w:val="24"/>
          <w:szCs w:val="24"/>
        </w:rPr>
      </w:pPr>
      <w:r w:rsidRPr="00672AAB">
        <w:rPr>
          <w:rFonts w:ascii="Times New Roman" w:hAnsi="Times New Roman" w:cs="Times New Roman"/>
          <w:sz w:val="24"/>
          <w:szCs w:val="24"/>
        </w:rPr>
        <w:br w:type="page"/>
      </w:r>
    </w:p>
    <w:p w14:paraId="471F40DF" w14:textId="77777777" w:rsidR="00FB6518" w:rsidRPr="00672AAB" w:rsidRDefault="00FB6518" w:rsidP="00FB6518">
      <w:pPr>
        <w:spacing w:after="120" w:line="276" w:lineRule="auto"/>
        <w:jc w:val="both"/>
        <w:rPr>
          <w:rFonts w:ascii="Times New Roman" w:hAnsi="Times New Roman" w:cs="Times New Roman"/>
          <w:sz w:val="24"/>
          <w:szCs w:val="24"/>
        </w:rPr>
        <w:sectPr w:rsidR="00FB6518" w:rsidRPr="00672AAB" w:rsidSect="009F3BAB">
          <w:pgSz w:w="15840" w:h="12240" w:orient="landscape"/>
          <w:pgMar w:top="1417" w:right="1417" w:bottom="1417" w:left="1417" w:header="708" w:footer="708" w:gutter="0"/>
          <w:cols w:space="708"/>
          <w:docGrid w:linePitch="360"/>
        </w:sectPr>
      </w:pPr>
    </w:p>
    <w:p w14:paraId="362E4BE0" w14:textId="707B4D24" w:rsidR="00741612" w:rsidRPr="00672AAB" w:rsidRDefault="00741612" w:rsidP="00741612">
      <w:pPr>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Високата обществена чувствителност към темата изисква бързи, </w:t>
      </w:r>
      <w:r w:rsidR="00104738" w:rsidRPr="00672AAB">
        <w:rPr>
          <w:rFonts w:ascii="Times New Roman" w:eastAsia="Calibri" w:hAnsi="Times New Roman" w:cs="Times New Roman"/>
          <w:lang w:eastAsia="bg-BG"/>
        </w:rPr>
        <w:t>ефикасни</w:t>
      </w:r>
      <w:r w:rsidRPr="00672AAB">
        <w:rPr>
          <w:rFonts w:ascii="Times New Roman" w:eastAsia="Calibri" w:hAnsi="Times New Roman" w:cs="Times New Roman"/>
          <w:lang w:eastAsia="bg-BG"/>
        </w:rPr>
        <w:t xml:space="preserve"> и ефективни мерки, гарантиращи  постигане на стандартите за качество на акустичната среда. </w:t>
      </w:r>
    </w:p>
    <w:p w14:paraId="2921A798" w14:textId="77777777" w:rsidR="00741612" w:rsidRPr="00672AAB" w:rsidRDefault="00741612" w:rsidP="00741612">
      <w:pPr>
        <w:jc w:val="both"/>
        <w:rPr>
          <w:rFonts w:ascii="Times New Roman" w:eastAsia="Calibri" w:hAnsi="Times New Roman" w:cs="Times New Roman"/>
          <w:lang w:eastAsia="bg-BG"/>
        </w:rPr>
      </w:pPr>
      <w:r w:rsidRPr="00672AAB">
        <w:rPr>
          <w:rFonts w:ascii="Times New Roman" w:eastAsia="Calibri" w:hAnsi="Times New Roman" w:cs="Times New Roman"/>
          <w:lang w:eastAsia="bg-BG"/>
        </w:rPr>
        <w:t xml:space="preserve">Това изисква цялостен подход, обхващащ различни сектори, включително транспорт, градско развитие, пътно и жилищно строителство и др. От съществено значение е действия да се предприемат на всички равнища (национално, регионално, местно). </w:t>
      </w:r>
    </w:p>
    <w:p w14:paraId="0B27362F" w14:textId="77777777" w:rsidR="00741612" w:rsidRPr="00672AAB" w:rsidRDefault="00741612" w:rsidP="00741612">
      <w:pPr>
        <w:shd w:val="clear" w:color="auto" w:fill="FFFFFF"/>
        <w:spacing w:before="100" w:beforeAutospacing="1" w:after="100" w:afterAutospacing="1" w:line="240" w:lineRule="auto"/>
        <w:jc w:val="both"/>
        <w:rPr>
          <w:rFonts w:ascii="Times New Roman" w:eastAsia="Calibri" w:hAnsi="Times New Roman" w:cs="Times New Roman"/>
          <w:lang w:eastAsia="bg-BG"/>
        </w:rPr>
      </w:pPr>
      <w:r w:rsidRPr="00672AAB">
        <w:rPr>
          <w:rFonts w:ascii="Times New Roman" w:eastAsia="Times New Roman" w:hAnsi="Times New Roman" w:cs="Times New Roman"/>
        </w:rPr>
        <w:t>По-долу са обобщени резултатите от анализа, под формата на „предизвикателства“ и „отговор“:</w:t>
      </w:r>
    </w:p>
    <w:tbl>
      <w:tblPr>
        <w:tblW w:w="9576" w:type="dxa"/>
        <w:tblCellMar>
          <w:left w:w="10" w:type="dxa"/>
          <w:right w:w="10" w:type="dxa"/>
        </w:tblCellMar>
        <w:tblLook w:val="04A0" w:firstRow="1" w:lastRow="0" w:firstColumn="1" w:lastColumn="0" w:noHBand="0" w:noVBand="1"/>
      </w:tblPr>
      <w:tblGrid>
        <w:gridCol w:w="4788"/>
        <w:gridCol w:w="4788"/>
      </w:tblGrid>
      <w:tr w:rsidR="00741612" w:rsidRPr="00672AAB" w14:paraId="62AEF4C2" w14:textId="77777777" w:rsidTr="009E6EB9">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A5652E2" w14:textId="77777777" w:rsidR="00741612" w:rsidRPr="00672AAB" w:rsidRDefault="00741612" w:rsidP="009E6EB9">
            <w:pPr>
              <w:spacing w:after="0" w:line="240" w:lineRule="auto"/>
              <w:ind w:left="360" w:hanging="360"/>
              <w:jc w:val="both"/>
              <w:rPr>
                <w:rFonts w:ascii="Times New Roman" w:eastAsia="Calibri" w:hAnsi="Times New Roman" w:cs="Times New Roman"/>
                <w:b/>
                <w:sz w:val="20"/>
                <w:szCs w:val="20"/>
              </w:rPr>
            </w:pPr>
          </w:p>
          <w:p w14:paraId="5CB68F93" w14:textId="77777777" w:rsidR="00741612" w:rsidRPr="00672AAB" w:rsidRDefault="00741612" w:rsidP="009E6EB9">
            <w:pPr>
              <w:spacing w:after="0" w:line="240" w:lineRule="auto"/>
              <w:ind w:left="360" w:hanging="360"/>
              <w:jc w:val="both"/>
              <w:rPr>
                <w:rFonts w:ascii="Times New Roman" w:eastAsia="Times New Roman" w:hAnsi="Times New Roman" w:cs="Times New Roman"/>
                <w:sz w:val="20"/>
                <w:szCs w:val="20"/>
              </w:rPr>
            </w:pPr>
            <w:r w:rsidRPr="00672AAB">
              <w:rPr>
                <w:rFonts w:ascii="Times New Roman" w:eastAsia="Calibri" w:hAnsi="Times New Roman" w:cs="Times New Roman"/>
                <w:b/>
                <w:sz w:val="20"/>
                <w:szCs w:val="20"/>
              </w:rPr>
              <w:t>Защита от свързаните с околната среда рискове за здравето и благосъстоянието</w:t>
            </w:r>
          </w:p>
        </w:tc>
      </w:tr>
      <w:tr w:rsidR="00741612" w:rsidRPr="00672AAB" w14:paraId="47E1C8E3"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CF0A811" w14:textId="77777777" w:rsidR="00741612" w:rsidRPr="00672AAB" w:rsidRDefault="00741612" w:rsidP="009E6EB9">
            <w:pPr>
              <w:rPr>
                <w:rFonts w:ascii="Times New Roman" w:eastAsia="Calibri" w:hAnsi="Times New Roman" w:cs="Times New Roman"/>
                <w:b/>
                <w:sz w:val="20"/>
                <w:szCs w:val="20"/>
              </w:rPr>
            </w:pPr>
            <w:r w:rsidRPr="00672AAB">
              <w:rPr>
                <w:rFonts w:ascii="Times New Roman" w:eastAsia="Calibri" w:hAnsi="Times New Roman" w:cs="Times New Roman"/>
                <w:b/>
                <w:sz w:val="20"/>
                <w:szCs w:val="20"/>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76C7C19" w14:textId="77777777" w:rsidR="00741612" w:rsidRPr="00672AAB" w:rsidRDefault="00741612" w:rsidP="009E6EB9">
            <w:pPr>
              <w:spacing w:after="0" w:line="240" w:lineRule="auto"/>
              <w:ind w:left="360" w:hanging="360"/>
              <w:jc w:val="both"/>
              <w:rPr>
                <w:rFonts w:ascii="Times New Roman" w:eastAsia="Times New Roman" w:hAnsi="Times New Roman" w:cs="Times New Roman"/>
                <w:b/>
                <w:sz w:val="20"/>
                <w:szCs w:val="20"/>
              </w:rPr>
            </w:pPr>
            <w:r w:rsidRPr="00672AAB">
              <w:rPr>
                <w:rFonts w:ascii="Times New Roman" w:eastAsia="Times New Roman" w:hAnsi="Times New Roman" w:cs="Times New Roman"/>
                <w:b/>
                <w:sz w:val="20"/>
                <w:szCs w:val="20"/>
              </w:rPr>
              <w:t>Отговор</w:t>
            </w:r>
          </w:p>
        </w:tc>
      </w:tr>
      <w:tr w:rsidR="00741612" w:rsidRPr="00672AAB" w14:paraId="1E557BCE"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E48555" w14:textId="344C8BBB"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Неустойчиво градско развитие: презастрояване, интензивен трафик, недостатъчно зелени и тихи зони, амортизирана </w:t>
            </w:r>
            <w:r w:rsidR="00104738" w:rsidRPr="00672AAB">
              <w:rPr>
                <w:rFonts w:ascii="Times New Roman" w:eastAsia="Calibri" w:hAnsi="Times New Roman" w:cs="Times New Roman"/>
                <w:sz w:val="20"/>
                <w:szCs w:val="20"/>
              </w:rPr>
              <w:t>пътна инфраструктура</w:t>
            </w:r>
            <w:r w:rsidRPr="00672AAB">
              <w:rPr>
                <w:rFonts w:ascii="Times New Roman" w:eastAsia="Calibri" w:hAnsi="Times New Roman" w:cs="Times New Roman"/>
                <w:sz w:val="20"/>
                <w:szCs w:val="20"/>
              </w:rPr>
              <w:t xml:space="preserve"> и лошо качество на сградния фонд.</w:t>
            </w:r>
          </w:p>
          <w:p w14:paraId="48DBD1B0" w14:textId="77777777" w:rsidR="00741612" w:rsidRPr="00672AAB" w:rsidRDefault="00741612" w:rsidP="009E6EB9">
            <w:pPr>
              <w:rPr>
                <w:rFonts w:ascii="Times New Roman" w:eastAsia="Calibri"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8358A" w14:textId="33CD4AE2" w:rsidR="00741612" w:rsidRPr="00672AAB" w:rsidRDefault="00741612" w:rsidP="00EA2EBE">
            <w:pPr>
              <w:numPr>
                <w:ilvl w:val="0"/>
                <w:numId w:val="26"/>
              </w:numPr>
              <w:ind w:left="252" w:hanging="180"/>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повишаване на енергийната ефективност (изолация) на сградния фонд</w:t>
            </w:r>
            <w:r w:rsidR="00E15F96" w:rsidRPr="00672AAB">
              <w:rPr>
                <w:rFonts w:ascii="Times New Roman" w:eastAsia="Times New Roman" w:hAnsi="Times New Roman" w:cs="Times New Roman"/>
                <w:sz w:val="20"/>
                <w:szCs w:val="20"/>
              </w:rPr>
              <w:t>;</w:t>
            </w:r>
            <w:r w:rsidRPr="00672AAB">
              <w:rPr>
                <w:rFonts w:ascii="Times New Roman" w:eastAsia="Times New Roman" w:hAnsi="Times New Roman" w:cs="Times New Roman"/>
                <w:sz w:val="20"/>
                <w:szCs w:val="20"/>
              </w:rPr>
              <w:t xml:space="preserve"> </w:t>
            </w:r>
          </w:p>
          <w:p w14:paraId="39FAB87D" w14:textId="1B4C7FA2" w:rsidR="00741612" w:rsidRPr="00672AAB" w:rsidRDefault="00741612" w:rsidP="00EA2EBE">
            <w:pPr>
              <w:numPr>
                <w:ilvl w:val="0"/>
                <w:numId w:val="26"/>
              </w:numPr>
              <w:ind w:left="252" w:hanging="180"/>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релокация на индустриални предприятия извън градски зони</w:t>
            </w:r>
            <w:r w:rsidR="00E15F96" w:rsidRPr="00672AAB">
              <w:rPr>
                <w:rFonts w:ascii="Times New Roman" w:eastAsia="Times New Roman" w:hAnsi="Times New Roman" w:cs="Times New Roman"/>
                <w:sz w:val="20"/>
                <w:szCs w:val="20"/>
              </w:rPr>
              <w:t>;</w:t>
            </w:r>
          </w:p>
          <w:p w14:paraId="62846694" w14:textId="60C93C6C" w:rsidR="00741612" w:rsidRPr="00672AAB" w:rsidRDefault="00741612" w:rsidP="00EA2EBE">
            <w:pPr>
              <w:numPr>
                <w:ilvl w:val="0"/>
                <w:numId w:val="26"/>
              </w:numPr>
              <w:ind w:left="252" w:hanging="180"/>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извеждане на транзитен трафик</w:t>
            </w:r>
            <w:r w:rsidR="00E15F96" w:rsidRPr="00672AAB">
              <w:rPr>
                <w:rFonts w:ascii="Times New Roman" w:eastAsia="Times New Roman" w:hAnsi="Times New Roman" w:cs="Times New Roman"/>
                <w:sz w:val="20"/>
                <w:szCs w:val="20"/>
              </w:rPr>
              <w:t>;</w:t>
            </w:r>
          </w:p>
          <w:p w14:paraId="0C602D6F" w14:textId="4DF67263" w:rsidR="00741612" w:rsidRPr="00672AAB" w:rsidRDefault="00741612" w:rsidP="00EA2EBE">
            <w:pPr>
              <w:numPr>
                <w:ilvl w:val="0"/>
                <w:numId w:val="26"/>
              </w:numPr>
              <w:ind w:left="252" w:hanging="180"/>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 xml:space="preserve">подкрепа на устойчивата градска мобилност (електрически транспорт, зони с ограничения на скоростта, насърчаване на </w:t>
            </w:r>
            <w:r w:rsidR="00104738" w:rsidRPr="00672AAB">
              <w:rPr>
                <w:rFonts w:ascii="Times New Roman" w:eastAsia="Times New Roman" w:hAnsi="Times New Roman" w:cs="Times New Roman"/>
                <w:sz w:val="20"/>
                <w:szCs w:val="20"/>
              </w:rPr>
              <w:t>придвижването</w:t>
            </w:r>
            <w:r w:rsidRPr="00672AAB">
              <w:rPr>
                <w:rFonts w:ascii="Times New Roman" w:eastAsia="Times New Roman" w:hAnsi="Times New Roman" w:cs="Times New Roman"/>
                <w:sz w:val="20"/>
                <w:szCs w:val="20"/>
              </w:rPr>
              <w:t xml:space="preserve"> с велосипед и пеша и др.)</w:t>
            </w:r>
            <w:r w:rsidR="00E15F96" w:rsidRPr="00672AAB">
              <w:rPr>
                <w:rFonts w:ascii="Times New Roman" w:eastAsia="Times New Roman" w:hAnsi="Times New Roman" w:cs="Times New Roman"/>
                <w:sz w:val="20"/>
                <w:szCs w:val="20"/>
              </w:rPr>
              <w:t>;</w:t>
            </w:r>
          </w:p>
          <w:p w14:paraId="60BBC3DA" w14:textId="028F2E6A" w:rsidR="00741612" w:rsidRPr="00672AAB" w:rsidRDefault="00741612" w:rsidP="00EA2EBE">
            <w:pPr>
              <w:numPr>
                <w:ilvl w:val="0"/>
                <w:numId w:val="26"/>
              </w:numPr>
              <w:ind w:left="252" w:hanging="180"/>
              <w:contextualSpacing/>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озеленяване на градовете</w:t>
            </w:r>
            <w:r w:rsidR="00E15F96" w:rsidRPr="00672AAB">
              <w:rPr>
                <w:rFonts w:ascii="Times New Roman" w:eastAsia="Times New Roman" w:hAnsi="Times New Roman" w:cs="Times New Roman"/>
                <w:sz w:val="20"/>
                <w:szCs w:val="20"/>
              </w:rPr>
              <w:t>.</w:t>
            </w:r>
          </w:p>
        </w:tc>
      </w:tr>
      <w:tr w:rsidR="00741612" w:rsidRPr="00672AAB" w14:paraId="75CDE889"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B601B" w14:textId="3A92A58D" w:rsidR="00741612" w:rsidRPr="00672AAB" w:rsidRDefault="00741612" w:rsidP="009E6EB9">
            <w:pPr>
              <w:widowControl w:val="0"/>
              <w:tabs>
                <w:tab w:val="left" w:pos="1619"/>
              </w:tabs>
              <w:overflowPunct w:val="0"/>
              <w:spacing w:after="40"/>
              <w:ind w:right="4"/>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Секторните политики и законодателство не интегрират темите свързани с шума</w:t>
            </w:r>
            <w:r w:rsidR="00E15F96" w:rsidRPr="00672AAB">
              <w:rPr>
                <w:rFonts w:ascii="Times New Roman" w:eastAsia="Calibri" w:hAnsi="Times New Roman" w:cs="Times New Roman"/>
                <w:sz w:val="20"/>
                <w:szCs w:val="20"/>
              </w:rPr>
              <w:t>.</w:t>
            </w:r>
          </w:p>
          <w:p w14:paraId="2822D695" w14:textId="77777777" w:rsidR="00741612" w:rsidRPr="00672AAB" w:rsidRDefault="00741612" w:rsidP="009E6EB9">
            <w:pPr>
              <w:widowControl w:val="0"/>
              <w:tabs>
                <w:tab w:val="left" w:pos="1619"/>
              </w:tabs>
              <w:overflowPunct w:val="0"/>
              <w:spacing w:after="40"/>
              <w:ind w:right="4"/>
              <w:contextualSpacing/>
              <w:rPr>
                <w:rFonts w:ascii="Times New Roman" w:eastAsia="Calibri" w:hAnsi="Times New Roman" w:cs="Times New Roman"/>
                <w:sz w:val="20"/>
                <w:szCs w:val="20"/>
              </w:rPr>
            </w:pPr>
            <w:r w:rsidRPr="00672AAB">
              <w:rPr>
                <w:rFonts w:ascii="Times New Roman" w:eastAsia="Calibri" w:hAnsi="Times New Roman" w:cs="Times New Roman"/>
                <w:iCs/>
                <w:spacing w:val="-1"/>
                <w:sz w:val="20"/>
                <w:szCs w:val="20"/>
              </w:rPr>
              <w:t xml:space="preserve">Проблеми в координацията между институциите, свързани с </w:t>
            </w:r>
            <w:r w:rsidRPr="00672AAB">
              <w:rPr>
                <w:rFonts w:ascii="Times New Roman" w:eastAsia="Calibri" w:hAnsi="Times New Roman" w:cs="Times New Roman"/>
                <w:sz w:val="20"/>
                <w:szCs w:val="20"/>
              </w:rPr>
              <w:t xml:space="preserve">шума </w:t>
            </w:r>
            <w:r w:rsidRPr="00672AAB">
              <w:rPr>
                <w:rFonts w:ascii="Times New Roman" w:eastAsia="Calibri" w:hAnsi="Times New Roman" w:cs="Times New Roman"/>
                <w:iCs/>
                <w:spacing w:val="-1"/>
                <w:sz w:val="20"/>
                <w:szCs w:val="20"/>
              </w:rPr>
              <w:t xml:space="preserve"> (министерства, държавни агенции и т.н.).</w:t>
            </w:r>
          </w:p>
          <w:p w14:paraId="5B8EE5BF" w14:textId="77777777" w:rsidR="00741612" w:rsidRPr="00672AAB" w:rsidRDefault="00741612" w:rsidP="009E6EB9">
            <w:pPr>
              <w:rPr>
                <w:rFonts w:ascii="Times New Roman" w:eastAsia="Calibri"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0C581" w14:textId="0A87B4DA" w:rsidR="00741612" w:rsidRPr="00672AAB" w:rsidRDefault="00741612" w:rsidP="009E6EB9">
            <w:pPr>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Интегриране на съображенията  по шума в секторните законодателство и политики;</w:t>
            </w:r>
          </w:p>
          <w:p w14:paraId="627595AA" w14:textId="2F18FC6C" w:rsidR="00741612" w:rsidRPr="00672AAB" w:rsidRDefault="00741612" w:rsidP="009E6EB9">
            <w:pPr>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Подобряване на съгласуваността на политиките и координацията на инициативите за </w:t>
            </w:r>
            <w:r w:rsidR="00104738" w:rsidRPr="00672AAB">
              <w:rPr>
                <w:rFonts w:ascii="Times New Roman" w:eastAsia="Calibri" w:hAnsi="Times New Roman" w:cs="Times New Roman"/>
                <w:sz w:val="20"/>
                <w:szCs w:val="20"/>
              </w:rPr>
              <w:t>намаляване</w:t>
            </w:r>
            <w:r w:rsidRPr="00672AAB">
              <w:rPr>
                <w:rFonts w:ascii="Times New Roman" w:eastAsia="Calibri" w:hAnsi="Times New Roman" w:cs="Times New Roman"/>
                <w:sz w:val="20"/>
                <w:szCs w:val="20"/>
              </w:rPr>
              <w:t xml:space="preserve"> на шума в различните сектори</w:t>
            </w:r>
            <w:r w:rsidR="00E15F96" w:rsidRPr="00672AAB">
              <w:rPr>
                <w:rFonts w:ascii="Times New Roman" w:eastAsia="Calibri" w:hAnsi="Times New Roman" w:cs="Times New Roman"/>
                <w:sz w:val="20"/>
                <w:szCs w:val="20"/>
              </w:rPr>
              <w:t>;</w:t>
            </w:r>
          </w:p>
          <w:p w14:paraId="53FB969D" w14:textId="6C988616"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Ясно разграничение на отговорностите и мандатите на различните субекти</w:t>
            </w:r>
            <w:r w:rsidR="00E15F96" w:rsidRPr="00672AAB">
              <w:rPr>
                <w:rFonts w:ascii="Times New Roman" w:eastAsia="Calibri" w:hAnsi="Times New Roman" w:cs="Times New Roman"/>
                <w:sz w:val="20"/>
                <w:szCs w:val="20"/>
              </w:rPr>
              <w:t>.</w:t>
            </w:r>
          </w:p>
        </w:tc>
      </w:tr>
      <w:tr w:rsidR="00741612" w:rsidRPr="00672AAB" w14:paraId="336933F0"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ED85C" w14:textId="325CE571" w:rsidR="00741612" w:rsidRPr="00672AAB" w:rsidRDefault="00741612" w:rsidP="009E6EB9">
            <w:pPr>
              <w:widowControl w:val="0"/>
              <w:tabs>
                <w:tab w:val="left" w:pos="1619"/>
              </w:tabs>
              <w:overflowPunct w:val="0"/>
              <w:spacing w:after="40"/>
              <w:ind w:right="4"/>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Ограничени финансови и човешки ресурси</w:t>
            </w:r>
            <w:r w:rsidR="00E15F96" w:rsidRPr="00672AAB">
              <w:rPr>
                <w:rFonts w:ascii="Times New Roman" w:eastAsia="Calibri" w:hAnsi="Times New Roman" w:cs="Times New Roman"/>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8E014" w14:textId="2D31B312" w:rsidR="00741612" w:rsidRPr="00672AAB" w:rsidRDefault="00741612" w:rsidP="00E15F96">
            <w:pPr>
              <w:spacing w:after="0" w:line="240" w:lineRule="auto"/>
              <w:jc w:val="both"/>
              <w:rPr>
                <w:rFonts w:ascii="Times New Roman" w:eastAsia="Calibri" w:hAnsi="Times New Roman" w:cs="Times New Roman"/>
                <w:sz w:val="20"/>
                <w:szCs w:val="20"/>
              </w:rPr>
            </w:pPr>
            <w:r w:rsidRPr="00672AAB">
              <w:rPr>
                <w:rFonts w:ascii="Times New Roman" w:eastAsia="Times New Roman" w:hAnsi="Times New Roman" w:cs="Times New Roman"/>
                <w:sz w:val="20"/>
                <w:szCs w:val="20"/>
              </w:rPr>
              <w:t xml:space="preserve">Оптимално използване европейско и национално </w:t>
            </w:r>
            <w:r w:rsidR="00104738" w:rsidRPr="00672AAB">
              <w:rPr>
                <w:rFonts w:ascii="Times New Roman" w:eastAsia="Times New Roman" w:hAnsi="Times New Roman" w:cs="Times New Roman"/>
                <w:sz w:val="20"/>
                <w:szCs w:val="20"/>
              </w:rPr>
              <w:t>финансиране</w:t>
            </w:r>
            <w:r w:rsidRPr="00672AAB">
              <w:rPr>
                <w:rFonts w:ascii="Times New Roman" w:eastAsia="Times New Roman" w:hAnsi="Times New Roman" w:cs="Times New Roman"/>
                <w:sz w:val="20"/>
                <w:szCs w:val="20"/>
              </w:rPr>
              <w:t>, с акцент</w:t>
            </w:r>
            <w:r w:rsidR="00E15F96" w:rsidRPr="00672AAB">
              <w:rPr>
                <w:rFonts w:ascii="Times New Roman" w:eastAsia="Times New Roman" w:hAnsi="Times New Roman" w:cs="Times New Roman"/>
                <w:sz w:val="20"/>
                <w:szCs w:val="20"/>
              </w:rPr>
              <w:t xml:space="preserve"> </w:t>
            </w:r>
            <w:r w:rsidRPr="00672AAB">
              <w:rPr>
                <w:rFonts w:ascii="Times New Roman" w:eastAsia="Times New Roman" w:hAnsi="Times New Roman" w:cs="Times New Roman"/>
                <w:sz w:val="20"/>
                <w:szCs w:val="20"/>
              </w:rPr>
              <w:t>Многогодишната финансова рамка 2021-2027</w:t>
            </w:r>
            <w:r w:rsidR="00E15F96" w:rsidRPr="00672AAB">
              <w:rPr>
                <w:rFonts w:ascii="Times New Roman" w:eastAsia="Times New Roman" w:hAnsi="Times New Roman" w:cs="Times New Roman"/>
                <w:sz w:val="20"/>
                <w:szCs w:val="20"/>
              </w:rPr>
              <w:t xml:space="preserve"> и </w:t>
            </w:r>
            <w:r w:rsidRPr="00672AAB">
              <w:rPr>
                <w:rFonts w:ascii="Times New Roman" w:eastAsia="Times New Roman" w:hAnsi="Times New Roman" w:cs="Times New Roman"/>
                <w:sz w:val="20"/>
                <w:szCs w:val="20"/>
              </w:rPr>
              <w:t>Механиз</w:t>
            </w:r>
            <w:r w:rsidR="00E15F96" w:rsidRPr="00672AAB">
              <w:rPr>
                <w:rFonts w:ascii="Times New Roman" w:eastAsia="Times New Roman" w:hAnsi="Times New Roman" w:cs="Times New Roman"/>
                <w:sz w:val="20"/>
                <w:szCs w:val="20"/>
              </w:rPr>
              <w:t>ъ</w:t>
            </w:r>
            <w:r w:rsidRPr="00672AAB">
              <w:rPr>
                <w:rFonts w:ascii="Times New Roman" w:eastAsia="Times New Roman" w:hAnsi="Times New Roman" w:cs="Times New Roman"/>
                <w:sz w:val="20"/>
                <w:szCs w:val="20"/>
              </w:rPr>
              <w:t>м за възстановяване и устойчивост</w:t>
            </w:r>
            <w:r w:rsidR="00E15F96" w:rsidRPr="00672AAB">
              <w:rPr>
                <w:rFonts w:ascii="Times New Roman" w:eastAsia="Times New Roman" w:hAnsi="Times New Roman" w:cs="Times New Roman"/>
                <w:sz w:val="20"/>
                <w:szCs w:val="20"/>
              </w:rPr>
              <w:t>.</w:t>
            </w:r>
          </w:p>
        </w:tc>
      </w:tr>
      <w:tr w:rsidR="00741612" w:rsidRPr="00672AAB" w14:paraId="70D3D0CB"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FA3B67" w14:textId="30DAE5CF" w:rsidR="00741612" w:rsidRPr="00672AAB" w:rsidRDefault="00741612" w:rsidP="009E6EB9">
            <w:pPr>
              <w:spacing w:after="0" w:line="240"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noProof/>
                <w:sz w:val="20"/>
                <w:szCs w:val="20"/>
              </w:rPr>
              <w:t>Транспортният сектор е най-големият източник на шумово натоварване</w:t>
            </w:r>
            <w:r w:rsidR="00E15F96" w:rsidRPr="00672AAB">
              <w:rPr>
                <w:rFonts w:ascii="Times New Roman" w:eastAsia="Times New Roman" w:hAnsi="Times New Roman" w:cs="Times New Roman"/>
                <w:noProof/>
                <w:sz w:val="20"/>
                <w:szCs w:val="20"/>
              </w:rPr>
              <w:t>.</w:t>
            </w:r>
          </w:p>
          <w:p w14:paraId="4BC5C79E" w14:textId="77777777" w:rsidR="00741612" w:rsidRPr="00672AAB" w:rsidRDefault="00741612" w:rsidP="009E6EB9">
            <w:pPr>
              <w:rPr>
                <w:rFonts w:ascii="Times New Roman" w:eastAsia="Calibri"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87D322" w14:textId="720859D6" w:rsidR="00741612" w:rsidRPr="00672AAB" w:rsidRDefault="00741612" w:rsidP="009E6EB9">
            <w:pPr>
              <w:spacing w:after="0"/>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Прилагане на програми/мерки за постигане на:</w:t>
            </w:r>
          </w:p>
          <w:p w14:paraId="5EBBBE47" w14:textId="14205AE7" w:rsidR="00741612" w:rsidRPr="00672AAB" w:rsidRDefault="00741612" w:rsidP="00EA2EBE">
            <w:pPr>
              <w:numPr>
                <w:ilvl w:val="0"/>
                <w:numId w:val="24"/>
              </w:numPr>
              <w:spacing w:after="0"/>
              <w:ind w:left="432" w:hanging="270"/>
              <w:contextualSpacing/>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насърчаване на по-добре интегриран и по-чист обществен транспорт, вкл. чрез „зелени обществени поръчки“</w:t>
            </w:r>
            <w:r w:rsidR="00A41653" w:rsidRPr="00672AAB">
              <w:rPr>
                <w:rFonts w:ascii="Times New Roman" w:eastAsia="Calibri" w:hAnsi="Times New Roman" w:cs="Times New Roman"/>
                <w:noProof/>
                <w:sz w:val="20"/>
                <w:szCs w:val="20"/>
              </w:rPr>
              <w:t>;</w:t>
            </w:r>
          </w:p>
          <w:p w14:paraId="637F9E9B" w14:textId="565C14AC" w:rsidR="00741612" w:rsidRPr="00672AAB" w:rsidRDefault="00741612" w:rsidP="00EA2EBE">
            <w:pPr>
              <w:numPr>
                <w:ilvl w:val="0"/>
                <w:numId w:val="24"/>
              </w:numPr>
              <w:spacing w:after="0"/>
              <w:ind w:left="432" w:hanging="270"/>
              <w:contextualSpacing/>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пренасочване на товарните превози от шосейния към железопътния транспорт</w:t>
            </w:r>
            <w:r w:rsidR="00A41653" w:rsidRPr="00672AAB">
              <w:rPr>
                <w:rFonts w:ascii="Times New Roman" w:eastAsia="Calibri" w:hAnsi="Times New Roman" w:cs="Times New Roman"/>
                <w:noProof/>
                <w:sz w:val="20"/>
                <w:szCs w:val="20"/>
              </w:rPr>
              <w:t>;</w:t>
            </w:r>
            <w:r w:rsidRPr="00672AAB">
              <w:rPr>
                <w:rFonts w:ascii="Times New Roman" w:eastAsia="Calibri" w:hAnsi="Times New Roman" w:cs="Times New Roman"/>
                <w:noProof/>
                <w:sz w:val="20"/>
                <w:szCs w:val="20"/>
              </w:rPr>
              <w:t xml:space="preserve"> </w:t>
            </w:r>
          </w:p>
          <w:p w14:paraId="31F480F8" w14:textId="77777777" w:rsidR="00741612" w:rsidRPr="00672AAB" w:rsidRDefault="00741612" w:rsidP="00EA2EBE">
            <w:pPr>
              <w:numPr>
                <w:ilvl w:val="0"/>
                <w:numId w:val="24"/>
              </w:numPr>
              <w:spacing w:after="0"/>
              <w:ind w:left="432" w:hanging="270"/>
              <w:contextualSpacing/>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 xml:space="preserve">за ускорено преминаване към превозни средства с ниски и нулеви емисии, вкл. изграждане на зарядни станции; </w:t>
            </w:r>
          </w:p>
          <w:p w14:paraId="0C0469B6" w14:textId="6D18A5F9" w:rsidR="00741612" w:rsidRPr="00672AAB" w:rsidRDefault="00741612" w:rsidP="00EA2EBE">
            <w:pPr>
              <w:numPr>
                <w:ilvl w:val="0"/>
                <w:numId w:val="24"/>
              </w:numPr>
              <w:spacing w:after="0"/>
              <w:ind w:left="432" w:hanging="270"/>
              <w:contextualSpacing/>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промяна на поведението и управление на търсенето (насърчаване на по-чисти видове транспорт)</w:t>
            </w:r>
            <w:r w:rsidR="00A41653" w:rsidRPr="00672AAB">
              <w:rPr>
                <w:rFonts w:ascii="Times New Roman" w:eastAsia="Calibri" w:hAnsi="Times New Roman" w:cs="Times New Roman"/>
                <w:noProof/>
                <w:sz w:val="20"/>
                <w:szCs w:val="20"/>
              </w:rPr>
              <w:t>;</w:t>
            </w:r>
            <w:r w:rsidRPr="00672AAB">
              <w:rPr>
                <w:rFonts w:ascii="Times New Roman" w:eastAsia="Calibri" w:hAnsi="Times New Roman" w:cs="Times New Roman"/>
                <w:noProof/>
                <w:sz w:val="20"/>
                <w:szCs w:val="20"/>
              </w:rPr>
              <w:t xml:space="preserve"> </w:t>
            </w:r>
          </w:p>
          <w:p w14:paraId="205826C3" w14:textId="65A42496" w:rsidR="00741612" w:rsidRPr="00672AAB" w:rsidRDefault="00741612" w:rsidP="00EA2EBE">
            <w:pPr>
              <w:numPr>
                <w:ilvl w:val="0"/>
                <w:numId w:val="24"/>
              </w:numPr>
              <w:spacing w:after="0"/>
              <w:ind w:left="432" w:hanging="270"/>
              <w:contextualSpacing/>
              <w:rPr>
                <w:rFonts w:ascii="Times New Roman" w:eastAsia="Calibri" w:hAnsi="Times New Roman" w:cs="Times New Roman"/>
                <w:noProof/>
                <w:sz w:val="20"/>
                <w:szCs w:val="20"/>
              </w:rPr>
            </w:pPr>
            <w:r w:rsidRPr="00672AAB">
              <w:rPr>
                <w:rFonts w:ascii="Times New Roman" w:eastAsia="Calibri" w:hAnsi="Times New Roman" w:cs="Times New Roman"/>
                <w:noProof/>
                <w:sz w:val="20"/>
                <w:szCs w:val="20"/>
              </w:rPr>
              <w:t>създаване на зони с ниски емисии в градовете</w:t>
            </w:r>
            <w:r w:rsidR="00A41653" w:rsidRPr="00672AAB">
              <w:rPr>
                <w:rFonts w:ascii="Times New Roman" w:eastAsia="Calibri" w:hAnsi="Times New Roman" w:cs="Times New Roman"/>
                <w:noProof/>
                <w:sz w:val="20"/>
                <w:szCs w:val="20"/>
              </w:rPr>
              <w:t>.</w:t>
            </w:r>
          </w:p>
        </w:tc>
      </w:tr>
      <w:tr w:rsidR="00741612" w:rsidRPr="00672AAB" w14:paraId="5989E73B"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DE04E" w14:textId="77777777" w:rsidR="00741612" w:rsidRPr="00672AAB" w:rsidRDefault="00741612" w:rsidP="009E6EB9">
            <w:pPr>
              <w:spacing w:after="0" w:line="240" w:lineRule="auto"/>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xml:space="preserve">Изоставането в технологичната модернизация и ниското ниво на използване на иновации затрудняват прехода към икономика с „нулево замърсяване“.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92BAD3" w14:textId="77777777" w:rsidR="00741612" w:rsidRPr="00672AAB" w:rsidRDefault="00741612" w:rsidP="009E6EB9">
            <w:pPr>
              <w:spacing w:after="0"/>
              <w:rPr>
                <w:rFonts w:ascii="Times New Roman" w:eastAsia="Calibri" w:hAnsi="Times New Roman" w:cs="Times New Roman"/>
                <w:sz w:val="20"/>
                <w:szCs w:val="20"/>
              </w:rPr>
            </w:pPr>
            <w:r w:rsidRPr="00672AAB">
              <w:rPr>
                <w:rFonts w:ascii="Times New Roman" w:eastAsia="Calibri" w:hAnsi="Times New Roman" w:cs="Times New Roman"/>
                <w:sz w:val="20"/>
                <w:szCs w:val="20"/>
              </w:rPr>
              <w:t>Разработване и прилагане на фокусирани програми за технологична модернизация;</w:t>
            </w:r>
          </w:p>
          <w:p w14:paraId="2E15E3C1" w14:textId="77777777" w:rsidR="00741612" w:rsidRPr="00672AAB" w:rsidRDefault="00741612" w:rsidP="009E6EB9">
            <w:pPr>
              <w:spacing w:after="0"/>
              <w:rPr>
                <w:rFonts w:ascii="Times New Roman" w:eastAsia="Calibri" w:hAnsi="Times New Roman" w:cs="Times New Roman"/>
                <w:sz w:val="20"/>
                <w:szCs w:val="20"/>
              </w:rPr>
            </w:pPr>
            <w:r w:rsidRPr="00672AAB">
              <w:rPr>
                <w:rFonts w:ascii="Times New Roman" w:eastAsia="Calibri" w:hAnsi="Times New Roman" w:cs="Times New Roman"/>
                <w:sz w:val="20"/>
                <w:szCs w:val="20"/>
              </w:rPr>
              <w:t>Провеждане на последователна политика за подпомагане симбиозата между научни звена и бизнес;</w:t>
            </w:r>
          </w:p>
          <w:p w14:paraId="18CF384F" w14:textId="77777777" w:rsidR="00741612" w:rsidRPr="00672AAB" w:rsidRDefault="00741612" w:rsidP="009E6EB9">
            <w:pPr>
              <w:spacing w:after="0"/>
              <w:rPr>
                <w:rFonts w:ascii="Times New Roman" w:eastAsia="Calibri" w:hAnsi="Times New Roman" w:cs="Times New Roman"/>
                <w:sz w:val="20"/>
                <w:szCs w:val="20"/>
              </w:rPr>
            </w:pPr>
            <w:r w:rsidRPr="00672AAB">
              <w:rPr>
                <w:rFonts w:ascii="Times New Roman" w:eastAsia="Calibri" w:hAnsi="Times New Roman" w:cs="Times New Roman"/>
                <w:sz w:val="20"/>
                <w:szCs w:val="20"/>
              </w:rPr>
              <w:t>Изграждане на платформи за трансфер на знания и технологии.</w:t>
            </w:r>
          </w:p>
          <w:p w14:paraId="60AFF654" w14:textId="0AFECDB5" w:rsidR="00741612" w:rsidRPr="00672AAB" w:rsidRDefault="00741612" w:rsidP="009E6EB9">
            <w:pPr>
              <w:spacing w:after="0"/>
              <w:jc w:val="both"/>
              <w:rPr>
                <w:rFonts w:ascii="Times New Roman" w:eastAsia="Times New Roman" w:hAnsi="Times New Roman" w:cs="Times New Roman"/>
                <w:sz w:val="20"/>
                <w:szCs w:val="20"/>
              </w:rPr>
            </w:pPr>
            <w:r w:rsidRPr="00672AAB">
              <w:rPr>
                <w:rFonts w:ascii="Times New Roman" w:eastAsia="Times New Roman" w:hAnsi="Times New Roman" w:cs="Times New Roman"/>
                <w:sz w:val="20"/>
                <w:szCs w:val="20"/>
              </w:rPr>
              <w:t xml:space="preserve">Ефективно използване на възможностите на фондовете и програмите на ЕС, с акцент  „Хоризонт Европа“, </w:t>
            </w:r>
            <w:r w:rsidR="00104738" w:rsidRPr="00672AAB">
              <w:rPr>
                <w:rFonts w:ascii="Times New Roman" w:eastAsia="Times New Roman" w:hAnsi="Times New Roman" w:cs="Times New Roman"/>
                <w:sz w:val="20"/>
                <w:szCs w:val="20"/>
              </w:rPr>
              <w:t>Механиз</w:t>
            </w:r>
            <w:r w:rsidR="00A41653" w:rsidRPr="00672AAB">
              <w:rPr>
                <w:rFonts w:ascii="Times New Roman" w:eastAsia="Times New Roman" w:hAnsi="Times New Roman" w:cs="Times New Roman"/>
                <w:sz w:val="20"/>
                <w:szCs w:val="20"/>
              </w:rPr>
              <w:t>ъ</w:t>
            </w:r>
            <w:r w:rsidR="00104738" w:rsidRPr="00672AAB">
              <w:rPr>
                <w:rFonts w:ascii="Times New Roman" w:eastAsia="Times New Roman" w:hAnsi="Times New Roman" w:cs="Times New Roman"/>
                <w:sz w:val="20"/>
                <w:szCs w:val="20"/>
              </w:rPr>
              <w:t>м</w:t>
            </w:r>
            <w:r w:rsidRPr="00672AAB">
              <w:rPr>
                <w:rFonts w:ascii="Times New Roman" w:eastAsia="Times New Roman" w:hAnsi="Times New Roman" w:cs="Times New Roman"/>
                <w:sz w:val="20"/>
                <w:szCs w:val="20"/>
              </w:rPr>
              <w:t xml:space="preserve"> за справедлив преход, Механиз</w:t>
            </w:r>
            <w:r w:rsidR="00A41653" w:rsidRPr="00672AAB">
              <w:rPr>
                <w:rFonts w:ascii="Times New Roman" w:eastAsia="Times New Roman" w:hAnsi="Times New Roman" w:cs="Times New Roman"/>
                <w:sz w:val="20"/>
                <w:szCs w:val="20"/>
              </w:rPr>
              <w:t>ъ</w:t>
            </w:r>
            <w:r w:rsidRPr="00672AAB">
              <w:rPr>
                <w:rFonts w:ascii="Times New Roman" w:eastAsia="Times New Roman" w:hAnsi="Times New Roman" w:cs="Times New Roman"/>
                <w:sz w:val="20"/>
                <w:szCs w:val="20"/>
              </w:rPr>
              <w:t>м за възстановяване и устойчивост, InvestEU, ПКИП и др.</w:t>
            </w:r>
          </w:p>
        </w:tc>
      </w:tr>
      <w:tr w:rsidR="00741612" w:rsidRPr="00672AAB" w14:paraId="36F39831"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789FCC" w14:textId="13F6C8BB" w:rsidR="00741612" w:rsidRPr="00672AAB" w:rsidRDefault="00104738"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Шумовото</w:t>
            </w:r>
            <w:r w:rsidR="00741612" w:rsidRPr="00672AAB">
              <w:rPr>
                <w:rFonts w:ascii="Times New Roman" w:eastAsia="Calibri" w:hAnsi="Times New Roman" w:cs="Times New Roman"/>
                <w:sz w:val="20"/>
                <w:szCs w:val="20"/>
              </w:rPr>
              <w:t xml:space="preserve"> замърсяване обикновено оказва по-неблагоприятно въздействие върху групи с по-нисък социално-икономически статус, хора в напреднала възраст, деца и хора в лошо здравословно състояние, отколкото върху населението като цяло.</w:t>
            </w:r>
          </w:p>
          <w:p w14:paraId="20971507" w14:textId="77777777" w:rsidR="00741612" w:rsidRPr="00672AAB" w:rsidRDefault="00741612" w:rsidP="009E6EB9">
            <w:pPr>
              <w:rPr>
                <w:rFonts w:ascii="Times New Roman" w:eastAsia="Calibri"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0E5EB2" w14:textId="77777777"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Разработване на специализирани програми за превенция и профилактика на рискови групи;</w:t>
            </w:r>
          </w:p>
          <w:p w14:paraId="4553B27F" w14:textId="77777777" w:rsidR="00741612" w:rsidRPr="00672AAB" w:rsidRDefault="00741612" w:rsidP="009E6EB9">
            <w:pPr>
              <w:rPr>
                <w:rFonts w:ascii="Times New Roman" w:eastAsia="Calibri" w:hAnsi="Times New Roman" w:cs="Times New Roman"/>
                <w:sz w:val="20"/>
                <w:szCs w:val="20"/>
              </w:rPr>
            </w:pPr>
          </w:p>
        </w:tc>
      </w:tr>
      <w:tr w:rsidR="00741612" w:rsidRPr="00672AAB" w14:paraId="5617E961"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2526A" w14:textId="6C264A21"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b/>
                <w:sz w:val="20"/>
                <w:szCs w:val="20"/>
              </w:rPr>
              <w:t xml:space="preserve">Пропуски в знанията и данните - </w:t>
            </w:r>
            <w:r w:rsidRPr="00672AAB">
              <w:rPr>
                <w:rFonts w:ascii="Times New Roman" w:eastAsia="Calibri" w:hAnsi="Times New Roman" w:cs="Times New Roman"/>
                <w:sz w:val="20"/>
                <w:szCs w:val="20"/>
              </w:rPr>
              <w:t>несигурността и пропуските в информацията и научните изследвания, които затрудняват процеса на технологична трансформация</w:t>
            </w:r>
            <w:r w:rsidR="00A41653" w:rsidRPr="00672AAB">
              <w:rPr>
                <w:rFonts w:ascii="Times New Roman" w:eastAsia="Calibri" w:hAnsi="Times New Roman" w:cs="Times New Roman"/>
                <w:sz w:val="20"/>
                <w:szCs w:val="20"/>
              </w:rPr>
              <w:t>.</w:t>
            </w:r>
          </w:p>
          <w:p w14:paraId="51C07257" w14:textId="7CC8DF9E" w:rsidR="00741612" w:rsidRPr="00672AAB" w:rsidRDefault="00741612" w:rsidP="009E6EB9">
            <w:pPr>
              <w:rPr>
                <w:rFonts w:ascii="Times New Roman" w:eastAsia="Calibri" w:hAnsi="Times New Roman" w:cs="Times New Roman"/>
                <w:bCs/>
                <w:sz w:val="20"/>
                <w:szCs w:val="20"/>
              </w:rPr>
            </w:pPr>
            <w:r w:rsidRPr="00672AAB">
              <w:rPr>
                <w:rFonts w:ascii="Times New Roman" w:eastAsia="Calibri" w:hAnsi="Times New Roman" w:cs="Times New Roman"/>
                <w:bCs/>
                <w:sz w:val="20"/>
                <w:szCs w:val="20"/>
              </w:rPr>
              <w:t>Цифровата трансформация е от решаващо значение за постигане целите на Зеления пакт в областта на нулевото замърсяване</w:t>
            </w:r>
            <w:r w:rsidR="00A41653" w:rsidRPr="00672AAB">
              <w:rPr>
                <w:rFonts w:ascii="Times New Roman" w:eastAsia="Calibri" w:hAnsi="Times New Roman" w:cs="Times New Roman"/>
                <w:bCs/>
                <w:sz w:val="20"/>
                <w:szCs w:val="20"/>
              </w:rPr>
              <w:t>.</w:t>
            </w:r>
          </w:p>
          <w:p w14:paraId="5EEF5888" w14:textId="77777777" w:rsidR="00741612" w:rsidRPr="00672AAB" w:rsidRDefault="00741612" w:rsidP="009E6EB9">
            <w:pPr>
              <w:rPr>
                <w:rFonts w:ascii="Times New Roman" w:eastAsia="Calibri" w:hAnsi="Times New Roman" w:cs="Times New Roman"/>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244CF3" w14:textId="533AB27D"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Мерки</w:t>
            </w:r>
            <w:r w:rsidR="00096BB8" w:rsidRPr="00672AAB">
              <w:rPr>
                <w:rFonts w:ascii="Times New Roman" w:eastAsia="Calibri" w:hAnsi="Times New Roman" w:cs="Times New Roman"/>
                <w:sz w:val="20"/>
                <w:szCs w:val="20"/>
              </w:rPr>
              <w:t>,</w:t>
            </w:r>
            <w:r w:rsidRPr="00672AAB">
              <w:rPr>
                <w:rFonts w:ascii="Times New Roman" w:eastAsia="Calibri" w:hAnsi="Times New Roman" w:cs="Times New Roman"/>
                <w:sz w:val="20"/>
                <w:szCs w:val="20"/>
              </w:rPr>
              <w:t xml:space="preserve"> насочени към обогатяване и систематизиране на разнообразието от данни за шумово замърсяване, както и наличната информация да бъде трансформирана в специализирани инструменти и лесни за употреба продукти</w:t>
            </w:r>
            <w:r w:rsidR="00096BB8" w:rsidRPr="00672AAB">
              <w:rPr>
                <w:rFonts w:ascii="Times New Roman" w:eastAsia="Calibri" w:hAnsi="Times New Roman" w:cs="Times New Roman"/>
                <w:sz w:val="20"/>
                <w:szCs w:val="20"/>
              </w:rPr>
              <w:t>.</w:t>
            </w:r>
          </w:p>
          <w:p w14:paraId="4EA8BD33" w14:textId="7763A941"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Изграждане/надграждане на платформи за обмен на технологични решения и добри практики</w:t>
            </w:r>
            <w:r w:rsidR="00096BB8" w:rsidRPr="00672AAB">
              <w:rPr>
                <w:rFonts w:ascii="Times New Roman" w:eastAsia="Calibri" w:hAnsi="Times New Roman" w:cs="Times New Roman"/>
                <w:sz w:val="20"/>
                <w:szCs w:val="20"/>
              </w:rPr>
              <w:t>.</w:t>
            </w:r>
          </w:p>
          <w:p w14:paraId="3A6F2CD6" w14:textId="45612D61"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Насърчаване използването на най-новите цифрови технологии и услуги в подкрепа вземането на решения, като дистанционно наблюдение, интелигентни мониторингови станции, изкуствен интелект и високопроизводителни изчисления и др.</w:t>
            </w:r>
            <w:r w:rsidRPr="00672AAB">
              <w:rPr>
                <w:rFonts w:ascii="Times New Roman" w:eastAsia="Calibri" w:hAnsi="Times New Roman" w:cs="Times New Roman"/>
                <w:bCs/>
                <w:sz w:val="20"/>
                <w:szCs w:val="20"/>
              </w:rPr>
              <w:t xml:space="preserve"> </w:t>
            </w:r>
          </w:p>
        </w:tc>
      </w:tr>
      <w:tr w:rsidR="00741612" w:rsidRPr="00672AAB" w14:paraId="01F63528" w14:textId="77777777" w:rsidTr="009E6EB9">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10DB2" w14:textId="63915E45" w:rsidR="00741612" w:rsidRPr="00672AAB" w:rsidRDefault="00741612" w:rsidP="009E6EB9">
            <w:pPr>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Недостатъчна осведоменост на обществото</w:t>
            </w:r>
            <w:r w:rsidR="00096BB8" w:rsidRPr="00672AAB">
              <w:rPr>
                <w:rFonts w:ascii="Times New Roman" w:eastAsia="Calibri" w:hAnsi="Times New Roman" w:cs="Times New Roman"/>
                <w:sz w:val="20"/>
                <w:szCs w:val="20"/>
              </w:rPr>
              <w:t>.</w:t>
            </w:r>
          </w:p>
          <w:p w14:paraId="1C574F3E" w14:textId="4B48584B" w:rsidR="00741612" w:rsidRPr="00672AAB" w:rsidRDefault="00741612" w:rsidP="009E6EB9">
            <w:pPr>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Недостатъчно професионално обучение</w:t>
            </w:r>
            <w:r w:rsidR="00096BB8" w:rsidRPr="00672AAB">
              <w:rPr>
                <w:rFonts w:ascii="Times New Roman" w:eastAsia="Calibri" w:hAnsi="Times New Roman" w:cs="Times New Roman"/>
                <w:sz w:val="20"/>
                <w:szCs w:val="20"/>
              </w:rPr>
              <w:t xml:space="preserve">, </w:t>
            </w:r>
            <w:r w:rsidRPr="00672AAB">
              <w:rPr>
                <w:rFonts w:ascii="Times New Roman" w:eastAsia="Calibri" w:hAnsi="Times New Roman" w:cs="Times New Roman"/>
                <w:sz w:val="20"/>
                <w:szCs w:val="20"/>
              </w:rPr>
              <w:t>включително специализирано професионално обучение , както и специализирани университетски програми.</w:t>
            </w:r>
          </w:p>
          <w:p w14:paraId="5C87AE73" w14:textId="603CE329" w:rsidR="00741612" w:rsidRPr="00672AAB" w:rsidRDefault="00741612" w:rsidP="009E6EB9">
            <w:pPr>
              <w:contextualSpacing/>
              <w:rPr>
                <w:rFonts w:ascii="Times New Roman" w:eastAsia="Calibri" w:hAnsi="Times New Roman" w:cs="Times New Roman"/>
                <w:iCs/>
                <w:sz w:val="20"/>
                <w:szCs w:val="20"/>
              </w:rPr>
            </w:pPr>
            <w:r w:rsidRPr="00672AAB">
              <w:rPr>
                <w:rFonts w:ascii="Times New Roman" w:eastAsia="Calibri" w:hAnsi="Times New Roman" w:cs="Times New Roman"/>
                <w:iCs/>
                <w:sz w:val="20"/>
                <w:szCs w:val="20"/>
              </w:rPr>
              <w:t>Пропуски в нивото на осведоменост сред лица, отговорни за вземането на решения</w:t>
            </w:r>
            <w:r w:rsidR="00096BB8" w:rsidRPr="00672AAB">
              <w:rPr>
                <w:rFonts w:ascii="Times New Roman" w:eastAsia="Calibri" w:hAnsi="Times New Roman" w:cs="Times New Roman"/>
                <w:iCs/>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C6311" w14:textId="77777777"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13B17598" w14:textId="1AE37BE1" w:rsidR="00741612" w:rsidRPr="00672AAB" w:rsidRDefault="00741612" w:rsidP="009E6EB9">
            <w:pPr>
              <w:spacing w:after="40"/>
              <w:contextualSpacing/>
              <w:rPr>
                <w:rFonts w:ascii="Times New Roman" w:eastAsia="Calibri" w:hAnsi="Times New Roman" w:cs="Times New Roman"/>
                <w:sz w:val="20"/>
                <w:szCs w:val="20"/>
              </w:rPr>
            </w:pPr>
            <w:r w:rsidRPr="00672AAB">
              <w:rPr>
                <w:rFonts w:ascii="Times New Roman" w:eastAsia="Calibri" w:hAnsi="Times New Roman" w:cs="Times New Roman"/>
                <w:sz w:val="20"/>
                <w:szCs w:val="20"/>
              </w:rPr>
              <w:t xml:space="preserve">Повишаване на </w:t>
            </w:r>
            <w:r w:rsidR="00104738" w:rsidRPr="00672AAB">
              <w:rPr>
                <w:rFonts w:ascii="Times New Roman" w:eastAsia="Calibri" w:hAnsi="Times New Roman" w:cs="Times New Roman"/>
                <w:sz w:val="20"/>
                <w:szCs w:val="20"/>
              </w:rPr>
              <w:t>институционалния</w:t>
            </w:r>
            <w:r w:rsidRPr="00672AAB">
              <w:rPr>
                <w:rFonts w:ascii="Times New Roman" w:eastAsia="Calibri" w:hAnsi="Times New Roman" w:cs="Times New Roman"/>
                <w:sz w:val="20"/>
                <w:szCs w:val="20"/>
              </w:rPr>
              <w:t xml:space="preserve"> капацитет</w:t>
            </w:r>
            <w:r w:rsidR="00096BB8" w:rsidRPr="00672AAB">
              <w:rPr>
                <w:rFonts w:ascii="Times New Roman" w:eastAsia="Calibri" w:hAnsi="Times New Roman" w:cs="Times New Roman"/>
                <w:sz w:val="20"/>
                <w:szCs w:val="20"/>
              </w:rPr>
              <w:t xml:space="preserve"> </w:t>
            </w:r>
            <w:r w:rsidRPr="00672AAB">
              <w:rPr>
                <w:rFonts w:ascii="Times New Roman" w:eastAsia="Calibri" w:hAnsi="Times New Roman" w:cs="Times New Roman"/>
                <w:sz w:val="20"/>
                <w:szCs w:val="20"/>
              </w:rPr>
              <w:t xml:space="preserve">- </w:t>
            </w:r>
          </w:p>
          <w:p w14:paraId="19F909B5" w14:textId="77777777" w:rsidR="00741612" w:rsidRPr="00672AAB" w:rsidRDefault="00741612" w:rsidP="009E6EB9">
            <w:pPr>
              <w:rPr>
                <w:rFonts w:ascii="Times New Roman" w:eastAsia="Calibri" w:hAnsi="Times New Roman" w:cs="Times New Roman"/>
                <w:sz w:val="20"/>
                <w:szCs w:val="20"/>
              </w:rPr>
            </w:pPr>
            <w:r w:rsidRPr="00672AAB">
              <w:rPr>
                <w:rFonts w:ascii="Times New Roman" w:eastAsia="Calibri" w:hAnsi="Times New Roman" w:cs="Times New Roman"/>
                <w:iCs/>
                <w:sz w:val="20"/>
                <w:szCs w:val="20"/>
              </w:rPr>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672AAB">
              <w:rPr>
                <w:rFonts w:ascii="Times New Roman" w:eastAsia="Calibri" w:hAnsi="Times New Roman" w:cs="Times New Roman"/>
                <w:bCs/>
                <w:sz w:val="20"/>
                <w:szCs w:val="20"/>
              </w:rPr>
              <w:t xml:space="preserve"> </w:t>
            </w:r>
          </w:p>
        </w:tc>
      </w:tr>
    </w:tbl>
    <w:p w14:paraId="5D61EF2F" w14:textId="77777777" w:rsidR="00741612" w:rsidRPr="00672AAB" w:rsidRDefault="00741612" w:rsidP="00741612"/>
    <w:p w14:paraId="15087951" w14:textId="77777777" w:rsidR="00FB6518" w:rsidRPr="00672AAB" w:rsidRDefault="00FB6518" w:rsidP="00FB6518">
      <w:pPr>
        <w:rPr>
          <w:rFonts w:ascii="Times New Roman" w:eastAsia="Times New Roman" w:hAnsi="Times New Roman" w:cs="Times New Roman"/>
          <w:sz w:val="24"/>
          <w:szCs w:val="24"/>
        </w:rPr>
      </w:pPr>
      <w:r w:rsidRPr="00672AAB">
        <w:rPr>
          <w:rFonts w:ascii="Times New Roman" w:eastAsia="Times New Roman" w:hAnsi="Times New Roman" w:cs="Times New Roman"/>
          <w:sz w:val="24"/>
          <w:szCs w:val="24"/>
        </w:rPr>
        <w:br w:type="page"/>
      </w:r>
    </w:p>
    <w:p w14:paraId="14FA7B92" w14:textId="514D1BAD" w:rsidR="00C62D2F" w:rsidRPr="00672AAB" w:rsidRDefault="00C62D2F" w:rsidP="00074CD2">
      <w:pPr>
        <w:pStyle w:val="Heading3"/>
        <w:numPr>
          <w:ilvl w:val="1"/>
          <w:numId w:val="4"/>
        </w:numPr>
        <w:rPr>
          <w:rFonts w:eastAsia="Times New Roman"/>
        </w:rPr>
      </w:pPr>
      <w:bookmarkStart w:id="44" w:name="_Toc73344759"/>
      <w:r w:rsidRPr="00672AAB">
        <w:rPr>
          <w:rFonts w:eastAsia="Times New Roman"/>
        </w:rPr>
        <w:t xml:space="preserve">Химикали и рискове от промишлени </w:t>
      </w:r>
      <w:r w:rsidR="00533247" w:rsidRPr="00672AAB">
        <w:rPr>
          <w:rFonts w:eastAsia="Times New Roman"/>
        </w:rPr>
        <w:t>аварии</w:t>
      </w:r>
      <w:bookmarkEnd w:id="44"/>
    </w:p>
    <w:p w14:paraId="187E7401" w14:textId="5F92EE6D" w:rsidR="00741612" w:rsidRPr="00672AAB" w:rsidRDefault="00741612" w:rsidP="00741612">
      <w:pPr>
        <w:jc w:val="both"/>
        <w:rPr>
          <w:rFonts w:ascii="Times New Roman" w:eastAsia="Calibri" w:hAnsi="Times New Roman" w:cs="Times New Roman"/>
        </w:rPr>
      </w:pPr>
      <w:r w:rsidRPr="00672AAB">
        <w:rPr>
          <w:rFonts w:ascii="Times New Roman" w:eastAsia="Calibri" w:hAnsi="Times New Roman" w:cs="Times New Roman"/>
        </w:rPr>
        <w:t xml:space="preserve">Химикалите играят важна роля в предоставянето на множество продукти и услуги, които са в основата на ежедневния живот и съвременната икономика. Въпреки това, дори малки количества от някои химикали могат да застрашат човешкото здраве и околната среда. Безконтролното производство, търговия и потребление на химикали представлява сериозен риск за околната среда и човешкото здраве, което застрашава качеството на живот на хората и чрез необратимото увреждане на екосистемите и околната среда не позволява постигането на устойчиво развитие. </w:t>
      </w:r>
      <w:r w:rsidR="0080220D" w:rsidRPr="00672AAB">
        <w:rPr>
          <w:rFonts w:ascii="Times New Roman" w:eastAsia="Calibri" w:hAnsi="Times New Roman" w:cs="Times New Roman"/>
        </w:rPr>
        <w:t xml:space="preserve">Най-голяма опасност за човешкото здраве представлява дълготрайното хронично въздействие на вещества с доказани вредни свойства като канцерогенност, мутагенност и токсичност за възпроизводството. Особено рисково е тяхното производство и употреба. Сериозни здравни рискове носят и авариите с химични вещества. </w:t>
      </w:r>
      <w:r w:rsidRPr="00672AAB">
        <w:rPr>
          <w:rFonts w:ascii="Times New Roman" w:eastAsia="Calibri" w:hAnsi="Times New Roman" w:cs="Times New Roman"/>
        </w:rPr>
        <w:t>По отношение на околната среда, използването на опасни за околната среда, устойчиви или биоакумулиращи вещества допринася за замърсяването и/или увреждането на всички нейни компоненти.</w:t>
      </w:r>
    </w:p>
    <w:p w14:paraId="46350269" w14:textId="47AA41AB" w:rsidR="00741612" w:rsidRPr="00672AAB" w:rsidRDefault="00741612" w:rsidP="00741612">
      <w:pPr>
        <w:jc w:val="both"/>
        <w:rPr>
          <w:rFonts w:ascii="Times New Roman" w:eastAsia="Calibri" w:hAnsi="Times New Roman" w:cs="Times New Roman"/>
        </w:rPr>
      </w:pPr>
      <w:r w:rsidRPr="00672AAB">
        <w:rPr>
          <w:rFonts w:ascii="Times New Roman" w:eastAsia="Calibri" w:hAnsi="Times New Roman" w:cs="Times New Roman"/>
        </w:rPr>
        <w:t>Въвеждането на ефективно управление на химикалите по време на целия им жизнен цикъл, включващ детайлно позна</w:t>
      </w:r>
      <w:r w:rsidR="00016137" w:rsidRPr="00672AAB">
        <w:rPr>
          <w:rFonts w:ascii="Times New Roman" w:eastAsia="Calibri" w:hAnsi="Times New Roman" w:cs="Times New Roman"/>
        </w:rPr>
        <w:t>ва</w:t>
      </w:r>
      <w:r w:rsidR="00672AAB">
        <w:rPr>
          <w:rFonts w:ascii="Times New Roman" w:eastAsia="Calibri" w:hAnsi="Times New Roman" w:cs="Times New Roman"/>
        </w:rPr>
        <w:t>н</w:t>
      </w:r>
      <w:r w:rsidRPr="00672AAB">
        <w:rPr>
          <w:rFonts w:ascii="Times New Roman" w:eastAsia="Calibri" w:hAnsi="Times New Roman" w:cs="Times New Roman"/>
        </w:rPr>
        <w:t>е на техните здравни и екологични характеристики, планирането и прилагането на ефективни превантивни мерки по отношение на човешкото здраве и околната среда по време на тяхното производство, търговия и употреба, предприемането на мерки за предотвратяване на големи аварии и ограничаване на техните последствия</w:t>
      </w:r>
      <w:r w:rsidR="001676DC" w:rsidRPr="00672AAB">
        <w:rPr>
          <w:rFonts w:ascii="Times New Roman" w:eastAsia="Calibri" w:hAnsi="Times New Roman" w:cs="Times New Roman"/>
        </w:rPr>
        <w:t>,</w:t>
      </w:r>
      <w:r w:rsidRPr="00672AAB">
        <w:rPr>
          <w:rFonts w:ascii="Times New Roman" w:eastAsia="Calibri" w:hAnsi="Times New Roman" w:cs="Times New Roman"/>
        </w:rPr>
        <w:t xml:space="preserve"> са от съществено значение за опазване и подобряване на качеството на живот. </w:t>
      </w:r>
    </w:p>
    <w:p w14:paraId="7AAA4AE3" w14:textId="11A01707" w:rsidR="00741612" w:rsidRPr="00672AAB" w:rsidRDefault="00741612" w:rsidP="00741612">
      <w:pPr>
        <w:spacing w:before="120" w:after="120" w:line="264" w:lineRule="auto"/>
        <w:jc w:val="both"/>
        <w:rPr>
          <w:rFonts w:ascii="Times New Roman" w:eastAsia="Times New Roman" w:hAnsi="Times New Roman" w:cs="Times New Roman"/>
        </w:rPr>
      </w:pPr>
      <w:r w:rsidRPr="00672AAB">
        <w:rPr>
          <w:rFonts w:ascii="Times New Roman" w:eastAsia="Times New Roman" w:hAnsi="Times New Roman" w:cs="Times New Roman"/>
        </w:rPr>
        <w:t>Законодателството на ЕС в областта на химичните вещества и пестицидите има за цел да защити човешкото здраве и околната среда и да предотврати препятствията пред търговията. То се състои от правила, които уреждат предлагането на пазара и употребата на определени категории химически продукти, набор от хармонизирани ограничения относно пускането на пазара и употребата на конкретни опасни вещества и препарати и правила в случай на големи аварии и износ на опасни вещества. Терминът „пестициди“ се използва за група вещества, използвани за потискане на развитието, премахване и предотвратяване на появата на организми, които се считат за вредни. Те включват биоцидните продукти и продуктите за растителна защита (ПРЗ). Най-голямото постижение на равнището на ЕС е регламентът REACH, който урежда регистрацията, оценката и разрешаването на опасни вещества, както и приложимите към тях ограничения.</w:t>
      </w:r>
    </w:p>
    <w:p w14:paraId="7207D103" w14:textId="77777777" w:rsidR="00741612" w:rsidRPr="00672AAB" w:rsidRDefault="00741612" w:rsidP="00741612">
      <w:pPr>
        <w:spacing w:before="120" w:after="120" w:line="264" w:lineRule="auto"/>
        <w:jc w:val="both"/>
        <w:rPr>
          <w:rFonts w:ascii="Times New Roman" w:eastAsia="Times New Roman" w:hAnsi="Times New Roman" w:cs="Times New Roman"/>
          <w:lang w:eastAsia="en-GB"/>
        </w:rPr>
      </w:pPr>
      <w:r w:rsidRPr="00672AAB">
        <w:rPr>
          <w:rFonts w:ascii="Times New Roman" w:eastAsia="Times New Roman" w:hAnsi="Times New Roman" w:cs="Times New Roman"/>
          <w:lang w:eastAsia="en-GB"/>
        </w:rPr>
        <w:t>На 14 октомври 2020 г. Европейската комисия представи „Стратегия за устойчивост в областта на химикалите — Към нетоксична околна среда“</w:t>
      </w:r>
      <w:r w:rsidRPr="00672AAB">
        <w:rPr>
          <w:rFonts w:ascii="Times New Roman" w:eastAsia="Times New Roman" w:hAnsi="Times New Roman" w:cs="Times New Roman"/>
          <w:vertAlign w:val="superscript"/>
          <w:lang w:eastAsia="en-GB"/>
        </w:rPr>
        <w:footnoteReference w:id="92"/>
      </w:r>
      <w:r w:rsidRPr="00672AAB">
        <w:rPr>
          <w:rFonts w:ascii="Times New Roman" w:eastAsia="Times New Roman" w:hAnsi="Times New Roman" w:cs="Times New Roman"/>
          <w:lang w:eastAsia="en-GB"/>
        </w:rPr>
        <w:t>. Стратегията за химикалите е съществена част от Зеления пакт и неговата амбиция за нулево замърсяване. Освен това тя е ключов елемент в плана за възстановяване от кризата с COVID-19.</w:t>
      </w:r>
    </w:p>
    <w:p w14:paraId="30EA4552" w14:textId="28D4A428" w:rsidR="00741612" w:rsidRPr="00672AAB" w:rsidRDefault="00741612" w:rsidP="00741612">
      <w:pPr>
        <w:spacing w:before="120" w:after="120" w:line="264" w:lineRule="auto"/>
        <w:jc w:val="both"/>
        <w:rPr>
          <w:rFonts w:ascii="Times New Roman" w:eastAsia="Calibri" w:hAnsi="Times New Roman" w:cs="Times New Roman"/>
          <w:noProof/>
        </w:rPr>
      </w:pPr>
      <w:r w:rsidRPr="00672AAB">
        <w:rPr>
          <w:rFonts w:ascii="Times New Roman" w:eastAsia="Calibri" w:hAnsi="Times New Roman" w:cs="Times New Roman"/>
          <w:noProof/>
        </w:rPr>
        <w:t>Почти 20 години след първия стратегически подход към управлението на химикалите в Европа</w:t>
      </w:r>
      <w:r w:rsidRPr="00672AAB">
        <w:rPr>
          <w:rFonts w:ascii="Times New Roman" w:eastAsia="Calibri" w:hAnsi="Times New Roman" w:cs="Times New Roman"/>
          <w:noProof/>
          <w:vertAlign w:val="superscript"/>
        </w:rPr>
        <w:footnoteReference w:id="93"/>
      </w:r>
      <w:r w:rsidRPr="00672AAB">
        <w:rPr>
          <w:rFonts w:ascii="Times New Roman" w:eastAsia="Calibri" w:hAnsi="Times New Roman" w:cs="Times New Roman"/>
          <w:noProof/>
        </w:rPr>
        <w:t xml:space="preserve"> е очертана </w:t>
      </w:r>
      <w:r w:rsidRPr="00672AAB">
        <w:rPr>
          <w:rFonts w:ascii="Times New Roman" w:eastAsia="Calibri" w:hAnsi="Times New Roman" w:cs="Times New Roman"/>
          <w:b/>
          <w:noProof/>
        </w:rPr>
        <w:t>нова дългосрочна визия за политиката на ЕС в областта на химикалите</w:t>
      </w:r>
      <w:r w:rsidRPr="00672AAB">
        <w:rPr>
          <w:rFonts w:ascii="Times New Roman" w:eastAsia="Calibri" w:hAnsi="Times New Roman" w:cs="Times New Roman"/>
          <w:noProof/>
        </w:rPr>
        <w:t>. В съответствие с Европейския зелен пакт</w:t>
      </w:r>
      <w:r w:rsidR="0027375D" w:rsidRPr="00672AAB">
        <w:rPr>
          <w:rFonts w:ascii="Times New Roman" w:eastAsia="Calibri" w:hAnsi="Times New Roman" w:cs="Times New Roman"/>
          <w:noProof/>
        </w:rPr>
        <w:t>,</w:t>
      </w:r>
      <w:r w:rsidRPr="00672AAB">
        <w:rPr>
          <w:rFonts w:ascii="Times New Roman" w:eastAsia="Calibri" w:hAnsi="Times New Roman" w:cs="Times New Roman"/>
          <w:noProof/>
        </w:rPr>
        <w:t xml:space="preserve"> стратегията се стреми към нетоксична околна среда, в която </w:t>
      </w:r>
      <w:r w:rsidRPr="00672AAB">
        <w:rPr>
          <w:rFonts w:ascii="Times New Roman" w:eastAsia="Calibri" w:hAnsi="Times New Roman" w:cs="Times New Roman"/>
          <w:b/>
          <w:noProof/>
        </w:rPr>
        <w:t>химикалите се произвеждат и използват по начин, който оптимизира приноса им за обществото, в това число осъществяването на екологичния и цифровия преход, като същевременно предотвратява вредите</w:t>
      </w:r>
      <w:r w:rsidRPr="00672AAB">
        <w:rPr>
          <w:rFonts w:ascii="Times New Roman" w:eastAsia="Calibri" w:hAnsi="Times New Roman" w:cs="Times New Roman"/>
          <w:noProof/>
        </w:rPr>
        <w:t xml:space="preserve"> за планетата и за настоящите и бъдещите поколения. Тя предвижда промишлеността на ЕС да се превърне в </w:t>
      </w:r>
      <w:r w:rsidRPr="00672AAB">
        <w:rPr>
          <w:rFonts w:ascii="Times New Roman" w:eastAsia="Calibri" w:hAnsi="Times New Roman" w:cs="Times New Roman"/>
          <w:b/>
          <w:bCs/>
          <w:noProof/>
        </w:rPr>
        <w:t>конкурентоспособен в световен мащаб участник</w:t>
      </w:r>
      <w:r w:rsidRPr="00672AAB">
        <w:rPr>
          <w:rFonts w:ascii="Times New Roman" w:eastAsia="Calibri" w:hAnsi="Times New Roman" w:cs="Times New Roman"/>
          <w:noProof/>
        </w:rPr>
        <w:t xml:space="preserve"> в производството и употребата на </w:t>
      </w:r>
      <w:r w:rsidRPr="00672AAB">
        <w:rPr>
          <w:rFonts w:ascii="Times New Roman" w:eastAsia="Calibri" w:hAnsi="Times New Roman" w:cs="Times New Roman"/>
          <w:b/>
          <w:noProof/>
          <w:szCs w:val="24"/>
        </w:rPr>
        <w:t>безопасни и устойчиви химикали</w:t>
      </w:r>
      <w:r w:rsidRPr="00672AAB">
        <w:rPr>
          <w:rFonts w:ascii="Times New Roman" w:eastAsia="Calibri" w:hAnsi="Times New Roman" w:cs="Times New Roman"/>
          <w:noProof/>
        </w:rPr>
        <w:t xml:space="preserve">. Стратегията предлага ясна пътна карта и график за преобразуването на промишлеността с цел привличане на инвестиции в безопасни и устойчиви продукти и производствени методи. </w:t>
      </w:r>
    </w:p>
    <w:p w14:paraId="26721D8D" w14:textId="77777777" w:rsidR="00741612" w:rsidRPr="00672AAB" w:rsidRDefault="00741612" w:rsidP="00741612">
      <w:pPr>
        <w:spacing w:before="120" w:after="120" w:line="264" w:lineRule="auto"/>
        <w:jc w:val="both"/>
        <w:rPr>
          <w:rFonts w:ascii="Times New Roman" w:eastAsia="Calibri" w:hAnsi="Times New Roman" w:cs="Times New Roman"/>
          <w:i/>
          <w:iCs/>
        </w:rPr>
      </w:pPr>
      <w:r w:rsidRPr="00672AAB">
        <w:rPr>
          <w:rFonts w:ascii="Times New Roman" w:eastAsia="Calibri" w:hAnsi="Times New Roman" w:cs="Times New Roman"/>
          <w:i/>
          <w:iCs/>
        </w:rPr>
        <w:t>Източник: Европейска агенция по околна среда</w:t>
      </w:r>
    </w:p>
    <w:p w14:paraId="02E47DFF" w14:textId="77777777" w:rsidR="00741612" w:rsidRPr="00672AAB" w:rsidRDefault="00741612" w:rsidP="00741612">
      <w:pPr>
        <w:spacing w:after="120"/>
        <w:jc w:val="center"/>
        <w:rPr>
          <w:rFonts w:ascii="Calibri" w:eastAsia="Calibri" w:hAnsi="Calibri" w:cs="Times New Roman"/>
          <w:i/>
          <w:noProof/>
        </w:rPr>
      </w:pPr>
    </w:p>
    <w:p w14:paraId="12C255F6" w14:textId="77777777" w:rsidR="00741612" w:rsidRPr="00672AAB" w:rsidRDefault="00741612" w:rsidP="00741612">
      <w:pPr>
        <w:spacing w:after="120"/>
        <w:jc w:val="center"/>
        <w:rPr>
          <w:rFonts w:ascii="Calibri" w:eastAsia="Calibri" w:hAnsi="Calibri" w:cs="Times New Roman"/>
          <w:i/>
          <w:noProof/>
        </w:rPr>
      </w:pPr>
      <w:r w:rsidRPr="00672AAB">
        <w:rPr>
          <w:rFonts w:ascii="Calibri" w:eastAsia="Calibri" w:hAnsi="Calibri" w:cs="Times New Roman"/>
          <w:i/>
          <w:noProof/>
          <w:lang w:val="en-US"/>
        </w:rPr>
        <w:drawing>
          <wp:inline distT="0" distB="0" distL="0" distR="0" wp14:anchorId="7472DBED" wp14:editId="756C0CDA">
            <wp:extent cx="5715000" cy="1876425"/>
            <wp:effectExtent l="0" t="0" r="0" b="9525"/>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0" cy="1876425"/>
                    </a:xfrm>
                    <a:prstGeom prst="rect">
                      <a:avLst/>
                    </a:prstGeom>
                    <a:noFill/>
                    <a:ln>
                      <a:noFill/>
                    </a:ln>
                  </pic:spPr>
                </pic:pic>
              </a:graphicData>
            </a:graphic>
          </wp:inline>
        </w:drawing>
      </w:r>
    </w:p>
    <w:p w14:paraId="44688C4C" w14:textId="4E766B1F" w:rsidR="00741612" w:rsidRPr="00672AAB" w:rsidRDefault="00741612" w:rsidP="00741612">
      <w:pPr>
        <w:spacing w:after="200" w:line="240" w:lineRule="auto"/>
        <w:rPr>
          <w:rFonts w:ascii="Calibri" w:eastAsia="Calibri" w:hAnsi="Calibri" w:cs="Times New Roman"/>
          <w:i/>
          <w:iCs/>
          <w:noProof/>
          <w:color w:val="44546A"/>
          <w:sz w:val="18"/>
          <w:szCs w:val="18"/>
        </w:rPr>
      </w:pPr>
      <w:bookmarkStart w:id="45" w:name="_Toc73013954"/>
      <w:bookmarkStart w:id="46" w:name="_Toc73344051"/>
      <w:r w:rsidRPr="00672AAB">
        <w:rPr>
          <w:rFonts w:ascii="Calibri" w:eastAsia="Calibri" w:hAnsi="Calibri" w:cs="Times New Roman"/>
          <w:i/>
          <w:iCs/>
          <w:color w:val="44546A"/>
          <w:sz w:val="18"/>
          <w:szCs w:val="18"/>
        </w:rPr>
        <w:t xml:space="preserve">Фигура </w:t>
      </w:r>
      <w:r w:rsidRPr="00672AAB">
        <w:rPr>
          <w:rFonts w:ascii="Calibri" w:eastAsia="Calibri" w:hAnsi="Calibri" w:cs="Times New Roman"/>
          <w:i/>
          <w:iCs/>
          <w:color w:val="44546A"/>
          <w:sz w:val="18"/>
          <w:szCs w:val="18"/>
        </w:rPr>
        <w:fldChar w:fldCharType="begin"/>
      </w:r>
      <w:r w:rsidRPr="00672AAB">
        <w:rPr>
          <w:rFonts w:ascii="Calibri" w:eastAsia="Calibri" w:hAnsi="Calibri" w:cs="Times New Roman"/>
          <w:i/>
          <w:iCs/>
          <w:color w:val="44546A"/>
          <w:sz w:val="18"/>
          <w:szCs w:val="18"/>
        </w:rPr>
        <w:instrText xml:space="preserve"> SEQ Фигура \* ARABIC </w:instrText>
      </w:r>
      <w:r w:rsidRPr="00672AAB">
        <w:rPr>
          <w:rFonts w:ascii="Calibri" w:eastAsia="Calibri" w:hAnsi="Calibri" w:cs="Times New Roman"/>
          <w:i/>
          <w:iCs/>
          <w:color w:val="44546A"/>
          <w:sz w:val="18"/>
          <w:szCs w:val="18"/>
        </w:rPr>
        <w:fldChar w:fldCharType="separate"/>
      </w:r>
      <w:r w:rsidR="00527315" w:rsidRPr="00672AAB">
        <w:rPr>
          <w:rFonts w:ascii="Calibri" w:eastAsia="Calibri" w:hAnsi="Calibri" w:cs="Times New Roman"/>
          <w:i/>
          <w:iCs/>
          <w:noProof/>
          <w:color w:val="44546A"/>
          <w:sz w:val="18"/>
          <w:szCs w:val="18"/>
        </w:rPr>
        <w:t>2</w:t>
      </w:r>
      <w:r w:rsidRPr="00672AAB">
        <w:rPr>
          <w:rFonts w:ascii="Calibri" w:eastAsia="Calibri" w:hAnsi="Calibri" w:cs="Times New Roman"/>
          <w:i/>
          <w:iCs/>
          <w:color w:val="44546A"/>
          <w:sz w:val="18"/>
          <w:szCs w:val="18"/>
        </w:rPr>
        <w:fldChar w:fldCharType="end"/>
      </w:r>
      <w:r w:rsidRPr="00672AAB">
        <w:rPr>
          <w:rFonts w:ascii="Calibri" w:eastAsia="Calibri" w:hAnsi="Calibri" w:cs="Times New Roman"/>
          <w:i/>
          <w:iCs/>
          <w:noProof/>
          <w:color w:val="44546A"/>
          <w:sz w:val="18"/>
          <w:szCs w:val="18"/>
        </w:rPr>
        <w:t>: Йерархия на нетоксичността — нова йерархия в управлението на химикалите</w:t>
      </w:r>
      <w:bookmarkEnd w:id="45"/>
      <w:bookmarkEnd w:id="46"/>
    </w:p>
    <w:p w14:paraId="79DB067D" w14:textId="64609236" w:rsidR="00741612" w:rsidRPr="00672AAB" w:rsidRDefault="00741612" w:rsidP="00741612">
      <w:pPr>
        <w:spacing w:after="240" w:line="240" w:lineRule="auto"/>
        <w:jc w:val="both"/>
        <w:rPr>
          <w:rFonts w:ascii="Times New Roman" w:eastAsia="Times New Roman" w:hAnsi="Times New Roman" w:cs="Times New Roman"/>
          <w:noProof/>
          <w:lang w:eastAsia="en-IE"/>
        </w:rPr>
      </w:pPr>
      <w:r w:rsidRPr="00672AAB">
        <w:rPr>
          <w:rFonts w:ascii="Times New Roman" w:eastAsia="Times New Roman" w:hAnsi="Times New Roman" w:cs="Times New Roman"/>
          <w:noProof/>
          <w:lang w:eastAsia="en-IE"/>
        </w:rPr>
        <w:t>Предложената стратегия чертае пътя към постигането на тази визия чрез действия за подкрепа на иновациите за безопасни и устойчиви химикали, за подобряване защитата на човешкото здраве и околната среда, за опростяване и укрепване на правната рамка за химикалите, за изграждане на всеобхватна база от знания в подкрепа на разработването на основани на факти политики и за даване на пример за добро управление на химикалите като цяло.</w:t>
      </w:r>
    </w:p>
    <w:p w14:paraId="6294E32B" w14:textId="77777777"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b/>
        </w:rPr>
        <w:t>Устойчивото управление на химикалите изисква тясно сътрудничество и взаимодействие между много институции и организации, имащи отношение към целия жизнен цикъл на химикалите.</w:t>
      </w:r>
      <w:r w:rsidRPr="00672AAB">
        <w:rPr>
          <w:rFonts w:ascii="Times New Roman" w:eastAsia="Calibri" w:hAnsi="Times New Roman" w:cs="Times New Roman"/>
        </w:rPr>
        <w:t xml:space="preserve"> Осъществяването на ефективен контрол върху предприятията налага единни и синхронизирани действия от пряко отговорните за това институции.</w:t>
      </w:r>
    </w:p>
    <w:p w14:paraId="04DBC8E8" w14:textId="77777777" w:rsidR="00741612" w:rsidRPr="00672AAB" w:rsidRDefault="00741612" w:rsidP="00741612">
      <w:pPr>
        <w:spacing w:before="120" w:after="120" w:line="264" w:lineRule="auto"/>
        <w:jc w:val="both"/>
        <w:rPr>
          <w:rFonts w:ascii="Times New Roman" w:eastAsia="Calibri" w:hAnsi="Times New Roman" w:cs="Times New Roman"/>
          <w:bCs/>
        </w:rPr>
      </w:pPr>
      <w:r w:rsidRPr="00672AAB">
        <w:rPr>
          <w:rFonts w:ascii="Times New Roman" w:eastAsia="Calibri" w:hAnsi="Times New Roman" w:cs="Times New Roman"/>
        </w:rPr>
        <w:t xml:space="preserve">Много важен аспект от прилагането на  законодателството по управление на химикалите е информирането и обучението на </w:t>
      </w:r>
      <w:r w:rsidRPr="00672AAB">
        <w:rPr>
          <w:rFonts w:ascii="Times New Roman" w:eastAsia="Calibri" w:hAnsi="Times New Roman" w:cs="Times New Roman"/>
          <w:bCs/>
        </w:rPr>
        <w:t>индустрията и подготовката й за изпълнение на изискванията и стандартите, свързани с химикалите.</w:t>
      </w:r>
    </w:p>
    <w:p w14:paraId="7EB72F6A" w14:textId="559B9C34" w:rsidR="00741612" w:rsidRPr="00672AAB" w:rsidRDefault="00741612" w:rsidP="00741612">
      <w:pPr>
        <w:spacing w:before="120" w:after="120" w:line="264" w:lineRule="auto"/>
        <w:jc w:val="both"/>
        <w:rPr>
          <w:rFonts w:ascii="Times New Roman" w:eastAsia="Times New Roman" w:hAnsi="Times New Roman" w:cs="Times New Roman"/>
          <w:lang w:eastAsia="en-GB"/>
        </w:rPr>
      </w:pPr>
      <w:r w:rsidRPr="00672AAB">
        <w:rPr>
          <w:rFonts w:ascii="Times New Roman" w:eastAsia="Calibri" w:hAnsi="Times New Roman" w:cs="Times New Roman"/>
          <w:bCs/>
          <w:lang w:eastAsia="bg-BG"/>
        </w:rPr>
        <w:t xml:space="preserve">В България е създадено </w:t>
      </w:r>
      <w:r w:rsidRPr="00672AAB">
        <w:rPr>
          <w:rFonts w:ascii="Times New Roman" w:eastAsia="Times New Roman" w:hAnsi="Times New Roman" w:cs="Times New Roman"/>
          <w:lang w:eastAsia="en-GB"/>
        </w:rPr>
        <w:t>Националното информационно бюро по химикали. Целите са да (1) осигурява информация относно основните задължения на физически и юридически лица, произтичащи от разпоредбите на Регламент REACH относно регистрацията, оценката, разрешаването и ограничаването на химикали; Регламент CLP за класифицирането, етикетирането и опаковането на вещества и смеси; Директива СЕВЕЗО</w:t>
      </w:r>
      <w:r w:rsidR="00A639F7" w:rsidRPr="00672AAB">
        <w:rPr>
          <w:rFonts w:ascii="Times New Roman" w:eastAsia="Times New Roman" w:hAnsi="Times New Roman" w:cs="Times New Roman"/>
          <w:lang w:eastAsia="en-GB"/>
        </w:rPr>
        <w:t xml:space="preserve"> </w:t>
      </w:r>
      <w:r w:rsidRPr="00672AAB">
        <w:rPr>
          <w:rFonts w:ascii="Times New Roman" w:eastAsia="Times New Roman" w:hAnsi="Times New Roman" w:cs="Times New Roman"/>
          <w:lang w:eastAsia="en-GB"/>
        </w:rPr>
        <w:t xml:space="preserve">за контрол на риска от големи аварии, както и друго приложимо законодателство в областта на химикалите (детергенти, износ и внос на определени опасни вещества, съхранение на химикали, устойчиви органични замърсители, ограничени вещества за употреба </w:t>
      </w:r>
      <w:r w:rsidR="00985E8E" w:rsidRPr="00672AAB">
        <w:rPr>
          <w:rFonts w:ascii="Times New Roman" w:eastAsia="Times New Roman" w:hAnsi="Times New Roman" w:cs="Times New Roman"/>
          <w:lang w:eastAsia="en-GB"/>
        </w:rPr>
        <w:t>на</w:t>
      </w:r>
      <w:r w:rsidRPr="00672AAB">
        <w:rPr>
          <w:rFonts w:ascii="Times New Roman" w:eastAsia="Times New Roman" w:hAnsi="Times New Roman" w:cs="Times New Roman"/>
          <w:lang w:eastAsia="en-GB"/>
        </w:rPr>
        <w:t xml:space="preserve"> електрическо и електронно оборудване</w:t>
      </w:r>
      <w:r w:rsidR="00985E8E" w:rsidRPr="00672AAB">
        <w:rPr>
          <w:rStyle w:val="FootnoteReference"/>
          <w:rFonts w:ascii="Times New Roman" w:eastAsia="Times New Roman" w:hAnsi="Times New Roman" w:cs="Times New Roman"/>
          <w:lang w:eastAsia="en-GB"/>
        </w:rPr>
        <w:footnoteReference w:id="94"/>
      </w:r>
      <w:r w:rsidRPr="00672AAB">
        <w:rPr>
          <w:rFonts w:ascii="Times New Roman" w:eastAsia="Times New Roman" w:hAnsi="Times New Roman" w:cs="Times New Roman"/>
          <w:lang w:eastAsia="en-GB"/>
        </w:rPr>
        <w:t>)</w:t>
      </w:r>
      <w:r w:rsidR="00A032EC"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 xml:space="preserve"> (2) да подпомага компаниите при определяне на специфичната им роля по отношение на законодателството по химикали </w:t>
      </w:r>
      <w:r w:rsidR="0027375D"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вносители, производители, разпространители</w:t>
      </w:r>
      <w:r w:rsidR="0027375D"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дистрибутори, потребители по веригата</w:t>
      </w:r>
      <w:r w:rsidR="0027375D" w:rsidRPr="00672AAB">
        <w:rPr>
          <w:rFonts w:ascii="Times New Roman" w:eastAsia="Times New Roman" w:hAnsi="Times New Roman" w:cs="Times New Roman"/>
          <w:lang w:eastAsia="en-GB"/>
        </w:rPr>
        <w:t>)</w:t>
      </w:r>
      <w:r w:rsidRPr="00672AAB">
        <w:rPr>
          <w:rFonts w:ascii="Times New Roman" w:eastAsia="Times New Roman" w:hAnsi="Times New Roman" w:cs="Times New Roman"/>
          <w:lang w:eastAsia="en-GB"/>
        </w:rPr>
        <w:t xml:space="preserve"> и техните съпътстващи отговорности и задължения; (3) експертите от информационното бюро предоставят насоки на предприятията по отношение на изискванията относно прилагането и налагането на Регламент REACH и CLP на национално ниво.</w:t>
      </w:r>
    </w:p>
    <w:p w14:paraId="54A2EC1E" w14:textId="75CE3070" w:rsidR="00741612" w:rsidRPr="00672AAB" w:rsidRDefault="00741612" w:rsidP="00741612">
      <w:pPr>
        <w:spacing w:before="120" w:after="120" w:line="264" w:lineRule="auto"/>
        <w:jc w:val="both"/>
        <w:rPr>
          <w:rFonts w:ascii="Times New Roman" w:eastAsia="Calibri" w:hAnsi="Times New Roman" w:cs="Times New Roman"/>
          <w:b/>
          <w:bCs/>
        </w:rPr>
      </w:pPr>
      <w:r w:rsidRPr="00672AAB">
        <w:rPr>
          <w:rFonts w:ascii="Times New Roman" w:eastAsia="Calibri" w:hAnsi="Times New Roman" w:cs="Times New Roman"/>
          <w:b/>
          <w:bCs/>
        </w:rPr>
        <w:t>В анализ</w:t>
      </w:r>
      <w:r w:rsidR="00DA1B64" w:rsidRPr="00672AAB">
        <w:rPr>
          <w:rFonts w:ascii="Times New Roman" w:eastAsia="Calibri" w:hAnsi="Times New Roman" w:cs="Times New Roman"/>
          <w:b/>
          <w:bCs/>
        </w:rPr>
        <w:t>,</w:t>
      </w:r>
      <w:r w:rsidRPr="00672AAB">
        <w:rPr>
          <w:rFonts w:ascii="Times New Roman" w:eastAsia="Calibri" w:hAnsi="Times New Roman" w:cs="Times New Roman"/>
          <w:b/>
          <w:bCs/>
        </w:rPr>
        <w:t xml:space="preserve"> изготвен от МОСВ по отношение на химическите вещества</w:t>
      </w:r>
      <w:r w:rsidR="00DA1B64" w:rsidRPr="00672AAB">
        <w:rPr>
          <w:rFonts w:ascii="Times New Roman" w:eastAsia="Calibri" w:hAnsi="Times New Roman" w:cs="Times New Roman"/>
          <w:b/>
          <w:bCs/>
        </w:rPr>
        <w:t>,</w:t>
      </w:r>
      <w:r w:rsidRPr="00672AAB">
        <w:rPr>
          <w:rFonts w:ascii="Times New Roman" w:eastAsia="Calibri" w:hAnsi="Times New Roman" w:cs="Times New Roman"/>
          <w:b/>
          <w:bCs/>
        </w:rPr>
        <w:t xml:space="preserve"> са определени следните общи силни страни и предизвикателства:</w:t>
      </w:r>
    </w:p>
    <w:p w14:paraId="0949296C" w14:textId="77777777" w:rsidR="00741612" w:rsidRPr="00672AAB" w:rsidRDefault="00741612" w:rsidP="00741612">
      <w:pPr>
        <w:spacing w:before="120" w:after="120" w:line="264" w:lineRule="auto"/>
        <w:jc w:val="both"/>
        <w:rPr>
          <w:rFonts w:ascii="Times New Roman" w:eastAsia="Calibri" w:hAnsi="Times New Roman" w:cs="Times New Roman"/>
          <w:lang w:eastAsia="bg-BG"/>
        </w:rPr>
      </w:pPr>
      <w:r w:rsidRPr="00672AAB">
        <w:rPr>
          <w:rFonts w:ascii="Times New Roman" w:eastAsia="Calibri" w:hAnsi="Times New Roman" w:cs="Times New Roman"/>
          <w:lang w:eastAsia="bg-BG"/>
        </w:rPr>
        <w:t>Националната политика съответства с европейските разпоредби по опазване на околната среда, намаляване на риска за човешкото здраве и околната среда от употребата на химикали и гарантирано свободно движение на стоки и сигурност за потребителя.</w:t>
      </w:r>
    </w:p>
    <w:p w14:paraId="56C6C4A3" w14:textId="02253E37"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lang w:eastAsia="bg-BG"/>
        </w:rPr>
        <w:t xml:space="preserve">МОСВ, ИАОС и РИОСВ имат </w:t>
      </w:r>
      <w:r w:rsidRPr="00672AAB">
        <w:rPr>
          <w:rFonts w:ascii="Times New Roman" w:eastAsia="Calibri" w:hAnsi="Times New Roman" w:cs="Times New Roman"/>
        </w:rPr>
        <w:t>административен капацитет, позволяващ прилагането и контрола на нормативната уредба, съществува добра координация между контролните органи и създаден механизъм за извършване на съвместни проверки</w:t>
      </w:r>
      <w:r w:rsidR="00DA1B64" w:rsidRPr="00672AAB">
        <w:rPr>
          <w:rFonts w:ascii="Times New Roman" w:eastAsia="Calibri" w:hAnsi="Times New Roman" w:cs="Times New Roman"/>
        </w:rPr>
        <w:t>.</w:t>
      </w:r>
    </w:p>
    <w:p w14:paraId="22728818" w14:textId="33F0F03E"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Създадени са електронни бази</w:t>
      </w:r>
      <w:r w:rsidR="00DA1B64" w:rsidRPr="00672AAB">
        <w:rPr>
          <w:rFonts w:ascii="Times New Roman" w:eastAsia="Calibri" w:hAnsi="Times New Roman" w:cs="Times New Roman"/>
        </w:rPr>
        <w:t xml:space="preserve"> </w:t>
      </w:r>
      <w:r w:rsidRPr="00672AAB">
        <w:rPr>
          <w:rFonts w:ascii="Times New Roman" w:eastAsia="Calibri" w:hAnsi="Times New Roman" w:cs="Times New Roman"/>
        </w:rPr>
        <w:t>данни за: химичните вещества, класифицирани като опасни</w:t>
      </w:r>
      <w:r w:rsidR="00DA1B64" w:rsidRPr="00672AAB">
        <w:rPr>
          <w:rFonts w:ascii="Times New Roman" w:eastAsia="Calibri" w:hAnsi="Times New Roman" w:cs="Times New Roman"/>
        </w:rPr>
        <w:t>,</w:t>
      </w:r>
      <w:r w:rsidRPr="00672AAB">
        <w:rPr>
          <w:rFonts w:ascii="Times New Roman" w:eastAsia="Calibri" w:hAnsi="Times New Roman" w:cs="Times New Roman"/>
        </w:rPr>
        <w:t xml:space="preserve"> съществуващите и новите вещества на пазара на Общността</w:t>
      </w:r>
      <w:r w:rsidR="00DA1B64" w:rsidRPr="00672AAB">
        <w:rPr>
          <w:rFonts w:ascii="Times New Roman" w:eastAsia="Calibri" w:hAnsi="Times New Roman" w:cs="Times New Roman"/>
        </w:rPr>
        <w:t>,</w:t>
      </w:r>
      <w:r w:rsidRPr="00672AAB">
        <w:rPr>
          <w:rFonts w:ascii="Times New Roman" w:eastAsia="Calibri" w:hAnsi="Times New Roman" w:cs="Times New Roman"/>
        </w:rPr>
        <w:t xml:space="preserve"> оборудване, съдържащо полихлорирани бифенили, както и Интернет страница “Химични вещества“ и национално електронно Информационно бюро (REACH helpdesk)</w:t>
      </w:r>
      <w:r w:rsidR="00DA1B64" w:rsidRPr="00672AAB">
        <w:rPr>
          <w:rFonts w:ascii="Times New Roman" w:eastAsia="Calibri" w:hAnsi="Times New Roman" w:cs="Times New Roman"/>
        </w:rPr>
        <w:t>.</w:t>
      </w:r>
    </w:p>
    <w:p w14:paraId="1EDBC342" w14:textId="3D3D3D96"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Като предизвикателства са определени липсата на единна система за оценка на риска, което затруднява изготвянето на оценката на риска от страна на операторите и оценката на документацията от компетентните органи</w:t>
      </w:r>
      <w:r w:rsidR="00DA1B64" w:rsidRPr="00672AAB">
        <w:rPr>
          <w:rFonts w:ascii="Times New Roman" w:eastAsia="Calibri" w:hAnsi="Times New Roman" w:cs="Times New Roman"/>
        </w:rPr>
        <w:t>.</w:t>
      </w:r>
    </w:p>
    <w:p w14:paraId="6FDE79D7" w14:textId="71706CC5"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 xml:space="preserve">Броят специализирани технически ръководства за оценка на риска и оценка на </w:t>
      </w:r>
      <w:r w:rsidR="00104738" w:rsidRPr="00672AAB">
        <w:rPr>
          <w:rFonts w:ascii="Times New Roman" w:eastAsia="Calibri" w:hAnsi="Times New Roman" w:cs="Times New Roman"/>
        </w:rPr>
        <w:t>документацията</w:t>
      </w:r>
      <w:r w:rsidRPr="00672AAB">
        <w:rPr>
          <w:rFonts w:ascii="Times New Roman" w:eastAsia="Calibri" w:hAnsi="Times New Roman" w:cs="Times New Roman"/>
        </w:rPr>
        <w:t>, предназначени за експертите от компетентните органи и операторите е все още недостатъчен и има нужда от обучение на администрацията по отношение на прилагането и налагането на нормативната база</w:t>
      </w:r>
      <w:r w:rsidR="00DA1B64" w:rsidRPr="00672AAB">
        <w:rPr>
          <w:rFonts w:ascii="Times New Roman" w:eastAsia="Calibri" w:hAnsi="Times New Roman" w:cs="Times New Roman"/>
        </w:rPr>
        <w:t>.</w:t>
      </w:r>
    </w:p>
    <w:p w14:paraId="44F51628" w14:textId="0109B423"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Необходимост от обучение и предоставяне на указания за индустрията по прилагане на новите регулаторни изисквания за управление на химикалите, съгласно сроковете за влизане в сила на отделните процедури</w:t>
      </w:r>
      <w:r w:rsidR="00DA1B64" w:rsidRPr="00672AAB">
        <w:rPr>
          <w:rFonts w:ascii="Times New Roman" w:eastAsia="Calibri" w:hAnsi="Times New Roman" w:cs="Times New Roman"/>
        </w:rPr>
        <w:t>.</w:t>
      </w:r>
    </w:p>
    <w:p w14:paraId="095FC97C" w14:textId="480FA2A9" w:rsidR="00741612" w:rsidRPr="00672AAB" w:rsidRDefault="00741612" w:rsidP="00741612">
      <w:pPr>
        <w:spacing w:before="120" w:after="120" w:line="264" w:lineRule="auto"/>
        <w:jc w:val="both"/>
        <w:rPr>
          <w:rFonts w:ascii="Times New Roman" w:eastAsia="Calibri" w:hAnsi="Times New Roman" w:cs="Times New Roman"/>
        </w:rPr>
      </w:pPr>
      <w:r w:rsidRPr="00672AAB">
        <w:rPr>
          <w:rFonts w:ascii="Times New Roman" w:eastAsia="Calibri" w:hAnsi="Times New Roman" w:cs="Times New Roman"/>
        </w:rPr>
        <w:t>Има липса на подготвени кадри и достатъчно финансови ресурси в малките и средните предприятия за изпълнение изискванията за регистрация и разрешаване на химикали по REACH</w:t>
      </w:r>
      <w:r w:rsidR="00DA1B64" w:rsidRPr="00672AAB">
        <w:rPr>
          <w:rFonts w:ascii="Times New Roman" w:eastAsia="Calibri" w:hAnsi="Times New Roman" w:cs="Times New Roman"/>
        </w:rPr>
        <w:t>.</w:t>
      </w:r>
    </w:p>
    <w:p w14:paraId="6CA1919A" w14:textId="4E226310" w:rsidR="00810119" w:rsidRPr="00672AAB" w:rsidRDefault="00810119" w:rsidP="00810119">
      <w:pPr>
        <w:jc w:val="both"/>
      </w:pPr>
      <w:bookmarkStart w:id="47" w:name="_Toc73344760"/>
      <w:r w:rsidRPr="00672AAB">
        <w:rPr>
          <w:rFonts w:ascii="Times New Roman" w:hAnsi="Times New Roman" w:cs="Times New Roman"/>
          <w:lang w:eastAsia="bg-BG"/>
        </w:rPr>
        <w:t xml:space="preserve">В Доклада за България Преглед на изпълнението на политиките за околната среда от 2019 г. се отбелязват следните предизвикателства </w:t>
      </w:r>
      <w:r w:rsidRPr="00672AAB">
        <w:rPr>
          <w:rFonts w:ascii="Times New Roman" w:hAnsi="Times New Roman" w:cs="Times New Roman"/>
        </w:rPr>
        <w:t>при изпълнението на политиката и законодателството на ЕС</w:t>
      </w:r>
      <w:r w:rsidR="00DA1B64" w:rsidRPr="00672AAB">
        <w:rPr>
          <w:rFonts w:ascii="Times New Roman" w:hAnsi="Times New Roman" w:cs="Times New Roman"/>
        </w:rPr>
        <w:t>:</w:t>
      </w:r>
    </w:p>
    <w:tbl>
      <w:tblPr>
        <w:tblStyle w:val="TableGrid"/>
        <w:tblW w:w="9535" w:type="dxa"/>
        <w:tblLook w:val="04A0" w:firstRow="1" w:lastRow="0" w:firstColumn="1" w:lastColumn="0" w:noHBand="0" w:noVBand="1"/>
      </w:tblPr>
      <w:tblGrid>
        <w:gridCol w:w="3116"/>
        <w:gridCol w:w="3117"/>
        <w:gridCol w:w="3302"/>
      </w:tblGrid>
      <w:tr w:rsidR="00810119" w:rsidRPr="00672AAB" w14:paraId="6ED64880" w14:textId="77777777" w:rsidTr="00985E8E">
        <w:trPr>
          <w:trHeight w:val="144"/>
        </w:trPr>
        <w:tc>
          <w:tcPr>
            <w:tcW w:w="3116" w:type="dxa"/>
            <w:vMerge w:val="restart"/>
          </w:tcPr>
          <w:p w14:paraId="0F78D552"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Област</w:t>
            </w:r>
          </w:p>
        </w:tc>
        <w:tc>
          <w:tcPr>
            <w:tcW w:w="6419" w:type="dxa"/>
            <w:gridSpan w:val="2"/>
          </w:tcPr>
          <w:p w14:paraId="299C5E31"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Настоящи тенденции и перспективи</w:t>
            </w:r>
          </w:p>
        </w:tc>
      </w:tr>
      <w:tr w:rsidR="00810119" w:rsidRPr="00672AAB" w14:paraId="462AE70D" w14:textId="77777777" w:rsidTr="00985E8E">
        <w:trPr>
          <w:trHeight w:val="144"/>
        </w:trPr>
        <w:tc>
          <w:tcPr>
            <w:tcW w:w="3116" w:type="dxa"/>
            <w:vMerge/>
          </w:tcPr>
          <w:p w14:paraId="2DA85A60" w14:textId="77777777" w:rsidR="00810119" w:rsidRPr="00672AAB" w:rsidRDefault="00810119" w:rsidP="00985E8E">
            <w:pPr>
              <w:spacing w:before="120" w:after="120" w:line="264" w:lineRule="auto"/>
              <w:jc w:val="both"/>
              <w:rPr>
                <w:rFonts w:ascii="Times New Roman" w:hAnsi="Times New Roman" w:cs="Times New Roman"/>
                <w:sz w:val="20"/>
                <w:szCs w:val="20"/>
              </w:rPr>
            </w:pPr>
          </w:p>
        </w:tc>
        <w:tc>
          <w:tcPr>
            <w:tcW w:w="3117" w:type="dxa"/>
          </w:tcPr>
          <w:p w14:paraId="2E9FE2BA"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 15 години</w:t>
            </w:r>
          </w:p>
        </w:tc>
        <w:tc>
          <w:tcPr>
            <w:tcW w:w="3302" w:type="dxa"/>
          </w:tcPr>
          <w:p w14:paraId="46C9C8D8"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до 2030 г.</w:t>
            </w:r>
          </w:p>
        </w:tc>
      </w:tr>
      <w:tr w:rsidR="00810119" w:rsidRPr="00672AAB" w14:paraId="1783CF47" w14:textId="77777777" w:rsidTr="00985E8E">
        <w:trPr>
          <w:trHeight w:val="144"/>
        </w:trPr>
        <w:tc>
          <w:tcPr>
            <w:tcW w:w="3116" w:type="dxa"/>
          </w:tcPr>
          <w:p w14:paraId="76EEBCBB"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noProof/>
                <w:lang w:val="en-US"/>
              </w:rPr>
              <mc:AlternateContent>
                <mc:Choice Requires="wps">
                  <w:drawing>
                    <wp:anchor distT="0" distB="0" distL="114300" distR="114300" simplePos="0" relativeHeight="251889152" behindDoc="0" locked="0" layoutInCell="1" allowOverlap="1" wp14:anchorId="6EA4E6CD" wp14:editId="473739A3">
                      <wp:simplePos x="0" y="0"/>
                      <wp:positionH relativeFrom="column">
                        <wp:posOffset>1896110</wp:posOffset>
                      </wp:positionH>
                      <wp:positionV relativeFrom="paragraph">
                        <wp:posOffset>76835</wp:posOffset>
                      </wp:positionV>
                      <wp:extent cx="310515" cy="159385"/>
                      <wp:effectExtent l="0" t="635" r="12700" b="12700"/>
                      <wp:wrapNone/>
                      <wp:docPr id="25" name="Rectangle 25"/>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3F0358" id="Rectangle 25" o:spid="_x0000_s1026" style="position:absolute;margin-left:149.3pt;margin-top:6.05pt;width:24.45pt;height:12.55pt;rotation:90;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" fillcolor="#ffc000" strokecolor="#a8d08d [1945]" strokeweight="1pt"/>
                  </w:pict>
                </mc:Fallback>
              </mc:AlternateContent>
            </w:r>
            <w:r w:rsidRPr="00672AAB">
              <w:rPr>
                <w:rFonts w:ascii="Times New Roman" w:hAnsi="Times New Roman" w:cs="Times New Roman"/>
                <w:sz w:val="20"/>
                <w:szCs w:val="20"/>
              </w:rPr>
              <w:t>Емисия на химикали</w:t>
            </w:r>
          </w:p>
        </w:tc>
        <w:tc>
          <w:tcPr>
            <w:tcW w:w="3117" w:type="dxa"/>
          </w:tcPr>
          <w:p w14:paraId="3FCB3810" w14:textId="77777777" w:rsidR="00810119" w:rsidRPr="00672AAB" w:rsidRDefault="00810119" w:rsidP="00985E8E">
            <w:pPr>
              <w:spacing w:before="120" w:after="120" w:line="264" w:lineRule="auto"/>
              <w:ind w:left="280"/>
              <w:jc w:val="both"/>
              <w:rPr>
                <w:rFonts w:ascii="Times New Roman" w:hAnsi="Times New Roman" w:cs="Times New Roman"/>
                <w:sz w:val="17"/>
                <w:szCs w:val="17"/>
              </w:rPr>
            </w:pPr>
            <w:r w:rsidRPr="00672AAB">
              <w:rPr>
                <w:rFonts w:ascii="Times New Roman" w:hAnsi="Times New Roman" w:cs="Times New Roman"/>
                <w:noProof/>
                <w:lang w:val="en-US"/>
              </w:rPr>
              <mc:AlternateContent>
                <mc:Choice Requires="wps">
                  <w:drawing>
                    <wp:anchor distT="0" distB="0" distL="114300" distR="114300" simplePos="0" relativeHeight="251890176" behindDoc="0" locked="0" layoutInCell="1" allowOverlap="1" wp14:anchorId="2CAB0319" wp14:editId="37A2AA9A">
                      <wp:simplePos x="0" y="0"/>
                      <wp:positionH relativeFrom="column">
                        <wp:posOffset>1886585</wp:posOffset>
                      </wp:positionH>
                      <wp:positionV relativeFrom="paragraph">
                        <wp:posOffset>70485</wp:posOffset>
                      </wp:positionV>
                      <wp:extent cx="310515" cy="159385"/>
                      <wp:effectExtent l="0" t="635" r="12700" b="12700"/>
                      <wp:wrapNone/>
                      <wp:docPr id="344" name="Rectangle 344"/>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0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C2D2D26" id="Rectangle 344" o:spid="_x0000_s1026" style="position:absolute;margin-left:148.55pt;margin-top:5.55pt;width:24.45pt;height:12.55pt;rotation:90;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" fillcolor="red" strokecolor="#ffd966 [1943]" strokeweight="1pt"/>
                  </w:pict>
                </mc:Fallback>
              </mc:AlternateContent>
            </w:r>
            <w:r w:rsidRPr="00672AAB">
              <w:rPr>
                <w:rFonts w:ascii="Times New Roman" w:hAnsi="Times New Roman" w:cs="Times New Roman"/>
                <w:sz w:val="17"/>
                <w:szCs w:val="17"/>
              </w:rPr>
              <w:t>Смесени тенденции</w:t>
            </w:r>
          </w:p>
        </w:tc>
        <w:tc>
          <w:tcPr>
            <w:tcW w:w="3302" w:type="dxa"/>
          </w:tcPr>
          <w:p w14:paraId="72328777" w14:textId="77777777" w:rsidR="00810119" w:rsidRPr="00672AAB" w:rsidRDefault="00810119" w:rsidP="00985E8E">
            <w:pPr>
              <w:spacing w:before="120" w:after="120" w:line="264" w:lineRule="auto"/>
              <w:ind w:firstLine="310"/>
              <w:jc w:val="both"/>
              <w:rPr>
                <w:rFonts w:ascii="Times New Roman" w:hAnsi="Times New Roman" w:cs="Times New Roman"/>
                <w:sz w:val="20"/>
                <w:szCs w:val="20"/>
              </w:rPr>
            </w:pPr>
            <w:r w:rsidRPr="00672AAB">
              <w:rPr>
                <w:rFonts w:ascii="Times New Roman" w:hAnsi="Times New Roman" w:cs="Times New Roman"/>
                <w:sz w:val="17"/>
                <w:szCs w:val="17"/>
              </w:rPr>
              <w:t>Доминират тенденции към влошаване</w:t>
            </w:r>
          </w:p>
        </w:tc>
      </w:tr>
      <w:tr w:rsidR="00810119" w:rsidRPr="00672AAB" w14:paraId="28632B3A" w14:textId="77777777" w:rsidTr="00985E8E">
        <w:trPr>
          <w:trHeight w:val="144"/>
        </w:trPr>
        <w:tc>
          <w:tcPr>
            <w:tcW w:w="3116" w:type="dxa"/>
          </w:tcPr>
          <w:p w14:paraId="36B391C3"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Химическо замърсяване и въздействие върху екосистемата</w:t>
            </w:r>
          </w:p>
        </w:tc>
        <w:tc>
          <w:tcPr>
            <w:tcW w:w="3117" w:type="dxa"/>
          </w:tcPr>
          <w:p w14:paraId="21EBBDCF" w14:textId="77777777" w:rsidR="00810119" w:rsidRPr="00672AAB" w:rsidRDefault="00810119" w:rsidP="00985E8E">
            <w:pPr>
              <w:spacing w:before="120" w:after="120" w:line="264" w:lineRule="auto"/>
              <w:ind w:left="280"/>
              <w:jc w:val="both"/>
              <w:rPr>
                <w:rFonts w:ascii="Times New Roman" w:hAnsi="Times New Roman" w:cs="Times New Roman"/>
                <w:sz w:val="17"/>
                <w:szCs w:val="17"/>
              </w:rPr>
            </w:pPr>
            <w:r w:rsidRPr="00672AAB">
              <w:rPr>
                <w:rFonts w:ascii="Times New Roman" w:hAnsi="Times New Roman" w:cs="Times New Roman"/>
                <w:noProof/>
                <w:sz w:val="20"/>
                <w:szCs w:val="20"/>
                <w:lang w:val="en-US"/>
              </w:rPr>
              <mc:AlternateContent>
                <mc:Choice Requires="wps">
                  <w:drawing>
                    <wp:anchor distT="0" distB="0" distL="114300" distR="114300" simplePos="0" relativeHeight="251893248" behindDoc="0" locked="0" layoutInCell="1" allowOverlap="1" wp14:anchorId="7677AB96" wp14:editId="67FE8AEE">
                      <wp:simplePos x="0" y="0"/>
                      <wp:positionH relativeFrom="column">
                        <wp:posOffset>-87630</wp:posOffset>
                      </wp:positionH>
                      <wp:positionV relativeFrom="paragraph">
                        <wp:posOffset>167005</wp:posOffset>
                      </wp:positionV>
                      <wp:extent cx="310515" cy="159385"/>
                      <wp:effectExtent l="0" t="635" r="12700" b="12700"/>
                      <wp:wrapNone/>
                      <wp:docPr id="345" name="Rectangle 345"/>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w="12700" cap="flat" cmpd="sng" algn="ctr">
                                <a:solidFill>
                                  <a:srgbClr val="FFC000">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C6450C3" id="Rectangle 345" o:spid="_x0000_s1026" style="position:absolute;margin-left:-6.9pt;margin-top:13.15pt;width:24.45pt;height:12.55pt;rotation:90;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" fillcolor="#ffc000" strokecolor="#ffd966" strokeweight="1pt"/>
                  </w:pict>
                </mc:Fallback>
              </mc:AlternateContent>
            </w:r>
            <w:r w:rsidRPr="00672AAB">
              <w:rPr>
                <w:rFonts w:ascii="Times New Roman" w:hAnsi="Times New Roman" w:cs="Times New Roman"/>
                <w:noProof/>
                <w:sz w:val="20"/>
                <w:szCs w:val="20"/>
                <w:lang w:val="en-US"/>
              </w:rPr>
              <mc:AlternateContent>
                <mc:Choice Requires="wps">
                  <w:drawing>
                    <wp:anchor distT="0" distB="0" distL="114300" distR="114300" simplePos="0" relativeHeight="251891200" behindDoc="0" locked="0" layoutInCell="1" allowOverlap="1" wp14:anchorId="2B24CCF7" wp14:editId="3DD7E6EA">
                      <wp:simplePos x="0" y="0"/>
                      <wp:positionH relativeFrom="column">
                        <wp:posOffset>1886585</wp:posOffset>
                      </wp:positionH>
                      <wp:positionV relativeFrom="paragraph">
                        <wp:posOffset>81915</wp:posOffset>
                      </wp:positionV>
                      <wp:extent cx="310515" cy="159385"/>
                      <wp:effectExtent l="0" t="635" r="12700" b="12700"/>
                      <wp:wrapNone/>
                      <wp:docPr id="26" name="Rectangle 26"/>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0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BB0812A" id="Rectangle 26" o:spid="_x0000_s1026" style="position:absolute;margin-left:148.55pt;margin-top:6.45pt;width:24.45pt;height:12.55pt;rotation:90;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" fillcolor="red" strokecolor="#ffd966 [1943]" strokeweight="1pt"/>
                  </w:pict>
                </mc:Fallback>
              </mc:AlternateContent>
            </w:r>
            <w:r w:rsidRPr="00672AAB">
              <w:rPr>
                <w:rFonts w:ascii="Times New Roman" w:hAnsi="Times New Roman" w:cs="Times New Roman"/>
                <w:noProof/>
                <w:sz w:val="20"/>
                <w:szCs w:val="20"/>
              </w:rPr>
              <w:t>Смесени</w:t>
            </w:r>
            <w:r w:rsidRPr="00672AAB">
              <w:rPr>
                <w:rFonts w:ascii="Times New Roman" w:hAnsi="Times New Roman" w:cs="Times New Roman"/>
                <w:noProof/>
              </w:rPr>
              <w:t xml:space="preserve"> </w:t>
            </w:r>
            <w:r w:rsidRPr="00672AAB">
              <w:rPr>
                <w:rFonts w:ascii="Times New Roman" w:hAnsi="Times New Roman" w:cs="Times New Roman"/>
                <w:sz w:val="17"/>
                <w:szCs w:val="17"/>
              </w:rPr>
              <w:t>тенденции</w:t>
            </w:r>
          </w:p>
        </w:tc>
        <w:tc>
          <w:tcPr>
            <w:tcW w:w="3302" w:type="dxa"/>
          </w:tcPr>
          <w:p w14:paraId="6BDD6B1D" w14:textId="77777777" w:rsidR="00810119" w:rsidRPr="00672AAB" w:rsidRDefault="00810119" w:rsidP="00985E8E">
            <w:pPr>
              <w:spacing w:before="120" w:after="120" w:line="264" w:lineRule="auto"/>
              <w:ind w:firstLine="310"/>
              <w:jc w:val="both"/>
              <w:rPr>
                <w:rFonts w:ascii="Times New Roman" w:hAnsi="Times New Roman" w:cs="Times New Roman"/>
                <w:sz w:val="20"/>
                <w:szCs w:val="20"/>
              </w:rPr>
            </w:pPr>
            <w:r w:rsidRPr="00672AAB">
              <w:rPr>
                <w:rFonts w:ascii="Times New Roman" w:hAnsi="Times New Roman" w:cs="Times New Roman"/>
                <w:sz w:val="17"/>
                <w:szCs w:val="17"/>
              </w:rPr>
              <w:t>Доминират тенденции към влошаване</w:t>
            </w:r>
          </w:p>
        </w:tc>
      </w:tr>
      <w:tr w:rsidR="00810119" w:rsidRPr="00672AAB" w14:paraId="3FFB1C1E" w14:textId="77777777" w:rsidTr="00985E8E">
        <w:trPr>
          <w:trHeight w:val="144"/>
        </w:trPr>
        <w:tc>
          <w:tcPr>
            <w:tcW w:w="3116" w:type="dxa"/>
          </w:tcPr>
          <w:p w14:paraId="7F7E14ED"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Химическо замърсяване и рискове за човешкото здраве</w:t>
            </w:r>
          </w:p>
        </w:tc>
        <w:tc>
          <w:tcPr>
            <w:tcW w:w="3117" w:type="dxa"/>
          </w:tcPr>
          <w:p w14:paraId="22F5C588" w14:textId="77777777" w:rsidR="00810119" w:rsidRPr="00672AAB" w:rsidRDefault="00810119" w:rsidP="00985E8E">
            <w:pPr>
              <w:spacing w:before="120" w:after="120" w:line="264" w:lineRule="auto"/>
              <w:ind w:left="280"/>
              <w:jc w:val="both"/>
              <w:rPr>
                <w:rFonts w:ascii="Times New Roman" w:hAnsi="Times New Roman" w:cs="Times New Roman"/>
                <w:sz w:val="17"/>
                <w:szCs w:val="17"/>
              </w:rPr>
            </w:pPr>
            <w:r w:rsidRPr="00672AAB">
              <w:rPr>
                <w:rFonts w:ascii="Times New Roman" w:hAnsi="Times New Roman" w:cs="Times New Roman"/>
                <w:noProof/>
                <w:lang w:val="en-US"/>
              </w:rPr>
              <mc:AlternateContent>
                <mc:Choice Requires="wps">
                  <w:drawing>
                    <wp:anchor distT="0" distB="0" distL="114300" distR="114300" simplePos="0" relativeHeight="251894272" behindDoc="0" locked="0" layoutInCell="1" allowOverlap="1" wp14:anchorId="1EC267EA" wp14:editId="23194BBC">
                      <wp:simplePos x="0" y="0"/>
                      <wp:positionH relativeFrom="column">
                        <wp:posOffset>-97155</wp:posOffset>
                      </wp:positionH>
                      <wp:positionV relativeFrom="paragraph">
                        <wp:posOffset>133351</wp:posOffset>
                      </wp:positionV>
                      <wp:extent cx="310515" cy="156844"/>
                      <wp:effectExtent l="953" t="0" r="14287" b="14288"/>
                      <wp:wrapNone/>
                      <wp:docPr id="27" name="Rectangle 27"/>
                      <wp:cNvGraphicFramePr/>
                      <a:graphic xmlns:a="http://schemas.openxmlformats.org/drawingml/2006/main">
                        <a:graphicData uri="http://schemas.microsoft.com/office/word/2010/wordprocessingShape">
                          <wps:wsp>
                            <wps:cNvSpPr/>
                            <wps:spPr>
                              <a:xfrm rot="5400000">
                                <a:off x="0" y="0"/>
                                <a:ext cx="310515" cy="156844"/>
                              </a:xfrm>
                              <a:prstGeom prst="rect">
                                <a:avLst/>
                              </a:prstGeom>
                              <a:solidFill>
                                <a:srgbClr val="FFC000"/>
                              </a:solidFill>
                              <a:ln w="12700" cap="flat" cmpd="sng" algn="ctr">
                                <a:solidFill>
                                  <a:srgbClr val="FFC000">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92E84E0" id="Rectangle 27" o:spid="_x0000_s1026" style="position:absolute;margin-left:-7.65pt;margin-top:10.5pt;width:24.45pt;height:12.35pt;rotation:90;z-index:2518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" fillcolor="#ffc000" strokecolor="#ffd966" strokeweight="1pt"/>
                  </w:pict>
                </mc:Fallback>
              </mc:AlternateContent>
            </w:r>
            <w:r w:rsidRPr="00672AAB">
              <w:rPr>
                <w:rFonts w:ascii="Times New Roman" w:hAnsi="Times New Roman" w:cs="Times New Roman"/>
                <w:noProof/>
                <w:lang w:val="en-US"/>
              </w:rPr>
              <mc:AlternateContent>
                <mc:Choice Requires="wps">
                  <w:drawing>
                    <wp:anchor distT="0" distB="0" distL="114300" distR="114300" simplePos="0" relativeHeight="251892224" behindDoc="0" locked="0" layoutInCell="1" allowOverlap="1" wp14:anchorId="1C7B28F7" wp14:editId="3BDF5204">
                      <wp:simplePos x="0" y="0"/>
                      <wp:positionH relativeFrom="column">
                        <wp:posOffset>1886585</wp:posOffset>
                      </wp:positionH>
                      <wp:positionV relativeFrom="paragraph">
                        <wp:posOffset>93345</wp:posOffset>
                      </wp:positionV>
                      <wp:extent cx="310515" cy="159385"/>
                      <wp:effectExtent l="0" t="635" r="12700" b="12700"/>
                      <wp:wrapNone/>
                      <wp:docPr id="346" name="Rectangle 346"/>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0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282BBBA" id="Rectangle 346" o:spid="_x0000_s1026" style="position:absolute;margin-left:148.55pt;margin-top:7.35pt;width:24.45pt;height:12.55pt;rotation:90;z-index:25189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" fillcolor="red" strokecolor="#ffd966 [1943]" strokeweight="1pt"/>
                  </w:pict>
                </mc:Fallback>
              </mc:AlternateContent>
            </w:r>
            <w:r w:rsidRPr="00672AAB">
              <w:rPr>
                <w:rFonts w:ascii="Times New Roman" w:hAnsi="Times New Roman" w:cs="Times New Roman"/>
                <w:sz w:val="17"/>
                <w:szCs w:val="17"/>
              </w:rPr>
              <w:t>Смесени тенденции</w:t>
            </w:r>
          </w:p>
        </w:tc>
        <w:tc>
          <w:tcPr>
            <w:tcW w:w="3302" w:type="dxa"/>
          </w:tcPr>
          <w:p w14:paraId="49A7A894" w14:textId="77777777" w:rsidR="00810119" w:rsidRPr="00672AAB" w:rsidRDefault="00810119" w:rsidP="00985E8E">
            <w:pPr>
              <w:spacing w:before="120" w:after="120" w:line="264" w:lineRule="auto"/>
              <w:ind w:firstLine="310"/>
              <w:jc w:val="both"/>
              <w:rPr>
                <w:rFonts w:ascii="Times New Roman" w:hAnsi="Times New Roman" w:cs="Times New Roman"/>
                <w:sz w:val="20"/>
                <w:szCs w:val="20"/>
              </w:rPr>
            </w:pPr>
            <w:r w:rsidRPr="00672AAB">
              <w:rPr>
                <w:rFonts w:ascii="Times New Roman" w:hAnsi="Times New Roman" w:cs="Times New Roman"/>
                <w:sz w:val="17"/>
                <w:szCs w:val="17"/>
              </w:rPr>
              <w:t>Доминират тенденции към влошаване</w:t>
            </w:r>
          </w:p>
        </w:tc>
      </w:tr>
    </w:tbl>
    <w:p w14:paraId="1F728963" w14:textId="77777777" w:rsidR="00810119" w:rsidRPr="00672AAB" w:rsidRDefault="00810119" w:rsidP="00810119">
      <w:pPr>
        <w:pStyle w:val="ListParagraph"/>
        <w:spacing w:after="120" w:line="276" w:lineRule="auto"/>
        <w:jc w:val="both"/>
        <w:rPr>
          <w:rFonts w:ascii="Times New Roman" w:hAnsi="Times New Roman" w:cs="Times New Roman"/>
          <w:i/>
          <w:iCs/>
        </w:rPr>
      </w:pPr>
    </w:p>
    <w:p w14:paraId="080D5051" w14:textId="373A1AE9" w:rsidR="00810119" w:rsidRPr="00672AAB" w:rsidRDefault="00810119" w:rsidP="00810119">
      <w:pPr>
        <w:pStyle w:val="Caption"/>
        <w:ind w:left="720"/>
        <w:rPr>
          <w:rFonts w:cs="Times New Roman"/>
          <w:i/>
          <w:iCs/>
        </w:rPr>
      </w:pPr>
    </w:p>
    <w:tbl>
      <w:tblPr>
        <w:tblStyle w:val="TableGrid"/>
        <w:tblW w:w="0" w:type="auto"/>
        <w:tblLook w:val="04A0" w:firstRow="1" w:lastRow="0" w:firstColumn="1" w:lastColumn="0" w:noHBand="0" w:noVBand="1"/>
      </w:tblPr>
      <w:tblGrid>
        <w:gridCol w:w="2285"/>
        <w:gridCol w:w="353"/>
        <w:gridCol w:w="6434"/>
      </w:tblGrid>
      <w:tr w:rsidR="00810119" w:rsidRPr="00672AAB" w14:paraId="7B5FE7DC" w14:textId="77777777" w:rsidTr="00985E8E">
        <w:tc>
          <w:tcPr>
            <w:tcW w:w="9350" w:type="dxa"/>
            <w:gridSpan w:val="3"/>
          </w:tcPr>
          <w:p w14:paraId="01CEF37E"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Емисии на химикали</w:t>
            </w:r>
          </w:p>
        </w:tc>
      </w:tr>
      <w:tr w:rsidR="00810119" w:rsidRPr="00672AAB" w14:paraId="00D628B9" w14:textId="77777777" w:rsidTr="00985E8E">
        <w:tc>
          <w:tcPr>
            <w:tcW w:w="2335" w:type="dxa"/>
          </w:tcPr>
          <w:p w14:paraId="294EE0E1"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10 - 15 години</w:t>
            </w:r>
          </w:p>
          <w:p w14:paraId="5215EF2E"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C000"/>
          </w:tcPr>
          <w:p w14:paraId="2E859094"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55084193" w14:textId="77777777" w:rsidR="00810119" w:rsidRPr="00672AAB" w:rsidRDefault="00810119" w:rsidP="00985E8E">
            <w:pPr>
              <w:spacing w:after="120" w:line="276" w:lineRule="auto"/>
              <w:jc w:val="both"/>
              <w:rPr>
                <w:rFonts w:ascii="Times New Roman" w:hAnsi="Times New Roman"/>
                <w:b/>
                <w:bCs/>
                <w:color w:val="FFC000"/>
                <w:sz w:val="20"/>
                <w:szCs w:val="20"/>
              </w:rPr>
            </w:pPr>
            <w:r w:rsidRPr="00672AAB">
              <w:rPr>
                <w:rFonts w:ascii="Times New Roman" w:hAnsi="Times New Roman"/>
                <w:b/>
                <w:bCs/>
                <w:color w:val="FFC000"/>
                <w:sz w:val="20"/>
                <w:szCs w:val="20"/>
              </w:rPr>
              <w:t xml:space="preserve">Тенденциите / промените към подобрение преобладават </w:t>
            </w:r>
          </w:p>
          <w:p w14:paraId="38C88D01" w14:textId="4C34A3D2" w:rsidR="00810119" w:rsidRPr="00672AAB" w:rsidRDefault="00810119" w:rsidP="00985E8E">
            <w:pPr>
              <w:spacing w:line="276" w:lineRule="auto"/>
              <w:jc w:val="both"/>
              <w:rPr>
                <w:rFonts w:ascii="Times New Roman" w:hAnsi="Times New Roman" w:cs="Times New Roman"/>
                <w:sz w:val="20"/>
                <w:szCs w:val="20"/>
              </w:rPr>
            </w:pPr>
            <w:r w:rsidRPr="00672AAB">
              <w:rPr>
                <w:rStyle w:val="jlqj4b"/>
                <w:rFonts w:ascii="Times New Roman" w:hAnsi="Times New Roman" w:cs="Times New Roman"/>
              </w:rPr>
              <w:t xml:space="preserve">Тенденциите са смесени. Емисиите във въздуха на няколко добре познати, регулирани, устойчиви и опасни химични вещества (напр. </w:t>
            </w:r>
            <w:r w:rsidR="00DA1B64" w:rsidRPr="00672AAB">
              <w:rPr>
                <w:rStyle w:val="jlqj4b"/>
                <w:rFonts w:ascii="Times New Roman" w:hAnsi="Times New Roman" w:cs="Times New Roman"/>
              </w:rPr>
              <w:t>м</w:t>
            </w:r>
            <w:r w:rsidRPr="00672AAB">
              <w:rPr>
                <w:rStyle w:val="jlqj4b"/>
                <w:rFonts w:ascii="Times New Roman" w:hAnsi="Times New Roman" w:cs="Times New Roman"/>
              </w:rPr>
              <w:t>ного вещества, които будят безпокойство - полихлорирани бифенили (ПХБ), хексахлорбензол, живак) са намалели, докато емисиите във вода от някои хлорни и органични химикали от промишлени инсталации и пречиствателни станции остават доста стабилни.</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По-голямата част от емитираните химикали обаче не подлежат на мониторинг, включително над 2 500 устойчиви и подвижни химикали</w:t>
            </w:r>
          </w:p>
        </w:tc>
      </w:tr>
      <w:tr w:rsidR="00810119" w:rsidRPr="00672AAB" w14:paraId="6BAE2359" w14:textId="77777777" w:rsidTr="00985E8E">
        <w:tc>
          <w:tcPr>
            <w:tcW w:w="2335" w:type="dxa"/>
          </w:tcPr>
          <w:p w14:paraId="32E4EE04"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138BDAC3"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0000"/>
          </w:tcPr>
          <w:p w14:paraId="77541881"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703D151E" w14:textId="77777777" w:rsidR="00810119" w:rsidRPr="00672AAB" w:rsidRDefault="00810119" w:rsidP="00985E8E">
            <w:pPr>
              <w:spacing w:after="120" w:line="276" w:lineRule="auto"/>
              <w:jc w:val="both"/>
              <w:rPr>
                <w:rFonts w:ascii="Times New Roman" w:hAnsi="Times New Roman"/>
                <w:b/>
                <w:bCs/>
                <w:color w:val="C00000"/>
                <w:sz w:val="20"/>
                <w:szCs w:val="20"/>
              </w:rPr>
            </w:pPr>
            <w:r w:rsidRPr="00672AAB">
              <w:rPr>
                <w:rFonts w:ascii="Times New Roman" w:hAnsi="Times New Roman"/>
                <w:b/>
                <w:bCs/>
                <w:color w:val="C00000"/>
                <w:sz w:val="20"/>
                <w:szCs w:val="20"/>
              </w:rPr>
              <w:t xml:space="preserve">Тенденциите / промените към влошаване преобладават </w:t>
            </w:r>
          </w:p>
          <w:p w14:paraId="7260190E" w14:textId="10F2F6B2" w:rsidR="00810119" w:rsidRPr="00672AAB" w:rsidRDefault="00810119" w:rsidP="00985E8E">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rPr>
              <w:t>Очаква се непрекъснат напредък по отношение намаляването на емисиите на някои химикали, които са били забранени или ограничени за употреба, напр.</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някои пестициди.</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 xml:space="preserve">Въпреки това, дори намалените емисии все пак ще допринесат за </w:t>
            </w:r>
            <w:r w:rsidR="00672AAB" w:rsidRPr="00672AAB">
              <w:rPr>
                <w:rStyle w:val="jlqj4b"/>
                <w:rFonts w:ascii="Times New Roman" w:hAnsi="Times New Roman" w:cs="Times New Roman"/>
              </w:rPr>
              <w:t>по-нататъшното</w:t>
            </w:r>
            <w:r w:rsidRPr="00672AAB">
              <w:rPr>
                <w:rStyle w:val="jlqj4b"/>
                <w:rFonts w:ascii="Times New Roman" w:hAnsi="Times New Roman" w:cs="Times New Roman"/>
              </w:rPr>
              <w:t xml:space="preserve"> натрупване на устойчиви химикали в околната среда, а това е предизвикателство по отношение на екологосъобразно управление на химикалите през целия им жизнен цикъл.</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Политиките, регулиращи емисиите на химикали, изостават от предизвикателството да се справят с голямото количество химикали с неизвестна съдба и свойства.</w:t>
            </w:r>
          </w:p>
        </w:tc>
      </w:tr>
    </w:tbl>
    <w:p w14:paraId="128EF184" w14:textId="77777777" w:rsidR="00810119" w:rsidRPr="00672AAB" w:rsidRDefault="00810119" w:rsidP="00810119">
      <w:pPr>
        <w:spacing w:after="120" w:line="276" w:lineRule="auto"/>
        <w:ind w:left="360"/>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87"/>
        <w:gridCol w:w="353"/>
        <w:gridCol w:w="6432"/>
      </w:tblGrid>
      <w:tr w:rsidR="00810119" w:rsidRPr="00672AAB" w14:paraId="307F7F34" w14:textId="77777777" w:rsidTr="00985E8E">
        <w:tc>
          <w:tcPr>
            <w:tcW w:w="9350" w:type="dxa"/>
            <w:gridSpan w:val="3"/>
          </w:tcPr>
          <w:p w14:paraId="10D402E3"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Химическо замърсяване и въздействие върху екосистемите</w:t>
            </w:r>
          </w:p>
        </w:tc>
      </w:tr>
      <w:tr w:rsidR="00810119" w:rsidRPr="00672AAB" w14:paraId="3AAD3E03" w14:textId="77777777" w:rsidTr="00985E8E">
        <w:tc>
          <w:tcPr>
            <w:tcW w:w="2335" w:type="dxa"/>
          </w:tcPr>
          <w:p w14:paraId="263FC555"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10-15 години</w:t>
            </w:r>
          </w:p>
          <w:p w14:paraId="778226BE"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C000"/>
          </w:tcPr>
          <w:p w14:paraId="57153132"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630D33D6" w14:textId="77777777" w:rsidR="00810119" w:rsidRPr="00672AAB" w:rsidRDefault="00810119" w:rsidP="00985E8E">
            <w:pPr>
              <w:spacing w:after="120" w:line="276" w:lineRule="auto"/>
              <w:jc w:val="both"/>
              <w:rPr>
                <w:rFonts w:ascii="Times New Roman" w:hAnsi="Times New Roman"/>
                <w:b/>
                <w:bCs/>
                <w:color w:val="FFC000"/>
                <w:sz w:val="20"/>
                <w:szCs w:val="20"/>
              </w:rPr>
            </w:pPr>
            <w:r w:rsidRPr="00672AAB">
              <w:rPr>
                <w:rFonts w:ascii="Times New Roman" w:hAnsi="Times New Roman"/>
                <w:b/>
                <w:bCs/>
                <w:color w:val="FFC000"/>
                <w:sz w:val="20"/>
                <w:szCs w:val="20"/>
              </w:rPr>
              <w:t xml:space="preserve">Тенденциите / промените към подобрение преобладават </w:t>
            </w:r>
          </w:p>
          <w:p w14:paraId="0C8A8F6F" w14:textId="6798552B" w:rsidR="00810119" w:rsidRPr="00672AAB" w:rsidRDefault="00810119" w:rsidP="00985E8E">
            <w:pPr>
              <w:spacing w:line="276" w:lineRule="auto"/>
              <w:jc w:val="both"/>
              <w:rPr>
                <w:rFonts w:ascii="Times New Roman" w:hAnsi="Times New Roman" w:cs="Times New Roman"/>
                <w:sz w:val="20"/>
                <w:szCs w:val="20"/>
              </w:rPr>
            </w:pPr>
            <w:r w:rsidRPr="00672AAB">
              <w:rPr>
                <w:rStyle w:val="jlqj4b"/>
                <w:rFonts w:ascii="Times New Roman" w:hAnsi="Times New Roman" w:cs="Times New Roman"/>
              </w:rPr>
              <w:t>Появата на някои отделни вещества и свързаното с тях въздействие върху екосистемите е намаляла.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Ефектите на повечето химикали върху околната среда обаче не са оценени и много от тях вероятно ще окажат значително въздействие върху биологичното разнообразие и екосистемите</w:t>
            </w:r>
            <w:r w:rsidR="001C03BD" w:rsidRPr="00672AAB">
              <w:rPr>
                <w:rStyle w:val="jlqj4b"/>
                <w:rFonts w:ascii="Times New Roman" w:hAnsi="Times New Roman" w:cs="Times New Roman"/>
              </w:rPr>
              <w:t>.</w:t>
            </w:r>
          </w:p>
        </w:tc>
      </w:tr>
      <w:tr w:rsidR="00810119" w:rsidRPr="00672AAB" w14:paraId="24BA9E06" w14:textId="77777777" w:rsidTr="00985E8E">
        <w:tc>
          <w:tcPr>
            <w:tcW w:w="2335" w:type="dxa"/>
          </w:tcPr>
          <w:p w14:paraId="2330C4C5"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20F97E94"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0000"/>
          </w:tcPr>
          <w:p w14:paraId="1E79B268"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3DBE13ED" w14:textId="77777777" w:rsidR="00810119" w:rsidRPr="00672AAB" w:rsidRDefault="00810119" w:rsidP="00985E8E">
            <w:pPr>
              <w:spacing w:after="120" w:line="276" w:lineRule="auto"/>
              <w:jc w:val="both"/>
              <w:rPr>
                <w:rFonts w:ascii="Times New Roman" w:hAnsi="Times New Roman"/>
                <w:b/>
                <w:bCs/>
                <w:color w:val="C00000"/>
                <w:sz w:val="20"/>
                <w:szCs w:val="20"/>
              </w:rPr>
            </w:pPr>
            <w:r w:rsidRPr="00672AAB">
              <w:rPr>
                <w:rFonts w:ascii="Times New Roman" w:hAnsi="Times New Roman"/>
                <w:b/>
                <w:bCs/>
                <w:color w:val="C00000"/>
                <w:sz w:val="20"/>
                <w:szCs w:val="20"/>
              </w:rPr>
              <w:t xml:space="preserve">Тенденциите / промените към влошаване преобладават </w:t>
            </w:r>
          </w:p>
          <w:p w14:paraId="400F4443" w14:textId="4D6D2031" w:rsidR="00810119" w:rsidRPr="00672AAB" w:rsidRDefault="00810119" w:rsidP="00985E8E">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rPr>
              <w:t>Натрупването на устойчиви химикали и продължаващите емисии на опасни и устойчиви химикали в околната среда означава, че е вероятно въздействието на химичното замърсяване върху екосистемите да не намалее.</w:t>
            </w:r>
            <w:r w:rsidRPr="00672AAB">
              <w:rPr>
                <w:rStyle w:val="viiyi"/>
                <w:rFonts w:ascii="Times New Roman" w:hAnsi="Times New Roman" w:cs="Times New Roman"/>
                <w:sz w:val="20"/>
                <w:szCs w:val="20"/>
              </w:rPr>
              <w:t xml:space="preserve"> </w:t>
            </w:r>
            <w:r w:rsidRPr="00672AAB">
              <w:rPr>
                <w:rStyle w:val="viiyi"/>
                <w:rFonts w:ascii="Times New Roman" w:hAnsi="Times New Roman" w:cs="Times New Roman"/>
              </w:rPr>
              <w:t>Старите и</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нововъзникващите замърсители в почвата са особено притеснителни, като се има предвид липсата на европейска политика за почвата.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Като цяло настоящите политики изостават при справяне с голям брой химикали и процедурите не са в крак с темповете на развитие като увеличаване на производството, навлизане на нови химикали на пазара, химикали във вносни изделия и пропуски в доказателствената база</w:t>
            </w:r>
            <w:r w:rsidR="005C0696" w:rsidRPr="00672AAB">
              <w:rPr>
                <w:rStyle w:val="jlqj4b"/>
                <w:rFonts w:ascii="Times New Roman" w:hAnsi="Times New Roman" w:cs="Times New Roman"/>
              </w:rPr>
              <w:t>.</w:t>
            </w:r>
          </w:p>
        </w:tc>
      </w:tr>
    </w:tbl>
    <w:p w14:paraId="264D244C" w14:textId="77777777" w:rsidR="00810119" w:rsidRPr="00672AAB" w:rsidRDefault="00810119" w:rsidP="00810119">
      <w:pPr>
        <w:spacing w:after="120" w:line="276" w:lineRule="auto"/>
        <w:ind w:left="360"/>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88"/>
        <w:gridCol w:w="354"/>
        <w:gridCol w:w="6430"/>
      </w:tblGrid>
      <w:tr w:rsidR="00810119" w:rsidRPr="00672AAB" w14:paraId="6BE09450" w14:textId="77777777" w:rsidTr="00985E8E">
        <w:tc>
          <w:tcPr>
            <w:tcW w:w="9350" w:type="dxa"/>
            <w:gridSpan w:val="3"/>
          </w:tcPr>
          <w:p w14:paraId="78764276"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Химическо замърсяване и рискове за човешкото здраве</w:t>
            </w:r>
          </w:p>
        </w:tc>
      </w:tr>
      <w:tr w:rsidR="00810119" w:rsidRPr="00672AAB" w14:paraId="56787D45" w14:textId="77777777" w:rsidTr="00985E8E">
        <w:tc>
          <w:tcPr>
            <w:tcW w:w="2335" w:type="dxa"/>
          </w:tcPr>
          <w:p w14:paraId="21A6AD30"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Тенденции през последните 10-15  години</w:t>
            </w:r>
          </w:p>
          <w:p w14:paraId="124EC21D"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C000"/>
          </w:tcPr>
          <w:p w14:paraId="7279846F"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3ADA957A" w14:textId="77777777" w:rsidR="00810119" w:rsidRPr="00672AAB" w:rsidRDefault="00810119" w:rsidP="00985E8E">
            <w:pPr>
              <w:spacing w:after="120" w:line="276" w:lineRule="auto"/>
              <w:jc w:val="both"/>
              <w:rPr>
                <w:rFonts w:ascii="Times New Roman" w:hAnsi="Times New Roman"/>
                <w:b/>
                <w:bCs/>
                <w:color w:val="FFC000"/>
                <w:sz w:val="20"/>
                <w:szCs w:val="20"/>
              </w:rPr>
            </w:pPr>
            <w:r w:rsidRPr="00672AAB">
              <w:rPr>
                <w:rFonts w:ascii="Times New Roman" w:hAnsi="Times New Roman"/>
                <w:b/>
                <w:bCs/>
                <w:color w:val="FFC000"/>
                <w:sz w:val="20"/>
                <w:szCs w:val="20"/>
              </w:rPr>
              <w:t xml:space="preserve">Тенденциите / промените към подобрение преобладават </w:t>
            </w:r>
          </w:p>
          <w:p w14:paraId="6EA54C99" w14:textId="765FF4CB" w:rsidR="00810119" w:rsidRPr="00672AAB" w:rsidRDefault="00810119" w:rsidP="00985E8E">
            <w:pPr>
              <w:spacing w:line="276" w:lineRule="auto"/>
              <w:jc w:val="both"/>
              <w:rPr>
                <w:rFonts w:ascii="Times New Roman" w:hAnsi="Times New Roman" w:cs="Times New Roman"/>
                <w:sz w:val="20"/>
                <w:szCs w:val="20"/>
              </w:rPr>
            </w:pPr>
            <w:r w:rsidRPr="00672AAB">
              <w:rPr>
                <w:rStyle w:val="jlqj4b"/>
                <w:rFonts w:ascii="Times New Roman" w:hAnsi="Times New Roman" w:cs="Times New Roman"/>
              </w:rPr>
              <w:t>Въпреки намалените емисии на някои известни опасни вещества, опасенията остават относно ежедневното излагане на хората на химикали и техните ефекти върху здравето, включително алергии и преждевременна смърт на работниците.</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Излагането на остарели замърсители остава загриженост за здравето</w:t>
            </w:r>
            <w:r w:rsidR="005C0696" w:rsidRPr="00672AAB">
              <w:rPr>
                <w:rStyle w:val="jlqj4b"/>
                <w:rFonts w:ascii="Times New Roman" w:hAnsi="Times New Roman" w:cs="Times New Roman"/>
              </w:rPr>
              <w:t xml:space="preserve">, </w:t>
            </w:r>
            <w:r w:rsidRPr="00672AAB">
              <w:rPr>
                <w:rStyle w:val="jlqj4b"/>
                <w:rFonts w:ascii="Times New Roman" w:hAnsi="Times New Roman" w:cs="Times New Roman"/>
              </w:rPr>
              <w:t>въпреки намаляването на емисиите, както и излагането на токсични за развитието вещества, като нарушаващи ендокринната система, невро и имунотоксични химикали</w:t>
            </w:r>
            <w:r w:rsidR="005C0696" w:rsidRPr="00672AAB">
              <w:rPr>
                <w:rStyle w:val="jlqj4b"/>
                <w:rFonts w:ascii="Times New Roman" w:hAnsi="Times New Roman" w:cs="Times New Roman"/>
              </w:rPr>
              <w:t>.</w:t>
            </w:r>
          </w:p>
        </w:tc>
      </w:tr>
      <w:tr w:rsidR="00810119" w:rsidRPr="00672AAB" w14:paraId="07E18F5E" w14:textId="77777777" w:rsidTr="00985E8E">
        <w:tc>
          <w:tcPr>
            <w:tcW w:w="2335" w:type="dxa"/>
          </w:tcPr>
          <w:p w14:paraId="676AAB49"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Fonts w:ascii="Times New Roman" w:hAnsi="Times New Roman" w:cs="Times New Roman"/>
                <w:sz w:val="20"/>
                <w:szCs w:val="20"/>
              </w:rPr>
              <w:t>Перспективи за 2030 г.</w:t>
            </w:r>
          </w:p>
          <w:p w14:paraId="023A0CF4" w14:textId="77777777" w:rsidR="00810119" w:rsidRPr="00672AAB" w:rsidRDefault="00810119" w:rsidP="00985E8E">
            <w:pPr>
              <w:spacing w:after="120" w:line="276" w:lineRule="auto"/>
              <w:jc w:val="both"/>
              <w:rPr>
                <w:rFonts w:ascii="Times New Roman" w:hAnsi="Times New Roman" w:cs="Times New Roman"/>
                <w:sz w:val="4"/>
                <w:szCs w:val="4"/>
              </w:rPr>
            </w:pPr>
          </w:p>
        </w:tc>
        <w:tc>
          <w:tcPr>
            <w:tcW w:w="360" w:type="dxa"/>
            <w:shd w:val="clear" w:color="auto" w:fill="FF0000"/>
          </w:tcPr>
          <w:p w14:paraId="080FA2AB" w14:textId="77777777" w:rsidR="00810119" w:rsidRPr="00672AAB" w:rsidRDefault="00810119" w:rsidP="00985E8E">
            <w:pPr>
              <w:spacing w:after="120" w:line="276" w:lineRule="auto"/>
              <w:jc w:val="both"/>
              <w:rPr>
                <w:rFonts w:ascii="Times New Roman" w:hAnsi="Times New Roman" w:cs="Times New Roman"/>
                <w:sz w:val="20"/>
                <w:szCs w:val="20"/>
              </w:rPr>
            </w:pPr>
          </w:p>
        </w:tc>
        <w:tc>
          <w:tcPr>
            <w:tcW w:w="6655" w:type="dxa"/>
          </w:tcPr>
          <w:p w14:paraId="5AE02C2D" w14:textId="77777777" w:rsidR="00810119" w:rsidRPr="00672AAB" w:rsidRDefault="00810119" w:rsidP="00985E8E">
            <w:pPr>
              <w:spacing w:after="120" w:line="276" w:lineRule="auto"/>
              <w:jc w:val="both"/>
              <w:rPr>
                <w:rFonts w:ascii="Times New Roman" w:hAnsi="Times New Roman"/>
                <w:b/>
                <w:bCs/>
                <w:color w:val="C00000"/>
                <w:sz w:val="20"/>
                <w:szCs w:val="20"/>
              </w:rPr>
            </w:pPr>
            <w:r w:rsidRPr="00672AAB">
              <w:rPr>
                <w:rFonts w:ascii="Times New Roman" w:hAnsi="Times New Roman"/>
                <w:b/>
                <w:bCs/>
                <w:color w:val="C00000"/>
                <w:sz w:val="20"/>
                <w:szCs w:val="20"/>
              </w:rPr>
              <w:t xml:space="preserve">Тенденциите / промените към влошаване преобладават </w:t>
            </w:r>
          </w:p>
          <w:p w14:paraId="650B91B4" w14:textId="77777777" w:rsidR="00810119" w:rsidRPr="00672AAB" w:rsidRDefault="00810119" w:rsidP="00985E8E">
            <w:pPr>
              <w:spacing w:after="120" w:line="276" w:lineRule="auto"/>
              <w:jc w:val="both"/>
              <w:rPr>
                <w:rFonts w:ascii="Times New Roman" w:hAnsi="Times New Roman" w:cs="Times New Roman"/>
                <w:sz w:val="20"/>
                <w:szCs w:val="20"/>
              </w:rPr>
            </w:pPr>
            <w:r w:rsidRPr="00672AAB">
              <w:rPr>
                <w:rStyle w:val="jlqj4b"/>
                <w:rFonts w:ascii="Times New Roman" w:hAnsi="Times New Roman" w:cs="Times New Roman"/>
              </w:rPr>
              <w:t>Въздействието на натрупаните химикали и продължаващите емисии на опасни и устойчиви химикали предполага, че излагането на човека на сложни смеси от химикали ще продължи да се увеличава.</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Увеличеният внос на изделия и рециклирането на материали може да увеличи излагането на химикали, които предизвикват загриженост.</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Настоящите политики изостават при оценката и регулирането на рисковете от излагане на по-голямата част от използваните химикали.</w:t>
            </w:r>
            <w:r w:rsidRPr="00672AAB">
              <w:rPr>
                <w:rStyle w:val="viiyi"/>
                <w:rFonts w:ascii="Times New Roman" w:hAnsi="Times New Roman" w:cs="Times New Roman"/>
                <w:sz w:val="20"/>
                <w:szCs w:val="20"/>
              </w:rPr>
              <w:t xml:space="preserve"> </w:t>
            </w:r>
            <w:r w:rsidRPr="00672AAB">
              <w:rPr>
                <w:rStyle w:val="jlqj4b"/>
                <w:rFonts w:ascii="Times New Roman" w:hAnsi="Times New Roman" w:cs="Times New Roman"/>
              </w:rPr>
              <w:t>Следователно е малко вероятно отрицателното въздействие на химикалите върху човешкото здраве да намалее.</w:t>
            </w:r>
          </w:p>
        </w:tc>
      </w:tr>
    </w:tbl>
    <w:p w14:paraId="7345CEFB" w14:textId="77777777" w:rsidR="00810119" w:rsidRPr="00672AAB" w:rsidRDefault="00810119" w:rsidP="00810119">
      <w:pPr>
        <w:spacing w:after="120" w:line="276" w:lineRule="auto"/>
        <w:jc w:val="both"/>
        <w:rPr>
          <w:rFonts w:ascii="Times New Roman" w:hAnsi="Times New Roman" w:cs="Times New Roman"/>
          <w:b/>
          <w:bCs/>
          <w:sz w:val="24"/>
          <w:szCs w:val="24"/>
        </w:rPr>
      </w:pPr>
    </w:p>
    <w:p w14:paraId="5822581C" w14:textId="77777777"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Отговори и перспективи за постигане на договорени цели </w:t>
      </w:r>
    </w:p>
    <w:p w14:paraId="389B1DC9" w14:textId="77777777"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Законодателството в областта на химикалите обхваща различни области на политиката. Тази сложност на законодателството относно химикалите създава някои предизвикателства по отношение на съгласуваността и ефективността и неговата значимост се оспорва от честотата, с която се въвеждат нови химикали, регулирането и мониторинга на относително малко и главно единични вещества и разширяването на знанията ни за рисковете на химикали (EEA, 2013). </w:t>
      </w:r>
    </w:p>
    <w:p w14:paraId="31D28C46" w14:textId="77777777"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Основните двигатели за въвеждането на законодателството REACH (ЕС, 2006b) са да се преодолее информационната празнина по отношение на химикалите и да се ускори оценката на риска и прилагането на управлението на риска за съществуващите химикали за защита на човешкото здраве и околната среда (ЕО, 2019c). </w:t>
      </w:r>
    </w:p>
    <w:p w14:paraId="755C349D" w14:textId="77777777"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Около 10 години след влизането му в сила, регламентът REACH действа напълно, въпреки че напредъкът към целите изостава от първоначалните очаквания. Вторият преглед на REACH (EC, 2018a) идентифицира недостатъци в изпълнението му, които възпрепятстват постигането на целите му, включително до 70% от регистрационните досиета, които не отговарят (ECHA, 2018b; BFR, 2018) и необходимостта от опростяване на процеса на разрешаване, осигуряване на равни условия за държавите извън ЕС и осигуряване на съгласуваност на политиките между REACH и друго законодателство. </w:t>
      </w:r>
    </w:p>
    <w:p w14:paraId="6D5B6D68" w14:textId="77777777" w:rsidR="00810119" w:rsidRPr="00672AAB" w:rsidRDefault="00810119" w:rsidP="00810119">
      <w:pPr>
        <w:spacing w:before="120" w:after="120" w:line="264" w:lineRule="auto"/>
        <w:jc w:val="both"/>
        <w:rPr>
          <w:rFonts w:ascii="Times New Roman" w:hAnsi="Times New Roman" w:cs="Times New Roman"/>
        </w:rPr>
      </w:pPr>
      <w:r w:rsidRPr="00672AAB">
        <w:rPr>
          <w:rFonts w:ascii="Times New Roman" w:hAnsi="Times New Roman" w:cs="Times New Roman"/>
        </w:rPr>
        <w:t>През март 2018 г. Комисията публикува оценка на Регламента REACH</w:t>
      </w:r>
      <w:r w:rsidRPr="00672AAB">
        <w:rPr>
          <w:rStyle w:val="FootnoteReference"/>
          <w:rFonts w:ascii="Times New Roman" w:hAnsi="Times New Roman" w:cs="Times New Roman"/>
        </w:rPr>
        <w:footnoteReference w:id="95"/>
      </w:r>
      <w:r w:rsidRPr="00672AAB">
        <w:rPr>
          <w:rFonts w:ascii="Times New Roman" w:hAnsi="Times New Roman" w:cs="Times New Roman"/>
        </w:rPr>
        <w:t>. В оценката се прави заключение, че регламентът изпълнява своите цели, но постигнатият напредък е по-бавен от очакваното и че регистрационните досиета често са непълни. В нея също така се подчертава необходимостта от по-стриктно прилагане на законодателството от страна на всички участници, включително регистрантите, потребителите надолу по веригата и особено вносителите, за да се гарантират условия на равнопоставеност, да се изпълнят целите на Регламента REACH и да се осигури съгласуваност с предвидените действия за подобряване на спазването на законодателството и управлението в областта на околната среда. Във връзка с това беше подчертана важността на систематичното докладване за дейностите по прилагане на законодателството от страна на държавите членки.</w:t>
      </w:r>
    </w:p>
    <w:p w14:paraId="67813114" w14:textId="77777777"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В допълнение, времето, необходимо за вещества, които са потенциално загрижени за човешкото здраве, за да бъде оценено съгласно законодателството на REACH, се оценява на 7-9 години, като през това време експозицията продължава. Едва след завършване на оценката мерките за управление на риска се въвеждат чрез процеси, които също отнемат значително време. </w:t>
      </w:r>
    </w:p>
    <w:p w14:paraId="6244C7AC" w14:textId="1AF2133B"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В контекст, в който по REACH са регистрирани над 22 600 химични вещества, много с неизвестни свойства и въздействия, настоящият подход за всяко вещество, включващ удължен период</w:t>
      </w:r>
      <w:r w:rsidR="00C52160" w:rsidRPr="00672AAB">
        <w:rPr>
          <w:rStyle w:val="jlqj4b"/>
          <w:rFonts w:ascii="Times New Roman" w:hAnsi="Times New Roman" w:cs="Times New Roman"/>
        </w:rPr>
        <w:t xml:space="preserve"> за регистрация</w:t>
      </w:r>
      <w:r w:rsidRPr="00672AAB">
        <w:rPr>
          <w:rStyle w:val="jlqj4b"/>
          <w:rFonts w:ascii="Times New Roman" w:hAnsi="Times New Roman" w:cs="Times New Roman"/>
        </w:rPr>
        <w:t xml:space="preserve">, докато не бъдат въведени мерки за управление на риска, не е подходящ за целта. </w:t>
      </w:r>
    </w:p>
    <w:p w14:paraId="03ACF18C" w14:textId="74BFB839" w:rsidR="00810119" w:rsidRPr="00672AAB" w:rsidRDefault="00810119" w:rsidP="00810119">
      <w:pPr>
        <w:spacing w:before="120" w:after="120" w:line="264" w:lineRule="auto"/>
        <w:jc w:val="both"/>
        <w:rPr>
          <w:rStyle w:val="jlqj4b"/>
          <w:rFonts w:ascii="Times New Roman" w:hAnsi="Times New Roman" w:cs="Times New Roman"/>
        </w:rPr>
      </w:pPr>
      <w:r w:rsidRPr="00672AAB">
        <w:rPr>
          <w:rStyle w:val="jlqj4b"/>
          <w:rFonts w:ascii="Times New Roman" w:hAnsi="Times New Roman" w:cs="Times New Roman"/>
        </w:rPr>
        <w:t xml:space="preserve">Въпреки тези недостатъци, регламентът REACH позиционира ЕС като фаворит в тази област и повлия на законодателството в други страни. Наред с REACH, Регламентът CLP, Регламентът за УОЗ и Директивата за ограничаване на опасните вещества (RoHS) </w:t>
      </w:r>
      <w:r w:rsidR="00C52160" w:rsidRPr="00672AAB">
        <w:rPr>
          <w:rStyle w:val="jlqj4b"/>
          <w:rFonts w:ascii="Times New Roman" w:hAnsi="Times New Roman" w:cs="Times New Roman"/>
        </w:rPr>
        <w:t xml:space="preserve">също </w:t>
      </w:r>
      <w:r w:rsidRPr="00672AAB">
        <w:rPr>
          <w:rStyle w:val="jlqj4b"/>
          <w:rFonts w:ascii="Times New Roman" w:hAnsi="Times New Roman" w:cs="Times New Roman"/>
        </w:rPr>
        <w:t xml:space="preserve">допринесоха значително за управлението на рисковете и намаляването на излагането на опасни химикали, като SVHC (EC, 2019c). </w:t>
      </w:r>
    </w:p>
    <w:p w14:paraId="1493D718" w14:textId="77777777" w:rsidR="00654EF1" w:rsidRPr="00672AAB" w:rsidRDefault="00654EF1" w:rsidP="00654EF1">
      <w:pPr>
        <w:pStyle w:val="Heading3"/>
      </w:pPr>
      <w:r w:rsidRPr="00672AAB">
        <w:t>Приложение II.3.5. Химикали и рискове от промишлени аварии</w:t>
      </w:r>
    </w:p>
    <w:p w14:paraId="7A0B6395" w14:textId="77777777" w:rsidR="00654EF1" w:rsidRPr="00672AAB" w:rsidRDefault="00654EF1" w:rsidP="00810119">
      <w:pPr>
        <w:spacing w:before="120" w:after="120" w:line="264" w:lineRule="auto"/>
        <w:jc w:val="both"/>
        <w:rPr>
          <w:rStyle w:val="jlqj4b"/>
          <w:rFonts w:ascii="Times New Roman" w:hAnsi="Times New Roman" w:cs="Times New Roman"/>
        </w:rPr>
      </w:pPr>
    </w:p>
    <w:p w14:paraId="5516ECF7" w14:textId="77777777" w:rsidR="00810119" w:rsidRPr="00672AAB" w:rsidRDefault="00810119" w:rsidP="00810119">
      <w:pPr>
        <w:ind w:left="360"/>
        <w:jc w:val="both"/>
        <w:rPr>
          <w:rFonts w:ascii="Times New Roman" w:hAnsi="Times New Roman" w:cs="Times New Roman"/>
        </w:rPr>
      </w:pPr>
      <w:r w:rsidRPr="00672AAB">
        <w:rPr>
          <w:rFonts w:ascii="Times New Roman" w:hAnsi="Times New Roman" w:cs="Times New Roman"/>
        </w:rPr>
        <w:t>Предизвикателства и препоръки:</w:t>
      </w:r>
    </w:p>
    <w:tbl>
      <w:tblPr>
        <w:tblStyle w:val="TableGrid"/>
        <w:tblW w:w="0" w:type="auto"/>
        <w:tblLook w:val="04A0" w:firstRow="1" w:lastRow="0" w:firstColumn="1" w:lastColumn="0" w:noHBand="0" w:noVBand="1"/>
      </w:tblPr>
      <w:tblGrid>
        <w:gridCol w:w="4524"/>
        <w:gridCol w:w="4548"/>
      </w:tblGrid>
      <w:tr w:rsidR="00810119" w:rsidRPr="00672AAB" w14:paraId="3FD4763B" w14:textId="77777777" w:rsidTr="00985E8E">
        <w:tc>
          <w:tcPr>
            <w:tcW w:w="4698" w:type="dxa"/>
          </w:tcPr>
          <w:p w14:paraId="6B8DAD0C" w14:textId="77777777" w:rsidR="00810119" w:rsidRPr="00672AAB" w:rsidRDefault="00810119" w:rsidP="00985E8E">
            <w:pPr>
              <w:jc w:val="both"/>
              <w:rPr>
                <w:rFonts w:ascii="Times New Roman" w:hAnsi="Times New Roman" w:cs="Times New Roman"/>
              </w:rPr>
            </w:pPr>
            <w:r w:rsidRPr="00672AAB">
              <w:rPr>
                <w:rFonts w:ascii="Times New Roman" w:hAnsi="Times New Roman" w:cs="Times New Roman"/>
              </w:rPr>
              <w:t>Предизвикателства</w:t>
            </w:r>
          </w:p>
        </w:tc>
        <w:tc>
          <w:tcPr>
            <w:tcW w:w="4698" w:type="dxa"/>
          </w:tcPr>
          <w:p w14:paraId="3534A616" w14:textId="77777777" w:rsidR="00810119" w:rsidRPr="00672AAB" w:rsidRDefault="00810119" w:rsidP="00985E8E">
            <w:pPr>
              <w:jc w:val="both"/>
              <w:rPr>
                <w:rFonts w:ascii="Times New Roman" w:hAnsi="Times New Roman" w:cs="Times New Roman"/>
              </w:rPr>
            </w:pPr>
            <w:r w:rsidRPr="00672AAB">
              <w:rPr>
                <w:rFonts w:ascii="Times New Roman" w:hAnsi="Times New Roman" w:cs="Times New Roman"/>
              </w:rPr>
              <w:t>Препоръки</w:t>
            </w:r>
          </w:p>
        </w:tc>
      </w:tr>
      <w:tr w:rsidR="00810119" w:rsidRPr="00672AAB" w14:paraId="56A9FA47" w14:textId="77777777" w:rsidTr="00985E8E">
        <w:tc>
          <w:tcPr>
            <w:tcW w:w="4698" w:type="dxa"/>
          </w:tcPr>
          <w:p w14:paraId="54C87FE9"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Като предизвикателства са определени липсата на единна система за оценка на риска от прилагането на химикали, което затруднява изготвянето на оценката на риска от страна на операторите и оценката на документацията от компетентните органи.</w:t>
            </w:r>
          </w:p>
        </w:tc>
        <w:tc>
          <w:tcPr>
            <w:tcW w:w="4698" w:type="dxa"/>
          </w:tcPr>
          <w:p w14:paraId="2ADFFC9D" w14:textId="77777777" w:rsidR="00810119" w:rsidRPr="00672AAB" w:rsidRDefault="00810119" w:rsidP="00985E8E">
            <w:pPr>
              <w:pStyle w:val="Heading3"/>
              <w:outlineLvl w:val="2"/>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ЕИСК одобрява възприемането на подхода „Едно вещество — една оценка“ за извършването на ефикасна оценка на безопасността на химикалите.</w:t>
            </w:r>
          </w:p>
          <w:p w14:paraId="6DEAED3F" w14:textId="77777777" w:rsidR="00810119" w:rsidRPr="00672AAB" w:rsidRDefault="00810119" w:rsidP="00985E8E">
            <w:pPr>
              <w:pStyle w:val="Heading3"/>
              <w:outlineLvl w:val="2"/>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Това ще опрости и ускори процеса на одобрение, което ще бъде от полза за производителите и ще улесни научноизследователската дейност и разработването на алтернативни нетоксични вещества. Не би трябвало, обаче, да се пренебрегват различните въздействия на едно и също вещество при различни обстоятелства, както и в смеси.</w:t>
            </w:r>
          </w:p>
          <w:p w14:paraId="689C7E66" w14:textId="77777777" w:rsidR="00810119" w:rsidRPr="00672AAB" w:rsidRDefault="00810119" w:rsidP="00985E8E">
            <w:pPr>
              <w:jc w:val="both"/>
              <w:rPr>
                <w:rFonts w:ascii="Times New Roman" w:hAnsi="Times New Roman" w:cs="Times New Roman"/>
                <w:color w:val="000000" w:themeColor="text1"/>
                <w:sz w:val="20"/>
                <w:szCs w:val="20"/>
              </w:rPr>
            </w:pPr>
          </w:p>
        </w:tc>
      </w:tr>
      <w:tr w:rsidR="00810119" w:rsidRPr="00672AAB" w14:paraId="46A2C243" w14:textId="77777777" w:rsidTr="00985E8E">
        <w:tc>
          <w:tcPr>
            <w:tcW w:w="4698" w:type="dxa"/>
          </w:tcPr>
          <w:p w14:paraId="51F34CDC" w14:textId="0996B607" w:rsidR="00810119" w:rsidRPr="00672AAB" w:rsidRDefault="00810119" w:rsidP="00985E8E">
            <w:pPr>
              <w:jc w:val="both"/>
              <w:rPr>
                <w:rFonts w:ascii="Times New Roman" w:hAnsi="Times New Roman" w:cs="Times New Roman"/>
                <w:sz w:val="20"/>
                <w:szCs w:val="20"/>
              </w:rPr>
            </w:pPr>
            <w:r w:rsidRPr="00672AAB">
              <w:rPr>
                <w:rFonts w:ascii="Times New Roman" w:hAnsi="Times New Roman" w:cs="Times New Roman"/>
                <w:sz w:val="20"/>
                <w:szCs w:val="20"/>
              </w:rPr>
              <w:t xml:space="preserve">Броят специализирани технически ръководства за оценка на риска и оценка на </w:t>
            </w:r>
            <w:r w:rsidR="00672AAB" w:rsidRPr="00672AAB">
              <w:rPr>
                <w:rFonts w:ascii="Times New Roman" w:hAnsi="Times New Roman" w:cs="Times New Roman"/>
                <w:sz w:val="20"/>
                <w:szCs w:val="20"/>
              </w:rPr>
              <w:t>документацията</w:t>
            </w:r>
            <w:r w:rsidRPr="00672AAB">
              <w:rPr>
                <w:rFonts w:ascii="Times New Roman" w:hAnsi="Times New Roman" w:cs="Times New Roman"/>
                <w:sz w:val="20"/>
                <w:szCs w:val="20"/>
              </w:rPr>
              <w:t>, предназначени за експертите от компетентните органи и операторите е все още недостатъчен и има нужда от обучение на администрацията по отношение на прилагането и налагането на нормативната база</w:t>
            </w:r>
            <w:r w:rsidR="00A84496" w:rsidRPr="00672AAB">
              <w:rPr>
                <w:rFonts w:ascii="Times New Roman" w:hAnsi="Times New Roman" w:cs="Times New Roman"/>
                <w:sz w:val="20"/>
                <w:szCs w:val="20"/>
              </w:rPr>
              <w:t>.</w:t>
            </w:r>
          </w:p>
        </w:tc>
        <w:tc>
          <w:tcPr>
            <w:tcW w:w="4698" w:type="dxa"/>
          </w:tcPr>
          <w:p w14:paraId="7DD8704E"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Необходимост от обучение и предоставяне на указания за индустрията по прилагане на новите регулаторни изисквания за управление на химикалите, съгласно сроковете за влизане в сила на отделните процедури.</w:t>
            </w:r>
          </w:p>
          <w:p w14:paraId="73595F1D" w14:textId="77777777" w:rsidR="00810119" w:rsidRPr="00672AAB" w:rsidRDefault="00810119" w:rsidP="00985E8E">
            <w:pPr>
              <w:jc w:val="both"/>
              <w:rPr>
                <w:rFonts w:ascii="Times New Roman" w:hAnsi="Times New Roman" w:cs="Times New Roman"/>
                <w:sz w:val="20"/>
                <w:szCs w:val="20"/>
              </w:rPr>
            </w:pPr>
          </w:p>
        </w:tc>
      </w:tr>
      <w:tr w:rsidR="00810119" w:rsidRPr="00672AAB" w14:paraId="1586C57D" w14:textId="77777777" w:rsidTr="00985E8E">
        <w:tc>
          <w:tcPr>
            <w:tcW w:w="4698" w:type="dxa"/>
          </w:tcPr>
          <w:p w14:paraId="6D035F60" w14:textId="77777777" w:rsidR="00810119" w:rsidRPr="00672AAB" w:rsidRDefault="00810119" w:rsidP="00985E8E">
            <w:pPr>
              <w:spacing w:before="120" w:after="120" w:line="264" w:lineRule="auto"/>
              <w:jc w:val="both"/>
              <w:rPr>
                <w:rFonts w:ascii="Times New Roman" w:hAnsi="Times New Roman" w:cs="Times New Roman"/>
                <w:sz w:val="20"/>
                <w:szCs w:val="20"/>
              </w:rPr>
            </w:pPr>
            <w:r w:rsidRPr="00672AAB">
              <w:rPr>
                <w:rFonts w:ascii="Times New Roman" w:hAnsi="Times New Roman" w:cs="Times New Roman"/>
                <w:sz w:val="20"/>
                <w:szCs w:val="20"/>
              </w:rPr>
              <w:t xml:space="preserve">Има липса на подготвени кадри и достатъчно финансови ресурси в малките и средните предприятия за изпълнение изискванията за регистрация и разрешаване на химикали по REACH. </w:t>
            </w:r>
          </w:p>
          <w:p w14:paraId="356EDA51" w14:textId="77777777" w:rsidR="00810119" w:rsidRPr="00672AAB" w:rsidRDefault="00810119" w:rsidP="00985E8E">
            <w:pPr>
              <w:jc w:val="both"/>
              <w:rPr>
                <w:rFonts w:ascii="Times New Roman" w:hAnsi="Times New Roman" w:cs="Times New Roman"/>
                <w:sz w:val="20"/>
                <w:szCs w:val="20"/>
              </w:rPr>
            </w:pPr>
          </w:p>
        </w:tc>
        <w:tc>
          <w:tcPr>
            <w:tcW w:w="4698" w:type="dxa"/>
          </w:tcPr>
          <w:p w14:paraId="78BA1363" w14:textId="2689F649" w:rsidR="00810119" w:rsidRPr="00672AAB" w:rsidRDefault="00810119" w:rsidP="00985E8E">
            <w:pPr>
              <w:jc w:val="both"/>
              <w:rPr>
                <w:rFonts w:ascii="Times New Roman" w:hAnsi="Times New Roman" w:cs="Times New Roman"/>
                <w:sz w:val="20"/>
                <w:szCs w:val="20"/>
              </w:rPr>
            </w:pPr>
            <w:r w:rsidRPr="00672AAB">
              <w:rPr>
                <w:rFonts w:ascii="Times New Roman" w:hAnsi="Times New Roman" w:cs="Times New Roman"/>
                <w:sz w:val="20"/>
                <w:szCs w:val="20"/>
              </w:rPr>
              <w:t>Да се обмислят и приложат програми за обучение</w:t>
            </w:r>
            <w:r w:rsidR="00A84496" w:rsidRPr="00672AAB">
              <w:rPr>
                <w:rFonts w:ascii="Times New Roman" w:hAnsi="Times New Roman" w:cs="Times New Roman"/>
                <w:sz w:val="20"/>
                <w:szCs w:val="20"/>
              </w:rPr>
              <w:t>.</w:t>
            </w:r>
          </w:p>
        </w:tc>
      </w:tr>
      <w:tr w:rsidR="00810119" w:rsidRPr="00672AAB" w14:paraId="12ACCDEA" w14:textId="77777777" w:rsidTr="00985E8E">
        <w:tc>
          <w:tcPr>
            <w:tcW w:w="4698" w:type="dxa"/>
          </w:tcPr>
          <w:p w14:paraId="6E52FE16" w14:textId="43E9C547" w:rsidR="00810119" w:rsidRPr="00672AAB" w:rsidRDefault="00810119" w:rsidP="00985E8E">
            <w:pPr>
              <w:jc w:val="both"/>
              <w:rPr>
                <w:rFonts w:ascii="Times New Roman" w:hAnsi="Times New Roman" w:cs="Times New Roman"/>
                <w:sz w:val="20"/>
                <w:szCs w:val="20"/>
              </w:rPr>
            </w:pPr>
            <w:r w:rsidRPr="00672AAB">
              <w:rPr>
                <w:rFonts w:ascii="Times New Roman" w:eastAsia="Batang" w:hAnsi="Times New Roman" w:cs="Times New Roman"/>
                <w:sz w:val="20"/>
                <w:szCs w:val="20"/>
                <w:lang w:eastAsia="ko-KR"/>
              </w:rPr>
              <w:t xml:space="preserve">Големите разходи за изпълнение на изискванията на законодателството в областта на управлението на </w:t>
            </w:r>
            <w:r w:rsidR="00672AAB" w:rsidRPr="00672AAB">
              <w:rPr>
                <w:rFonts w:ascii="Times New Roman" w:eastAsia="Batang" w:hAnsi="Times New Roman" w:cs="Times New Roman"/>
                <w:sz w:val="20"/>
                <w:szCs w:val="20"/>
                <w:lang w:eastAsia="ko-KR"/>
              </w:rPr>
              <w:t>химикалите, и</w:t>
            </w:r>
            <w:r w:rsidRPr="00672AAB">
              <w:rPr>
                <w:rFonts w:ascii="Times New Roman" w:eastAsia="Batang" w:hAnsi="Times New Roman" w:cs="Times New Roman"/>
                <w:sz w:val="20"/>
                <w:szCs w:val="20"/>
                <w:lang w:eastAsia="ko-KR"/>
              </w:rPr>
              <w:t xml:space="preserve"> по-специално разходите, необходими  за извършване на регистрация на химични вещества в ЕАХ, което се отразява на възможностите на задължените лица (микро, малки и средни предприятия) да спазват тези изисквания.</w:t>
            </w:r>
          </w:p>
          <w:p w14:paraId="00EA7C3F" w14:textId="77777777" w:rsidR="00810119" w:rsidRPr="00672AAB" w:rsidRDefault="00810119" w:rsidP="00985E8E">
            <w:pPr>
              <w:jc w:val="both"/>
              <w:rPr>
                <w:rFonts w:ascii="Times New Roman" w:hAnsi="Times New Roman" w:cs="Times New Roman"/>
                <w:sz w:val="20"/>
                <w:szCs w:val="20"/>
              </w:rPr>
            </w:pPr>
          </w:p>
        </w:tc>
        <w:tc>
          <w:tcPr>
            <w:tcW w:w="4698" w:type="dxa"/>
          </w:tcPr>
          <w:p w14:paraId="3EAD1FE1" w14:textId="1CDCDA73" w:rsidR="00810119" w:rsidRPr="00672AAB" w:rsidRDefault="00810119" w:rsidP="00985E8E">
            <w:pPr>
              <w:jc w:val="both"/>
              <w:rPr>
                <w:rFonts w:ascii="Times New Roman" w:hAnsi="Times New Roman" w:cs="Times New Roman"/>
                <w:sz w:val="20"/>
                <w:szCs w:val="20"/>
              </w:rPr>
            </w:pPr>
            <w:r w:rsidRPr="00672AAB">
              <w:rPr>
                <w:rFonts w:ascii="Times New Roman" w:hAnsi="Times New Roman" w:cs="Times New Roman"/>
                <w:sz w:val="20"/>
                <w:szCs w:val="20"/>
              </w:rPr>
              <w:t>Да се потърсят възможности за подкрепа на задължените лица чрез различни стимули при регистрация</w:t>
            </w:r>
            <w:r w:rsidR="00A84496" w:rsidRPr="00672AAB">
              <w:rPr>
                <w:rFonts w:ascii="Times New Roman" w:hAnsi="Times New Roman" w:cs="Times New Roman"/>
                <w:sz w:val="20"/>
                <w:szCs w:val="20"/>
              </w:rPr>
              <w:t>.</w:t>
            </w:r>
          </w:p>
        </w:tc>
      </w:tr>
      <w:tr w:rsidR="00810119" w:rsidRPr="00672AAB" w14:paraId="502676B5" w14:textId="77777777" w:rsidTr="00985E8E">
        <w:tc>
          <w:tcPr>
            <w:tcW w:w="4698" w:type="dxa"/>
          </w:tcPr>
          <w:p w14:paraId="0A643A6A" w14:textId="6FE70638" w:rsidR="00810119" w:rsidRPr="00672AAB" w:rsidRDefault="00810119" w:rsidP="00985E8E">
            <w:pPr>
              <w:jc w:val="both"/>
              <w:rPr>
                <w:rFonts w:ascii="Times New Roman" w:eastAsia="Batang" w:hAnsi="Times New Roman" w:cs="Times New Roman"/>
                <w:sz w:val="20"/>
                <w:szCs w:val="20"/>
                <w:lang w:eastAsia="ko-KR"/>
              </w:rPr>
            </w:pPr>
            <w:r w:rsidRPr="00672AAB">
              <w:rPr>
                <w:rFonts w:ascii="Times New Roman" w:hAnsi="Times New Roman" w:cs="Times New Roman"/>
                <w:sz w:val="20"/>
                <w:szCs w:val="20"/>
              </w:rPr>
              <w:t>Приблизително 30% от сигналите за опасни продукти на пазара са свързани с рискове в резултат на химикали, а само една трета от досиетата за регистрация на химическите вещества, регистрирани от сектора съгласно</w:t>
            </w:r>
            <w:r w:rsidR="00A84496" w:rsidRPr="00672AAB">
              <w:rPr>
                <w:rFonts w:ascii="Times New Roman" w:hAnsi="Times New Roman" w:cs="Times New Roman"/>
                <w:sz w:val="20"/>
                <w:szCs w:val="20"/>
              </w:rPr>
              <w:t xml:space="preserve"> </w:t>
            </w:r>
            <w:r w:rsidRPr="00672AAB">
              <w:rPr>
                <w:rFonts w:ascii="Times New Roman" w:hAnsi="Times New Roman" w:cs="Times New Roman"/>
                <w:sz w:val="20"/>
                <w:szCs w:val="20"/>
              </w:rPr>
              <w:t>Регламента REACH, съответстват изцяло на изискванията за информация</w:t>
            </w:r>
            <w:r w:rsidRPr="00672AAB">
              <w:rPr>
                <w:rStyle w:val="FootnoteReference"/>
                <w:rFonts w:ascii="Times New Roman" w:hAnsi="Times New Roman" w:cs="Times New Roman"/>
                <w:sz w:val="20"/>
                <w:szCs w:val="20"/>
              </w:rPr>
              <w:footnoteReference w:id="96"/>
            </w:r>
          </w:p>
        </w:tc>
        <w:tc>
          <w:tcPr>
            <w:tcW w:w="4698" w:type="dxa"/>
          </w:tcPr>
          <w:p w14:paraId="4221B505" w14:textId="77777777" w:rsidR="00810119" w:rsidRPr="00672AAB" w:rsidRDefault="00810119" w:rsidP="00985E8E">
            <w:pPr>
              <w:pStyle w:val="Heading3"/>
              <w:outlineLvl w:val="2"/>
              <w:rPr>
                <w:rFonts w:ascii="Times New Roman" w:hAnsi="Times New Roman" w:cs="Times New Roman"/>
                <w:color w:val="000000" w:themeColor="text1"/>
                <w:sz w:val="20"/>
                <w:szCs w:val="20"/>
              </w:rPr>
            </w:pPr>
            <w:r w:rsidRPr="00672AAB">
              <w:rPr>
                <w:rFonts w:ascii="Times New Roman" w:hAnsi="Times New Roman" w:cs="Times New Roman"/>
                <w:color w:val="000000" w:themeColor="text1"/>
                <w:sz w:val="20"/>
                <w:szCs w:val="20"/>
              </w:rPr>
              <w:t>Насърчава се подход на нулева толерантност по отношение на неспазването на изискванията и предложените действия за ускоряване на изпълнението и прилагането на законодателството в областта на химикалите. Настоятелно се препоръчва стриктното прилагане на принципа „няма данни, няма пазар“, вместо да се допускат на пазарите нерегулирани продукти и химикали.</w:t>
            </w:r>
          </w:p>
          <w:p w14:paraId="222A69B8" w14:textId="77777777" w:rsidR="00810119" w:rsidRPr="00672AAB" w:rsidRDefault="00810119" w:rsidP="00985E8E">
            <w:pPr>
              <w:jc w:val="both"/>
              <w:rPr>
                <w:rFonts w:ascii="Times New Roman" w:hAnsi="Times New Roman" w:cs="Times New Roman"/>
                <w:sz w:val="20"/>
                <w:szCs w:val="20"/>
              </w:rPr>
            </w:pPr>
          </w:p>
        </w:tc>
      </w:tr>
    </w:tbl>
    <w:p w14:paraId="763C0128" w14:textId="77777777" w:rsidR="002E65EF" w:rsidRPr="00672AAB" w:rsidRDefault="002E65EF" w:rsidP="00074CD2">
      <w:pPr>
        <w:pStyle w:val="Heading2"/>
        <w:numPr>
          <w:ilvl w:val="0"/>
          <w:numId w:val="4"/>
        </w:numPr>
      </w:pPr>
      <w:r w:rsidRPr="00672AAB">
        <w:t>Сектори, които оказват влияние върху компонентите на околната среда</w:t>
      </w:r>
      <w:bookmarkEnd w:id="47"/>
    </w:p>
    <w:p w14:paraId="77054614" w14:textId="66BC9E6C" w:rsidR="002E65EF" w:rsidRPr="00672AAB" w:rsidRDefault="000968B8" w:rsidP="003D66C7">
      <w:pPr>
        <w:jc w:val="both"/>
        <w:rPr>
          <w:rFonts w:ascii="Times New Roman" w:hAnsi="Times New Roman" w:cs="Times New Roman"/>
          <w:lang w:bidi="bg-BG"/>
        </w:rPr>
      </w:pPr>
      <w:r w:rsidRPr="00672AAB">
        <w:rPr>
          <w:rFonts w:ascii="Times New Roman" w:hAnsi="Times New Roman" w:cs="Times New Roman"/>
          <w:lang w:bidi="bg-BG"/>
        </w:rPr>
        <w:t xml:space="preserve">В представената таблица е направена качествена експертна оценка на влиянието на различните икономически </w:t>
      </w:r>
      <w:r w:rsidR="003D66C7" w:rsidRPr="00672AAB">
        <w:rPr>
          <w:rFonts w:ascii="Times New Roman" w:hAnsi="Times New Roman" w:cs="Times New Roman"/>
          <w:lang w:bidi="bg-BG"/>
        </w:rPr>
        <w:t xml:space="preserve">сектори върху компонентите на околната среда. Анализът е направен като част от приложение на аналитичната рамка Движещи сили – Натиск – Състояние – Въздействие – Отговор, а тук е предложен синтезиран вариант. </w:t>
      </w:r>
      <w:r w:rsidR="00533247" w:rsidRPr="00672AAB">
        <w:rPr>
          <w:rFonts w:ascii="Times New Roman" w:hAnsi="Times New Roman" w:cs="Times New Roman"/>
          <w:lang w:bidi="bg-BG"/>
        </w:rPr>
        <w:t>Използваната</w:t>
      </w:r>
      <w:r w:rsidR="003D66C7" w:rsidRPr="00672AAB">
        <w:rPr>
          <w:rFonts w:ascii="Times New Roman" w:hAnsi="Times New Roman" w:cs="Times New Roman"/>
          <w:lang w:bidi="bg-BG"/>
        </w:rPr>
        <w:t xml:space="preserve"> скала за експертна оценка е с четири степени, като 0 е липсата на въздействие (неутрално въздействие), 1</w:t>
      </w:r>
      <w:r w:rsidR="007423BA" w:rsidRPr="00672AAB">
        <w:rPr>
          <w:rFonts w:ascii="Times New Roman" w:hAnsi="Times New Roman" w:cs="Times New Roman"/>
          <w:lang w:bidi="bg-BG"/>
        </w:rPr>
        <w:t xml:space="preserve"> (отбелязано с един знак х)</w:t>
      </w:r>
      <w:r w:rsidR="003D66C7" w:rsidRPr="00672AAB">
        <w:rPr>
          <w:rFonts w:ascii="Times New Roman" w:hAnsi="Times New Roman" w:cs="Times New Roman"/>
          <w:lang w:bidi="bg-BG"/>
        </w:rPr>
        <w:t xml:space="preserve"> – слабо въздействие (до 10%), 2</w:t>
      </w:r>
      <w:r w:rsidR="007423BA" w:rsidRPr="00672AAB">
        <w:rPr>
          <w:rFonts w:ascii="Times New Roman" w:hAnsi="Times New Roman" w:cs="Times New Roman"/>
          <w:lang w:bidi="bg-BG"/>
        </w:rPr>
        <w:t xml:space="preserve"> (отбелязано с два знака х)</w:t>
      </w:r>
      <w:r w:rsidR="003D66C7" w:rsidRPr="00672AAB">
        <w:rPr>
          <w:rFonts w:ascii="Times New Roman" w:hAnsi="Times New Roman" w:cs="Times New Roman"/>
          <w:lang w:bidi="bg-BG"/>
        </w:rPr>
        <w:t xml:space="preserve"> – средно въздействие (до 50%) и 3 </w:t>
      </w:r>
      <w:r w:rsidR="007423BA" w:rsidRPr="00672AAB">
        <w:rPr>
          <w:rFonts w:ascii="Times New Roman" w:hAnsi="Times New Roman" w:cs="Times New Roman"/>
          <w:lang w:bidi="bg-BG"/>
        </w:rPr>
        <w:t xml:space="preserve">(отбелязано с три знака х) </w:t>
      </w:r>
      <w:r w:rsidR="003D66C7" w:rsidRPr="00672AAB">
        <w:rPr>
          <w:rFonts w:ascii="Times New Roman" w:hAnsi="Times New Roman" w:cs="Times New Roman"/>
          <w:lang w:bidi="bg-BG"/>
        </w:rPr>
        <w:t>е силно въздействие (между 50 и 100%).</w:t>
      </w:r>
    </w:p>
    <w:p w14:paraId="205E527F" w14:textId="0CE67720" w:rsidR="003D66C7" w:rsidRPr="00672AAB" w:rsidRDefault="003D66C7" w:rsidP="003D66C7">
      <w:pPr>
        <w:jc w:val="both"/>
        <w:rPr>
          <w:rFonts w:ascii="Times New Roman" w:hAnsi="Times New Roman" w:cs="Times New Roman"/>
          <w:lang w:bidi="bg-BG"/>
        </w:rPr>
      </w:pPr>
      <w:r w:rsidRPr="00672AAB">
        <w:rPr>
          <w:rFonts w:ascii="Times New Roman" w:hAnsi="Times New Roman" w:cs="Times New Roman"/>
          <w:lang w:bidi="bg-BG"/>
        </w:rPr>
        <w:t>За да се обобщи въздействието</w:t>
      </w:r>
      <w:r w:rsidR="00A84496" w:rsidRPr="00672AAB">
        <w:rPr>
          <w:rFonts w:ascii="Times New Roman" w:hAnsi="Times New Roman" w:cs="Times New Roman"/>
          <w:lang w:bidi="bg-BG"/>
        </w:rPr>
        <w:t>,</w:t>
      </w:r>
      <w:r w:rsidRPr="00672AAB">
        <w:rPr>
          <w:rFonts w:ascii="Times New Roman" w:hAnsi="Times New Roman" w:cs="Times New Roman"/>
          <w:lang w:bidi="bg-BG"/>
        </w:rPr>
        <w:t xml:space="preserve"> не е правен чист анализ на икономическите сектори, а по-скоро подходът е да се разглежда управлението на околната среда от гл.т. на това, че икономическото и териториалното развитие биха могли да бъдат устойчиво управляван процес. </w:t>
      </w:r>
    </w:p>
    <w:p w14:paraId="5D8F94E5" w14:textId="77777777" w:rsidR="002E65EF" w:rsidRPr="00672AAB" w:rsidRDefault="002E65EF" w:rsidP="002E65EF">
      <w:pPr>
        <w:rPr>
          <w:color w:val="FF0000"/>
        </w:rPr>
      </w:pPr>
    </w:p>
    <w:p w14:paraId="68500F53" w14:textId="77777777" w:rsidR="002B0091" w:rsidRPr="00672AAB" w:rsidRDefault="002B0091" w:rsidP="002E65EF">
      <w:pPr>
        <w:rPr>
          <w:color w:val="FF0000"/>
        </w:rPr>
        <w:sectPr w:rsidR="002B0091" w:rsidRPr="00672AAB" w:rsidSect="00E859F6">
          <w:footerReference w:type="default" r:id="rId29"/>
          <w:footerReference w:type="first" r:id="rId30"/>
          <w:pgSz w:w="11906" w:h="16838" w:code="9"/>
          <w:pgMar w:top="1140" w:right="1412" w:bottom="992" w:left="1412" w:header="11" w:footer="261" w:gutter="0"/>
          <w:cols w:space="720"/>
          <w:titlePg/>
          <w:docGrid w:linePitch="360"/>
        </w:sectPr>
      </w:pPr>
    </w:p>
    <w:tbl>
      <w:tblPr>
        <w:tblStyle w:val="TableGrid"/>
        <w:tblW w:w="12042" w:type="dxa"/>
        <w:tblInd w:w="1129" w:type="dxa"/>
        <w:tblLook w:val="04A0" w:firstRow="1" w:lastRow="0" w:firstColumn="1" w:lastColumn="0" w:noHBand="0" w:noVBand="1"/>
      </w:tblPr>
      <w:tblGrid>
        <w:gridCol w:w="3195"/>
        <w:gridCol w:w="973"/>
        <w:gridCol w:w="973"/>
        <w:gridCol w:w="1394"/>
        <w:gridCol w:w="743"/>
        <w:gridCol w:w="729"/>
        <w:gridCol w:w="764"/>
        <w:gridCol w:w="640"/>
        <w:gridCol w:w="848"/>
        <w:gridCol w:w="754"/>
        <w:gridCol w:w="1029"/>
      </w:tblGrid>
      <w:tr w:rsidR="002B0091" w:rsidRPr="00672AAB" w14:paraId="3EA662EC" w14:textId="77777777" w:rsidTr="002B0091">
        <w:trPr>
          <w:cantSplit/>
          <w:trHeight w:val="1408"/>
        </w:trPr>
        <w:tc>
          <w:tcPr>
            <w:tcW w:w="3195" w:type="dxa"/>
            <w:vMerge w:val="restart"/>
            <w:shd w:val="clear" w:color="auto" w:fill="E7E6E6" w:themeFill="background2"/>
          </w:tcPr>
          <w:p w14:paraId="67946907" w14:textId="77777777" w:rsidR="002B0091" w:rsidRPr="00672AAB" w:rsidRDefault="002B0091" w:rsidP="00F04E59">
            <w:pPr>
              <w:rPr>
                <w:rFonts w:ascii="Times New Roman" w:hAnsi="Times New Roman" w:cs="Times New Roman"/>
                <w:sz w:val="20"/>
                <w:szCs w:val="20"/>
              </w:rPr>
            </w:pPr>
            <w:r w:rsidRPr="00672AAB">
              <w:rPr>
                <w:rFonts w:ascii="Times New Roman" w:hAnsi="Times New Roman" w:cs="Times New Roman"/>
                <w:sz w:val="20"/>
                <w:szCs w:val="20"/>
              </w:rPr>
              <w:t>Сектори в икономиката/</w:t>
            </w:r>
          </w:p>
          <w:p w14:paraId="438E2E26" w14:textId="77777777" w:rsidR="002B0091" w:rsidRPr="00672AAB" w:rsidRDefault="002B0091" w:rsidP="00F04E59">
            <w:pPr>
              <w:rPr>
                <w:rFonts w:ascii="Times New Roman" w:hAnsi="Times New Roman" w:cs="Times New Roman"/>
                <w:sz w:val="20"/>
                <w:szCs w:val="20"/>
              </w:rPr>
            </w:pPr>
            <w:r w:rsidRPr="00672AAB">
              <w:rPr>
                <w:rFonts w:ascii="Times New Roman" w:hAnsi="Times New Roman" w:cs="Times New Roman"/>
                <w:sz w:val="20"/>
                <w:szCs w:val="20"/>
              </w:rPr>
              <w:t>Компонент</w:t>
            </w:r>
          </w:p>
        </w:tc>
        <w:tc>
          <w:tcPr>
            <w:tcW w:w="1946" w:type="dxa"/>
            <w:gridSpan w:val="2"/>
            <w:shd w:val="clear" w:color="auto" w:fill="FFCCFF"/>
          </w:tcPr>
          <w:p w14:paraId="408D4444" w14:textId="77777777" w:rsidR="002B0091" w:rsidRPr="00672AAB" w:rsidRDefault="002B0091" w:rsidP="00F04E59">
            <w:pPr>
              <w:rPr>
                <w:rFonts w:ascii="Times New Roman" w:hAnsi="Times New Roman" w:cs="Times New Roman"/>
                <w:sz w:val="20"/>
                <w:szCs w:val="20"/>
              </w:rPr>
            </w:pPr>
            <w:r w:rsidRPr="00672AAB">
              <w:rPr>
                <w:rFonts w:ascii="Times New Roman" w:hAnsi="Times New Roman" w:cs="Times New Roman"/>
                <w:sz w:val="20"/>
                <w:szCs w:val="20"/>
              </w:rPr>
              <w:t>Ефективна екологосъобразна и нисковъглеродна икономика</w:t>
            </w:r>
          </w:p>
        </w:tc>
        <w:tc>
          <w:tcPr>
            <w:tcW w:w="2866" w:type="dxa"/>
            <w:gridSpan w:val="3"/>
            <w:shd w:val="clear" w:color="auto" w:fill="E2EFD9" w:themeFill="accent6" w:themeFillTint="33"/>
          </w:tcPr>
          <w:p w14:paraId="0680C417" w14:textId="77777777" w:rsidR="002B0091" w:rsidRPr="00672AAB" w:rsidRDefault="002B0091" w:rsidP="00F04E59">
            <w:pPr>
              <w:rPr>
                <w:rFonts w:ascii="Times New Roman" w:hAnsi="Times New Roman" w:cs="Times New Roman"/>
                <w:sz w:val="20"/>
                <w:szCs w:val="20"/>
              </w:rPr>
            </w:pPr>
            <w:r w:rsidRPr="00672AAB">
              <w:rPr>
                <w:rFonts w:ascii="Times New Roman" w:hAnsi="Times New Roman" w:cs="Times New Roman"/>
                <w:sz w:val="20"/>
                <w:szCs w:val="20"/>
              </w:rPr>
              <w:t>Опазване, съхранение и увеличаване на природния капитал</w:t>
            </w:r>
          </w:p>
        </w:tc>
        <w:tc>
          <w:tcPr>
            <w:tcW w:w="4035" w:type="dxa"/>
            <w:gridSpan w:val="5"/>
            <w:shd w:val="clear" w:color="auto" w:fill="DEEAF6" w:themeFill="accent1" w:themeFillTint="33"/>
          </w:tcPr>
          <w:p w14:paraId="14EF629A" w14:textId="77777777" w:rsidR="002B0091" w:rsidRPr="00672AAB" w:rsidRDefault="002B0091" w:rsidP="00F04E59">
            <w:pPr>
              <w:rPr>
                <w:rFonts w:ascii="Times New Roman" w:hAnsi="Times New Roman" w:cs="Times New Roman"/>
                <w:sz w:val="20"/>
                <w:szCs w:val="20"/>
              </w:rPr>
            </w:pPr>
            <w:r w:rsidRPr="00672AAB">
              <w:rPr>
                <w:rFonts w:ascii="Times New Roman" w:hAnsi="Times New Roman" w:cs="Times New Roman"/>
                <w:sz w:val="20"/>
                <w:szCs w:val="20"/>
              </w:rPr>
              <w:t>Гарантиране на здравето и качеството на живот на гражданите</w:t>
            </w:r>
          </w:p>
        </w:tc>
      </w:tr>
      <w:tr w:rsidR="002B0091" w:rsidRPr="00672AAB" w14:paraId="6CB73F5E" w14:textId="77777777" w:rsidTr="002B0091">
        <w:trPr>
          <w:cantSplit/>
          <w:trHeight w:val="2258"/>
        </w:trPr>
        <w:tc>
          <w:tcPr>
            <w:tcW w:w="3195" w:type="dxa"/>
            <w:vMerge/>
            <w:shd w:val="clear" w:color="auto" w:fill="E7E6E6" w:themeFill="background2"/>
          </w:tcPr>
          <w:p w14:paraId="102DBB53" w14:textId="77777777" w:rsidR="002B0091" w:rsidRPr="00672AAB" w:rsidRDefault="002B0091" w:rsidP="00F04E59">
            <w:pPr>
              <w:rPr>
                <w:rFonts w:ascii="Times New Roman" w:hAnsi="Times New Roman" w:cs="Times New Roman"/>
                <w:sz w:val="20"/>
                <w:szCs w:val="20"/>
              </w:rPr>
            </w:pPr>
          </w:p>
        </w:tc>
        <w:tc>
          <w:tcPr>
            <w:tcW w:w="973" w:type="dxa"/>
            <w:shd w:val="clear" w:color="auto" w:fill="FFCCFF"/>
            <w:textDirection w:val="btLr"/>
          </w:tcPr>
          <w:p w14:paraId="45780C7C"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Отпадъци и материални ресурси</w:t>
            </w:r>
          </w:p>
        </w:tc>
        <w:tc>
          <w:tcPr>
            <w:tcW w:w="973" w:type="dxa"/>
            <w:shd w:val="clear" w:color="auto" w:fill="FFCCFF"/>
            <w:textDirection w:val="btLr"/>
          </w:tcPr>
          <w:p w14:paraId="2983C6C4"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Изменение на климата</w:t>
            </w:r>
          </w:p>
        </w:tc>
        <w:tc>
          <w:tcPr>
            <w:tcW w:w="1394" w:type="dxa"/>
            <w:shd w:val="clear" w:color="auto" w:fill="E2EFD9" w:themeFill="accent6" w:themeFillTint="33"/>
            <w:textDirection w:val="btLr"/>
          </w:tcPr>
          <w:p w14:paraId="3F6D1F40"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Биологично разнообразие. Екосистеми и екосистемни услуги</w:t>
            </w:r>
          </w:p>
        </w:tc>
        <w:tc>
          <w:tcPr>
            <w:tcW w:w="743" w:type="dxa"/>
            <w:shd w:val="clear" w:color="auto" w:fill="E2EFD9" w:themeFill="accent6" w:themeFillTint="33"/>
            <w:textDirection w:val="btLr"/>
          </w:tcPr>
          <w:p w14:paraId="5854B01E"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Земеползване и почви</w:t>
            </w:r>
          </w:p>
        </w:tc>
        <w:tc>
          <w:tcPr>
            <w:tcW w:w="729" w:type="dxa"/>
            <w:shd w:val="clear" w:color="auto" w:fill="E2EFD9" w:themeFill="accent6" w:themeFillTint="33"/>
            <w:textDirection w:val="btLr"/>
          </w:tcPr>
          <w:p w14:paraId="43F54EE2"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Гори</w:t>
            </w:r>
          </w:p>
        </w:tc>
        <w:tc>
          <w:tcPr>
            <w:tcW w:w="764" w:type="dxa"/>
            <w:shd w:val="clear" w:color="auto" w:fill="DEEAF6" w:themeFill="accent1" w:themeFillTint="33"/>
            <w:textDirection w:val="btLr"/>
          </w:tcPr>
          <w:p w14:paraId="34E001BA"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Въздух</w:t>
            </w:r>
          </w:p>
        </w:tc>
        <w:tc>
          <w:tcPr>
            <w:tcW w:w="640" w:type="dxa"/>
            <w:shd w:val="clear" w:color="auto" w:fill="DEEAF6" w:themeFill="accent1" w:themeFillTint="33"/>
            <w:textDirection w:val="btLr"/>
          </w:tcPr>
          <w:p w14:paraId="10AF1D4E"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Води</w:t>
            </w:r>
          </w:p>
        </w:tc>
        <w:tc>
          <w:tcPr>
            <w:tcW w:w="848" w:type="dxa"/>
            <w:shd w:val="clear" w:color="auto" w:fill="DEEAF6" w:themeFill="accent1" w:themeFillTint="33"/>
            <w:textDirection w:val="btLr"/>
          </w:tcPr>
          <w:p w14:paraId="2903FFEC"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 xml:space="preserve">Радиационни характеристики </w:t>
            </w:r>
          </w:p>
        </w:tc>
        <w:tc>
          <w:tcPr>
            <w:tcW w:w="754" w:type="dxa"/>
            <w:shd w:val="clear" w:color="auto" w:fill="DEEAF6" w:themeFill="accent1" w:themeFillTint="33"/>
            <w:textDirection w:val="btLr"/>
          </w:tcPr>
          <w:p w14:paraId="197DB842"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Шумово замърсяване</w:t>
            </w:r>
          </w:p>
        </w:tc>
        <w:tc>
          <w:tcPr>
            <w:tcW w:w="1029" w:type="dxa"/>
            <w:shd w:val="clear" w:color="auto" w:fill="DEEAF6" w:themeFill="accent1" w:themeFillTint="33"/>
            <w:textDirection w:val="btLr"/>
          </w:tcPr>
          <w:p w14:paraId="0712864F" w14:textId="77777777" w:rsidR="002B0091" w:rsidRPr="00672AAB" w:rsidRDefault="002B0091" w:rsidP="00F04E59">
            <w:pPr>
              <w:ind w:left="113" w:right="113"/>
              <w:rPr>
                <w:rFonts w:ascii="Times New Roman" w:hAnsi="Times New Roman" w:cs="Times New Roman"/>
                <w:sz w:val="20"/>
                <w:szCs w:val="20"/>
              </w:rPr>
            </w:pPr>
            <w:r w:rsidRPr="00672AAB">
              <w:rPr>
                <w:rFonts w:ascii="Times New Roman" w:hAnsi="Times New Roman" w:cs="Times New Roman"/>
                <w:sz w:val="20"/>
                <w:szCs w:val="20"/>
              </w:rPr>
              <w:t>Химикали и индустриални замърсявания</w:t>
            </w:r>
          </w:p>
        </w:tc>
      </w:tr>
      <w:tr w:rsidR="002B0091" w:rsidRPr="00672AAB" w14:paraId="3DC9426A" w14:textId="77777777" w:rsidTr="002B0091">
        <w:trPr>
          <w:trHeight w:val="409"/>
        </w:trPr>
        <w:tc>
          <w:tcPr>
            <w:tcW w:w="3195" w:type="dxa"/>
            <w:shd w:val="clear" w:color="auto" w:fill="E7E6E6" w:themeFill="background2"/>
          </w:tcPr>
          <w:p w14:paraId="4D06DB9B"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Транспорт</w:t>
            </w:r>
          </w:p>
        </w:tc>
        <w:tc>
          <w:tcPr>
            <w:tcW w:w="973" w:type="dxa"/>
            <w:shd w:val="clear" w:color="auto" w:fill="FFF2CC" w:themeFill="accent4" w:themeFillTint="33"/>
          </w:tcPr>
          <w:p w14:paraId="1B2396D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973" w:type="dxa"/>
            <w:shd w:val="clear" w:color="auto" w:fill="FBE4D5" w:themeFill="accent2" w:themeFillTint="33"/>
          </w:tcPr>
          <w:p w14:paraId="3F5F4FB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1394" w:type="dxa"/>
            <w:shd w:val="clear" w:color="auto" w:fill="FBE4D5" w:themeFill="accent2" w:themeFillTint="33"/>
          </w:tcPr>
          <w:p w14:paraId="4680DDA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43" w:type="dxa"/>
            <w:shd w:val="clear" w:color="auto" w:fill="FBE4D5" w:themeFill="accent2" w:themeFillTint="33"/>
          </w:tcPr>
          <w:p w14:paraId="58C3BA1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FF2CC" w:themeFill="accent4" w:themeFillTint="33"/>
          </w:tcPr>
          <w:p w14:paraId="67C6D23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64" w:type="dxa"/>
            <w:shd w:val="clear" w:color="auto" w:fill="FBE4D5" w:themeFill="accent2" w:themeFillTint="33"/>
          </w:tcPr>
          <w:p w14:paraId="517B0A87"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640" w:type="dxa"/>
            <w:shd w:val="clear" w:color="auto" w:fill="FBE4D5" w:themeFill="accent2" w:themeFillTint="33"/>
          </w:tcPr>
          <w:p w14:paraId="784FBD9F" w14:textId="77777777" w:rsidR="002B0091" w:rsidRPr="00672AAB" w:rsidRDefault="002B0091" w:rsidP="00F04E59">
            <w:pPr>
              <w:spacing w:before="120" w:after="120" w:line="264" w:lineRule="auto"/>
              <w:jc w:val="center"/>
              <w:rPr>
                <w:rFonts w:ascii="Cambria" w:hAnsi="Cambria"/>
                <w:b/>
                <w:bCs/>
                <w:sz w:val="20"/>
                <w:szCs w:val="20"/>
              </w:rPr>
            </w:pPr>
            <w:r w:rsidRPr="00672AAB">
              <w:rPr>
                <w:rFonts w:ascii="Cambria" w:hAnsi="Cambria"/>
                <w:sz w:val="20"/>
                <w:szCs w:val="20"/>
              </w:rPr>
              <w:t>ХХ</w:t>
            </w:r>
          </w:p>
        </w:tc>
        <w:tc>
          <w:tcPr>
            <w:tcW w:w="848" w:type="dxa"/>
            <w:shd w:val="clear" w:color="auto" w:fill="C5E0B3" w:themeFill="accent6" w:themeFillTint="66"/>
          </w:tcPr>
          <w:p w14:paraId="262A8223"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54" w:type="dxa"/>
            <w:shd w:val="clear" w:color="auto" w:fill="F4B083" w:themeFill="accent2" w:themeFillTint="99"/>
          </w:tcPr>
          <w:p w14:paraId="47CF387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1029" w:type="dxa"/>
            <w:shd w:val="clear" w:color="auto" w:fill="FFF2CC" w:themeFill="accent4" w:themeFillTint="33"/>
          </w:tcPr>
          <w:p w14:paraId="73B69043"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r>
      <w:tr w:rsidR="002B0091" w:rsidRPr="00672AAB" w14:paraId="6F9CA412" w14:textId="77777777" w:rsidTr="002B0091">
        <w:tc>
          <w:tcPr>
            <w:tcW w:w="3195" w:type="dxa"/>
            <w:shd w:val="clear" w:color="auto" w:fill="E7E6E6" w:themeFill="background2"/>
          </w:tcPr>
          <w:p w14:paraId="6D05C1E2"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Енергетика</w:t>
            </w:r>
          </w:p>
        </w:tc>
        <w:tc>
          <w:tcPr>
            <w:tcW w:w="973" w:type="dxa"/>
            <w:shd w:val="clear" w:color="auto" w:fill="FBE4D5" w:themeFill="accent2" w:themeFillTint="33"/>
          </w:tcPr>
          <w:p w14:paraId="10EBF217"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973" w:type="dxa"/>
            <w:shd w:val="clear" w:color="auto" w:fill="F4B083" w:themeFill="accent2" w:themeFillTint="99"/>
          </w:tcPr>
          <w:p w14:paraId="46B320E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1394" w:type="dxa"/>
            <w:shd w:val="clear" w:color="auto" w:fill="FBE4D5" w:themeFill="accent2" w:themeFillTint="33"/>
          </w:tcPr>
          <w:p w14:paraId="6102929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43" w:type="dxa"/>
            <w:shd w:val="clear" w:color="auto" w:fill="FBE4D5" w:themeFill="accent2" w:themeFillTint="33"/>
          </w:tcPr>
          <w:p w14:paraId="3ABD8B2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FF2CC" w:themeFill="accent4" w:themeFillTint="33"/>
          </w:tcPr>
          <w:p w14:paraId="149160F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64" w:type="dxa"/>
            <w:shd w:val="clear" w:color="auto" w:fill="F4B083" w:themeFill="accent2" w:themeFillTint="99"/>
          </w:tcPr>
          <w:p w14:paraId="2842BEB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640" w:type="dxa"/>
            <w:shd w:val="clear" w:color="auto" w:fill="F4B083" w:themeFill="accent2" w:themeFillTint="99"/>
          </w:tcPr>
          <w:p w14:paraId="239B9FD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848" w:type="dxa"/>
            <w:shd w:val="clear" w:color="auto" w:fill="FBE4D5" w:themeFill="accent2" w:themeFillTint="33"/>
          </w:tcPr>
          <w:p w14:paraId="2450C74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54" w:type="dxa"/>
            <w:shd w:val="clear" w:color="auto" w:fill="C5E0B3" w:themeFill="accent6" w:themeFillTint="66"/>
          </w:tcPr>
          <w:p w14:paraId="49F93759"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029" w:type="dxa"/>
            <w:shd w:val="clear" w:color="auto" w:fill="FBE4D5" w:themeFill="accent2" w:themeFillTint="33"/>
          </w:tcPr>
          <w:p w14:paraId="78CD1B48"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r>
      <w:tr w:rsidR="002B0091" w:rsidRPr="00672AAB" w14:paraId="6283D1F2" w14:textId="77777777" w:rsidTr="002B0091">
        <w:tc>
          <w:tcPr>
            <w:tcW w:w="3195" w:type="dxa"/>
            <w:shd w:val="clear" w:color="auto" w:fill="E7E6E6" w:themeFill="background2"/>
          </w:tcPr>
          <w:p w14:paraId="674F3DBF"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 xml:space="preserve">Селско стопанство </w:t>
            </w:r>
          </w:p>
        </w:tc>
        <w:tc>
          <w:tcPr>
            <w:tcW w:w="973" w:type="dxa"/>
            <w:shd w:val="clear" w:color="auto" w:fill="FFF2CC" w:themeFill="accent4" w:themeFillTint="33"/>
          </w:tcPr>
          <w:p w14:paraId="6600C84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973" w:type="dxa"/>
            <w:shd w:val="clear" w:color="auto" w:fill="FBE4D5" w:themeFill="accent2" w:themeFillTint="33"/>
          </w:tcPr>
          <w:p w14:paraId="47109B0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1394" w:type="dxa"/>
            <w:shd w:val="clear" w:color="auto" w:fill="F4B083" w:themeFill="accent2" w:themeFillTint="99"/>
          </w:tcPr>
          <w:p w14:paraId="6318DED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743" w:type="dxa"/>
            <w:shd w:val="clear" w:color="auto" w:fill="F4B083" w:themeFill="accent2" w:themeFillTint="99"/>
          </w:tcPr>
          <w:p w14:paraId="4C2ADDB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729" w:type="dxa"/>
            <w:shd w:val="clear" w:color="auto" w:fill="F4B083" w:themeFill="accent2" w:themeFillTint="99"/>
          </w:tcPr>
          <w:p w14:paraId="2389758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764" w:type="dxa"/>
            <w:shd w:val="clear" w:color="auto" w:fill="FBE4D5" w:themeFill="accent2" w:themeFillTint="33"/>
          </w:tcPr>
          <w:p w14:paraId="6B6D812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640" w:type="dxa"/>
            <w:shd w:val="clear" w:color="auto" w:fill="F4B083" w:themeFill="accent2" w:themeFillTint="99"/>
          </w:tcPr>
          <w:p w14:paraId="63014E5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848" w:type="dxa"/>
            <w:shd w:val="clear" w:color="auto" w:fill="FFF2CC" w:themeFill="accent4" w:themeFillTint="33"/>
          </w:tcPr>
          <w:p w14:paraId="4428872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54" w:type="dxa"/>
            <w:shd w:val="clear" w:color="auto" w:fill="C5E0B3" w:themeFill="accent6" w:themeFillTint="66"/>
          </w:tcPr>
          <w:p w14:paraId="61D69C1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029" w:type="dxa"/>
            <w:shd w:val="clear" w:color="auto" w:fill="FBE4D5" w:themeFill="accent2" w:themeFillTint="33"/>
          </w:tcPr>
          <w:p w14:paraId="012E266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r>
      <w:tr w:rsidR="002B0091" w:rsidRPr="00672AAB" w14:paraId="55892F9F" w14:textId="77777777" w:rsidTr="002B0091">
        <w:tc>
          <w:tcPr>
            <w:tcW w:w="3195" w:type="dxa"/>
            <w:shd w:val="clear" w:color="auto" w:fill="E7E6E6" w:themeFill="background2"/>
          </w:tcPr>
          <w:p w14:paraId="761A2846"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Туризъм/Услуги</w:t>
            </w:r>
          </w:p>
        </w:tc>
        <w:tc>
          <w:tcPr>
            <w:tcW w:w="973" w:type="dxa"/>
            <w:shd w:val="clear" w:color="auto" w:fill="FFF2CC" w:themeFill="accent4" w:themeFillTint="33"/>
          </w:tcPr>
          <w:p w14:paraId="6487F84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973" w:type="dxa"/>
            <w:shd w:val="clear" w:color="auto" w:fill="FFF2CC" w:themeFill="accent4" w:themeFillTint="33"/>
          </w:tcPr>
          <w:p w14:paraId="4F4D409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394" w:type="dxa"/>
            <w:shd w:val="clear" w:color="auto" w:fill="FBE4D5" w:themeFill="accent2" w:themeFillTint="33"/>
          </w:tcPr>
          <w:p w14:paraId="61B4D26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43" w:type="dxa"/>
            <w:shd w:val="clear" w:color="auto" w:fill="FFF2CC" w:themeFill="accent4" w:themeFillTint="33"/>
          </w:tcPr>
          <w:p w14:paraId="70F88D8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29" w:type="dxa"/>
            <w:shd w:val="clear" w:color="auto" w:fill="FBE4D5" w:themeFill="accent2" w:themeFillTint="33"/>
          </w:tcPr>
          <w:p w14:paraId="0A5BA67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64" w:type="dxa"/>
            <w:shd w:val="clear" w:color="auto" w:fill="FFF2CC" w:themeFill="accent4" w:themeFillTint="33"/>
          </w:tcPr>
          <w:p w14:paraId="790E7627"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640" w:type="dxa"/>
            <w:shd w:val="clear" w:color="auto" w:fill="FBE4D5" w:themeFill="accent2" w:themeFillTint="33"/>
          </w:tcPr>
          <w:p w14:paraId="3AD79C39"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848" w:type="dxa"/>
            <w:shd w:val="clear" w:color="auto" w:fill="C5E0B3" w:themeFill="accent6" w:themeFillTint="66"/>
          </w:tcPr>
          <w:p w14:paraId="7C90F977"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54" w:type="dxa"/>
            <w:shd w:val="clear" w:color="auto" w:fill="FBE4D5" w:themeFill="accent2" w:themeFillTint="33"/>
          </w:tcPr>
          <w:p w14:paraId="60BF445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1029" w:type="dxa"/>
            <w:shd w:val="clear" w:color="auto" w:fill="FFF2CC" w:themeFill="accent4" w:themeFillTint="33"/>
          </w:tcPr>
          <w:p w14:paraId="24AE80A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r>
      <w:tr w:rsidR="002B0091" w:rsidRPr="00672AAB" w14:paraId="3CF04FB8" w14:textId="77777777" w:rsidTr="002B0091">
        <w:tc>
          <w:tcPr>
            <w:tcW w:w="3195" w:type="dxa"/>
            <w:shd w:val="clear" w:color="auto" w:fill="E7E6E6" w:themeFill="background2"/>
          </w:tcPr>
          <w:p w14:paraId="0AF4DB21"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 xml:space="preserve">Индустрия </w:t>
            </w:r>
          </w:p>
        </w:tc>
        <w:tc>
          <w:tcPr>
            <w:tcW w:w="973" w:type="dxa"/>
            <w:shd w:val="clear" w:color="auto" w:fill="FFF2CC" w:themeFill="accent4" w:themeFillTint="33"/>
          </w:tcPr>
          <w:p w14:paraId="6E8737D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973" w:type="dxa"/>
            <w:shd w:val="clear" w:color="auto" w:fill="FBE4D5" w:themeFill="accent2" w:themeFillTint="33"/>
          </w:tcPr>
          <w:p w14:paraId="5475E51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1394" w:type="dxa"/>
            <w:shd w:val="clear" w:color="auto" w:fill="FFF2CC" w:themeFill="accent4" w:themeFillTint="33"/>
          </w:tcPr>
          <w:p w14:paraId="49E2367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43" w:type="dxa"/>
            <w:shd w:val="clear" w:color="auto" w:fill="FBE4D5" w:themeFill="accent2" w:themeFillTint="33"/>
          </w:tcPr>
          <w:p w14:paraId="065032E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BE4D5" w:themeFill="accent2" w:themeFillTint="33"/>
          </w:tcPr>
          <w:p w14:paraId="4DBE4A58"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64" w:type="dxa"/>
            <w:shd w:val="clear" w:color="auto" w:fill="FBE4D5" w:themeFill="accent2" w:themeFillTint="33"/>
          </w:tcPr>
          <w:p w14:paraId="1836FE2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640" w:type="dxa"/>
            <w:shd w:val="clear" w:color="auto" w:fill="FBE4D5" w:themeFill="accent2" w:themeFillTint="33"/>
          </w:tcPr>
          <w:p w14:paraId="10C1763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848" w:type="dxa"/>
            <w:shd w:val="clear" w:color="auto" w:fill="FFF2CC" w:themeFill="accent4" w:themeFillTint="33"/>
          </w:tcPr>
          <w:p w14:paraId="68DFDC9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54" w:type="dxa"/>
            <w:shd w:val="clear" w:color="auto" w:fill="FFF2CC" w:themeFill="accent4" w:themeFillTint="33"/>
          </w:tcPr>
          <w:p w14:paraId="6F1F505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029" w:type="dxa"/>
            <w:shd w:val="clear" w:color="auto" w:fill="F4B083" w:themeFill="accent2" w:themeFillTint="99"/>
          </w:tcPr>
          <w:p w14:paraId="1F59391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r>
      <w:tr w:rsidR="002B0091" w:rsidRPr="00672AAB" w14:paraId="1210EF05" w14:textId="77777777" w:rsidTr="002B0091">
        <w:tc>
          <w:tcPr>
            <w:tcW w:w="3195" w:type="dxa"/>
            <w:shd w:val="clear" w:color="auto" w:fill="E7E6E6" w:themeFill="background2"/>
          </w:tcPr>
          <w:p w14:paraId="6A2F254D"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Добивна промишленост</w:t>
            </w:r>
          </w:p>
        </w:tc>
        <w:tc>
          <w:tcPr>
            <w:tcW w:w="973" w:type="dxa"/>
            <w:shd w:val="clear" w:color="auto" w:fill="F4B083" w:themeFill="accent2" w:themeFillTint="99"/>
          </w:tcPr>
          <w:p w14:paraId="2DB6E48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973" w:type="dxa"/>
            <w:shd w:val="clear" w:color="auto" w:fill="FFF2CC" w:themeFill="accent4" w:themeFillTint="33"/>
          </w:tcPr>
          <w:p w14:paraId="5C6AA613"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394" w:type="dxa"/>
            <w:shd w:val="clear" w:color="auto" w:fill="FFF2CC" w:themeFill="accent4" w:themeFillTint="33"/>
          </w:tcPr>
          <w:p w14:paraId="0272113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43" w:type="dxa"/>
            <w:shd w:val="clear" w:color="auto" w:fill="FBE4D5" w:themeFill="accent2" w:themeFillTint="33"/>
          </w:tcPr>
          <w:p w14:paraId="6D0BAE3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FF2CC" w:themeFill="accent4" w:themeFillTint="33"/>
          </w:tcPr>
          <w:p w14:paraId="74286800"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64" w:type="dxa"/>
            <w:shd w:val="clear" w:color="auto" w:fill="FFF2CC" w:themeFill="accent4" w:themeFillTint="33"/>
          </w:tcPr>
          <w:p w14:paraId="4D2AB2E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640" w:type="dxa"/>
            <w:shd w:val="clear" w:color="auto" w:fill="FFF2CC" w:themeFill="accent4" w:themeFillTint="33"/>
          </w:tcPr>
          <w:p w14:paraId="7A1EE95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848" w:type="dxa"/>
            <w:shd w:val="clear" w:color="auto" w:fill="FBE4D5" w:themeFill="accent2" w:themeFillTint="33"/>
          </w:tcPr>
          <w:p w14:paraId="0EEB88A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54" w:type="dxa"/>
            <w:shd w:val="clear" w:color="auto" w:fill="FFF2CC" w:themeFill="accent4" w:themeFillTint="33"/>
          </w:tcPr>
          <w:p w14:paraId="7CE5351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029" w:type="dxa"/>
            <w:shd w:val="clear" w:color="auto" w:fill="F4B083" w:themeFill="accent2" w:themeFillTint="99"/>
          </w:tcPr>
          <w:p w14:paraId="0031D04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r>
      <w:tr w:rsidR="002B0091" w:rsidRPr="00672AAB" w14:paraId="7C334B1C" w14:textId="77777777" w:rsidTr="002B0091">
        <w:tc>
          <w:tcPr>
            <w:tcW w:w="3195" w:type="dxa"/>
            <w:shd w:val="clear" w:color="auto" w:fill="E7E6E6" w:themeFill="background2"/>
          </w:tcPr>
          <w:p w14:paraId="2EAE4C84"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Урбанизация</w:t>
            </w:r>
          </w:p>
        </w:tc>
        <w:tc>
          <w:tcPr>
            <w:tcW w:w="973" w:type="dxa"/>
            <w:shd w:val="clear" w:color="auto" w:fill="F4B083" w:themeFill="accent2" w:themeFillTint="99"/>
          </w:tcPr>
          <w:p w14:paraId="6FBA208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973" w:type="dxa"/>
            <w:shd w:val="clear" w:color="auto" w:fill="FFF2CC" w:themeFill="accent4" w:themeFillTint="33"/>
          </w:tcPr>
          <w:p w14:paraId="527FA0E8"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394" w:type="dxa"/>
            <w:shd w:val="clear" w:color="auto" w:fill="FBE4D5" w:themeFill="accent2" w:themeFillTint="33"/>
          </w:tcPr>
          <w:p w14:paraId="054CBC7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43" w:type="dxa"/>
            <w:shd w:val="clear" w:color="auto" w:fill="FBE4D5" w:themeFill="accent2" w:themeFillTint="33"/>
          </w:tcPr>
          <w:p w14:paraId="6BE73FC7"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BE4D5" w:themeFill="accent2" w:themeFillTint="33"/>
          </w:tcPr>
          <w:p w14:paraId="21869C9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64" w:type="dxa"/>
            <w:shd w:val="clear" w:color="auto" w:fill="FFF2CC" w:themeFill="accent4" w:themeFillTint="33"/>
          </w:tcPr>
          <w:p w14:paraId="443345D2"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640" w:type="dxa"/>
            <w:shd w:val="clear" w:color="auto" w:fill="F4B083" w:themeFill="accent2" w:themeFillTint="99"/>
          </w:tcPr>
          <w:p w14:paraId="7E0A5CC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848" w:type="dxa"/>
            <w:shd w:val="clear" w:color="auto" w:fill="C5E0B3" w:themeFill="accent6" w:themeFillTint="66"/>
          </w:tcPr>
          <w:p w14:paraId="6E9565A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54" w:type="dxa"/>
            <w:shd w:val="clear" w:color="auto" w:fill="FBE4D5" w:themeFill="accent2" w:themeFillTint="33"/>
          </w:tcPr>
          <w:p w14:paraId="7469962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1029" w:type="dxa"/>
            <w:shd w:val="clear" w:color="auto" w:fill="FFF2CC" w:themeFill="accent4" w:themeFillTint="33"/>
          </w:tcPr>
          <w:p w14:paraId="11B231F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r>
      <w:tr w:rsidR="002B0091" w:rsidRPr="00672AAB" w14:paraId="31B68500" w14:textId="77777777" w:rsidTr="002B0091">
        <w:tc>
          <w:tcPr>
            <w:tcW w:w="3195" w:type="dxa"/>
            <w:shd w:val="clear" w:color="auto" w:fill="E7E6E6" w:themeFill="background2"/>
          </w:tcPr>
          <w:p w14:paraId="56D55979"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Строителство</w:t>
            </w:r>
          </w:p>
        </w:tc>
        <w:tc>
          <w:tcPr>
            <w:tcW w:w="973" w:type="dxa"/>
            <w:shd w:val="clear" w:color="auto" w:fill="FBE4D5" w:themeFill="accent2" w:themeFillTint="33"/>
          </w:tcPr>
          <w:p w14:paraId="51D64AC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973" w:type="dxa"/>
            <w:shd w:val="clear" w:color="auto" w:fill="FFF2CC" w:themeFill="accent4" w:themeFillTint="33"/>
          </w:tcPr>
          <w:p w14:paraId="25007E2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394" w:type="dxa"/>
            <w:shd w:val="clear" w:color="auto" w:fill="FBE4D5" w:themeFill="accent2" w:themeFillTint="33"/>
          </w:tcPr>
          <w:p w14:paraId="1EF381C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43" w:type="dxa"/>
            <w:shd w:val="clear" w:color="auto" w:fill="FBE4D5" w:themeFill="accent2" w:themeFillTint="33"/>
          </w:tcPr>
          <w:p w14:paraId="7EC71F5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29" w:type="dxa"/>
            <w:shd w:val="clear" w:color="auto" w:fill="FBE4D5" w:themeFill="accent2" w:themeFillTint="33"/>
          </w:tcPr>
          <w:p w14:paraId="380B0BB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764" w:type="dxa"/>
            <w:shd w:val="clear" w:color="auto" w:fill="FFF2CC" w:themeFill="accent4" w:themeFillTint="33"/>
          </w:tcPr>
          <w:p w14:paraId="1ACDA96D"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640" w:type="dxa"/>
            <w:shd w:val="clear" w:color="auto" w:fill="FFF2CC" w:themeFill="accent4" w:themeFillTint="33"/>
          </w:tcPr>
          <w:p w14:paraId="5EE97FA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848" w:type="dxa"/>
            <w:shd w:val="clear" w:color="auto" w:fill="FFF2CC" w:themeFill="accent4" w:themeFillTint="33"/>
          </w:tcPr>
          <w:p w14:paraId="3ED4222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754" w:type="dxa"/>
            <w:shd w:val="clear" w:color="auto" w:fill="FFF2CC" w:themeFill="accent4" w:themeFillTint="33"/>
          </w:tcPr>
          <w:p w14:paraId="6B303518"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1029" w:type="dxa"/>
            <w:shd w:val="clear" w:color="auto" w:fill="FFF2CC" w:themeFill="accent4" w:themeFillTint="33"/>
          </w:tcPr>
          <w:p w14:paraId="3371D99F"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r>
      <w:tr w:rsidR="002B0091" w:rsidRPr="00672AAB" w14:paraId="6EAF2B62" w14:textId="77777777" w:rsidTr="007423BA">
        <w:tc>
          <w:tcPr>
            <w:tcW w:w="3195" w:type="dxa"/>
            <w:shd w:val="clear" w:color="auto" w:fill="E7E6E6" w:themeFill="background2"/>
          </w:tcPr>
          <w:p w14:paraId="42191B7B"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Други (битово отопление)</w:t>
            </w:r>
          </w:p>
        </w:tc>
        <w:tc>
          <w:tcPr>
            <w:tcW w:w="973" w:type="dxa"/>
            <w:shd w:val="clear" w:color="auto" w:fill="FFF2CC" w:themeFill="accent4" w:themeFillTint="33"/>
          </w:tcPr>
          <w:p w14:paraId="5840064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w:t>
            </w:r>
          </w:p>
        </w:tc>
        <w:tc>
          <w:tcPr>
            <w:tcW w:w="973" w:type="dxa"/>
            <w:shd w:val="clear" w:color="auto" w:fill="C5E0B3" w:themeFill="accent6" w:themeFillTint="66"/>
          </w:tcPr>
          <w:p w14:paraId="2B3E1F19"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394" w:type="dxa"/>
            <w:shd w:val="clear" w:color="auto" w:fill="FFF2CC" w:themeFill="accent4" w:themeFillTint="33"/>
          </w:tcPr>
          <w:p w14:paraId="093BD03C" w14:textId="7A597B62" w:rsidR="002B0091" w:rsidRPr="00672AAB" w:rsidRDefault="00431B41" w:rsidP="00F04E59">
            <w:pPr>
              <w:spacing w:before="120" w:after="120" w:line="264" w:lineRule="auto"/>
              <w:jc w:val="center"/>
              <w:rPr>
                <w:rFonts w:ascii="Cambria" w:hAnsi="Cambria"/>
                <w:sz w:val="20"/>
                <w:szCs w:val="20"/>
              </w:rPr>
            </w:pPr>
            <w:r w:rsidRPr="00672AAB">
              <w:rPr>
                <w:rFonts w:ascii="Cambria" w:hAnsi="Cambria"/>
                <w:sz w:val="20"/>
                <w:szCs w:val="20"/>
              </w:rPr>
              <w:t>x</w:t>
            </w:r>
          </w:p>
        </w:tc>
        <w:tc>
          <w:tcPr>
            <w:tcW w:w="743" w:type="dxa"/>
            <w:shd w:val="clear" w:color="auto" w:fill="C5E0B3" w:themeFill="accent6" w:themeFillTint="66"/>
          </w:tcPr>
          <w:p w14:paraId="56B0529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29" w:type="dxa"/>
            <w:shd w:val="clear" w:color="auto" w:fill="C5E0B3" w:themeFill="accent6" w:themeFillTint="66"/>
          </w:tcPr>
          <w:p w14:paraId="455CEE3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64" w:type="dxa"/>
            <w:shd w:val="clear" w:color="auto" w:fill="F4B083" w:themeFill="accent2" w:themeFillTint="99"/>
          </w:tcPr>
          <w:p w14:paraId="192C079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640" w:type="dxa"/>
            <w:shd w:val="clear" w:color="auto" w:fill="C5E0B3" w:themeFill="accent6" w:themeFillTint="66"/>
          </w:tcPr>
          <w:p w14:paraId="492B90CE"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848" w:type="dxa"/>
            <w:shd w:val="clear" w:color="auto" w:fill="C5E0B3" w:themeFill="accent6" w:themeFillTint="66"/>
          </w:tcPr>
          <w:p w14:paraId="275F1916"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54" w:type="dxa"/>
            <w:shd w:val="clear" w:color="auto" w:fill="C5E0B3" w:themeFill="accent6" w:themeFillTint="66"/>
          </w:tcPr>
          <w:p w14:paraId="06522A33"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029" w:type="dxa"/>
            <w:shd w:val="clear" w:color="auto" w:fill="C5E0B3" w:themeFill="accent6" w:themeFillTint="66"/>
          </w:tcPr>
          <w:p w14:paraId="1929ABC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r>
      <w:tr w:rsidR="002B0091" w:rsidRPr="00672AAB" w14:paraId="74249315" w14:textId="77777777" w:rsidTr="007423BA">
        <w:tc>
          <w:tcPr>
            <w:tcW w:w="3195" w:type="dxa"/>
            <w:shd w:val="clear" w:color="auto" w:fill="E7E6E6" w:themeFill="background2"/>
          </w:tcPr>
          <w:p w14:paraId="51203CBF" w14:textId="77777777" w:rsidR="002B0091" w:rsidRPr="00672AAB" w:rsidRDefault="002B0091" w:rsidP="00F04E59">
            <w:pPr>
              <w:spacing w:before="120" w:after="120" w:line="264" w:lineRule="auto"/>
              <w:rPr>
                <w:rFonts w:ascii="Times New Roman" w:hAnsi="Times New Roman" w:cs="Times New Roman"/>
                <w:sz w:val="20"/>
                <w:szCs w:val="20"/>
              </w:rPr>
            </w:pPr>
            <w:r w:rsidRPr="00672AAB">
              <w:rPr>
                <w:rFonts w:ascii="Times New Roman" w:hAnsi="Times New Roman" w:cs="Times New Roman"/>
                <w:sz w:val="20"/>
                <w:szCs w:val="20"/>
              </w:rPr>
              <w:t>Други (обществено ВиК)</w:t>
            </w:r>
          </w:p>
          <w:p w14:paraId="5CC745D3" w14:textId="33791DC5" w:rsidR="00A46A45" w:rsidRPr="00672AAB" w:rsidRDefault="00A46A45" w:rsidP="00F04E59">
            <w:pPr>
              <w:spacing w:before="120" w:after="120" w:line="264" w:lineRule="auto"/>
              <w:rPr>
                <w:rFonts w:ascii="Times New Roman" w:hAnsi="Times New Roman" w:cs="Times New Roman"/>
                <w:sz w:val="20"/>
                <w:szCs w:val="20"/>
              </w:rPr>
            </w:pPr>
          </w:p>
        </w:tc>
        <w:tc>
          <w:tcPr>
            <w:tcW w:w="973" w:type="dxa"/>
            <w:shd w:val="clear" w:color="auto" w:fill="FBE4D5" w:themeFill="accent2" w:themeFillTint="33"/>
          </w:tcPr>
          <w:p w14:paraId="63CE92B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w:t>
            </w:r>
          </w:p>
        </w:tc>
        <w:tc>
          <w:tcPr>
            <w:tcW w:w="973" w:type="dxa"/>
            <w:shd w:val="clear" w:color="auto" w:fill="C5E0B3" w:themeFill="accent6" w:themeFillTint="66"/>
          </w:tcPr>
          <w:p w14:paraId="06DF088B"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394" w:type="dxa"/>
            <w:shd w:val="clear" w:color="auto" w:fill="FFF2CC" w:themeFill="accent4" w:themeFillTint="33"/>
          </w:tcPr>
          <w:p w14:paraId="3557675B" w14:textId="55DF5057" w:rsidR="002B0091" w:rsidRPr="00672AAB" w:rsidRDefault="00431B41" w:rsidP="00F04E59">
            <w:pPr>
              <w:spacing w:before="120" w:after="120" w:line="264" w:lineRule="auto"/>
              <w:jc w:val="center"/>
              <w:rPr>
                <w:rFonts w:ascii="Cambria" w:hAnsi="Cambria"/>
                <w:sz w:val="20"/>
                <w:szCs w:val="20"/>
              </w:rPr>
            </w:pPr>
            <w:r w:rsidRPr="00672AAB">
              <w:rPr>
                <w:rFonts w:ascii="Cambria" w:hAnsi="Cambria"/>
                <w:sz w:val="20"/>
                <w:szCs w:val="20"/>
              </w:rPr>
              <w:t>x</w:t>
            </w:r>
          </w:p>
        </w:tc>
        <w:tc>
          <w:tcPr>
            <w:tcW w:w="743" w:type="dxa"/>
            <w:shd w:val="clear" w:color="auto" w:fill="FFF2CC" w:themeFill="accent4" w:themeFillTint="33"/>
          </w:tcPr>
          <w:p w14:paraId="7524E400" w14:textId="731A0F9D" w:rsidR="002B0091" w:rsidRPr="00672AAB" w:rsidRDefault="00431B41" w:rsidP="00F04E59">
            <w:pPr>
              <w:spacing w:before="120" w:after="120" w:line="264" w:lineRule="auto"/>
              <w:jc w:val="center"/>
              <w:rPr>
                <w:rFonts w:ascii="Cambria" w:hAnsi="Cambria"/>
                <w:sz w:val="20"/>
                <w:szCs w:val="20"/>
              </w:rPr>
            </w:pPr>
            <w:r w:rsidRPr="00672AAB">
              <w:rPr>
                <w:rFonts w:ascii="Cambria" w:hAnsi="Cambria"/>
                <w:sz w:val="20"/>
                <w:szCs w:val="20"/>
              </w:rPr>
              <w:t>x</w:t>
            </w:r>
          </w:p>
        </w:tc>
        <w:tc>
          <w:tcPr>
            <w:tcW w:w="729" w:type="dxa"/>
            <w:shd w:val="clear" w:color="auto" w:fill="C5E0B3" w:themeFill="accent6" w:themeFillTint="66"/>
          </w:tcPr>
          <w:p w14:paraId="234BBAF4"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64" w:type="dxa"/>
            <w:shd w:val="clear" w:color="auto" w:fill="C5E0B3" w:themeFill="accent6" w:themeFillTint="66"/>
          </w:tcPr>
          <w:p w14:paraId="2B4FEC4C"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640" w:type="dxa"/>
            <w:shd w:val="clear" w:color="auto" w:fill="F4B083" w:themeFill="accent2" w:themeFillTint="99"/>
          </w:tcPr>
          <w:p w14:paraId="3428E84A"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ХХХ</w:t>
            </w:r>
          </w:p>
        </w:tc>
        <w:tc>
          <w:tcPr>
            <w:tcW w:w="848" w:type="dxa"/>
            <w:shd w:val="clear" w:color="auto" w:fill="C5E0B3" w:themeFill="accent6" w:themeFillTint="66"/>
          </w:tcPr>
          <w:p w14:paraId="20644011"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754" w:type="dxa"/>
            <w:shd w:val="clear" w:color="auto" w:fill="C5E0B3" w:themeFill="accent6" w:themeFillTint="66"/>
          </w:tcPr>
          <w:p w14:paraId="40FA9635"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c>
          <w:tcPr>
            <w:tcW w:w="1029" w:type="dxa"/>
            <w:shd w:val="clear" w:color="auto" w:fill="C5E0B3" w:themeFill="accent6" w:themeFillTint="66"/>
          </w:tcPr>
          <w:p w14:paraId="68613469" w14:textId="77777777" w:rsidR="002B0091" w:rsidRPr="00672AAB" w:rsidRDefault="002B0091" w:rsidP="00F04E59">
            <w:pPr>
              <w:spacing w:before="120" w:after="120" w:line="264" w:lineRule="auto"/>
              <w:jc w:val="center"/>
              <w:rPr>
                <w:rFonts w:ascii="Cambria" w:hAnsi="Cambria"/>
                <w:sz w:val="20"/>
                <w:szCs w:val="20"/>
              </w:rPr>
            </w:pPr>
            <w:r w:rsidRPr="00672AAB">
              <w:rPr>
                <w:rFonts w:ascii="Cambria" w:hAnsi="Cambria"/>
                <w:sz w:val="20"/>
                <w:szCs w:val="20"/>
              </w:rPr>
              <w:t>0</w:t>
            </w:r>
          </w:p>
        </w:tc>
      </w:tr>
    </w:tbl>
    <w:p w14:paraId="692AA886" w14:textId="77777777" w:rsidR="001A02F4" w:rsidRPr="00672AAB" w:rsidRDefault="001A02F4" w:rsidP="002B0091">
      <w:pPr>
        <w:sectPr w:rsidR="001A02F4" w:rsidRPr="00672AAB" w:rsidSect="001A02F4">
          <w:pgSz w:w="15840" w:h="12240" w:orient="landscape" w:code="1"/>
          <w:pgMar w:top="1412" w:right="1140" w:bottom="1412" w:left="992" w:header="11" w:footer="261" w:gutter="0"/>
          <w:cols w:space="720"/>
          <w:titlePg/>
          <w:docGrid w:linePitch="360"/>
        </w:sectPr>
      </w:pPr>
    </w:p>
    <w:p w14:paraId="1ADFC4FC" w14:textId="3666A8FF" w:rsidR="002E65EF" w:rsidRPr="00672AAB" w:rsidRDefault="00275701" w:rsidP="001A02F4">
      <w:pPr>
        <w:pStyle w:val="Heading2"/>
        <w:numPr>
          <w:ilvl w:val="0"/>
          <w:numId w:val="4"/>
        </w:numPr>
      </w:pPr>
      <w:bookmarkStart w:id="48" w:name="_Toc73344761"/>
      <w:r w:rsidRPr="00672AAB">
        <w:t xml:space="preserve">Основни изводи от </w:t>
      </w:r>
      <w:r w:rsidR="007423BA" w:rsidRPr="00672AAB">
        <w:t>ДНСВО</w:t>
      </w:r>
      <w:r w:rsidRPr="00672AAB">
        <w:t xml:space="preserve"> анализа</w:t>
      </w:r>
      <w:bookmarkEnd w:id="48"/>
    </w:p>
    <w:p w14:paraId="1594C5ED" w14:textId="59F41BCC" w:rsidR="00996267" w:rsidRPr="00672AAB" w:rsidRDefault="00996267" w:rsidP="00996267">
      <w:pPr>
        <w:jc w:val="both"/>
        <w:rPr>
          <w:rFonts w:ascii="Times New Roman" w:hAnsi="Times New Roman" w:cs="Times New Roman"/>
        </w:rPr>
      </w:pPr>
      <w:r w:rsidRPr="00672AAB">
        <w:rPr>
          <w:rFonts w:ascii="Times New Roman" w:hAnsi="Times New Roman" w:cs="Times New Roman"/>
        </w:rPr>
        <w:t>Анализът на компонентите на околната среда е изготвен, като е използвана аналитичната рамка ДНСВО (движещи сили-натиск-състояние-въздействие</w:t>
      </w:r>
      <w:r w:rsidR="00EF6067" w:rsidRPr="00672AAB">
        <w:rPr>
          <w:rFonts w:ascii="Times New Roman" w:hAnsi="Times New Roman" w:cs="Times New Roman"/>
        </w:rPr>
        <w:t>-</w:t>
      </w:r>
      <w:r w:rsidRPr="00672AAB">
        <w:rPr>
          <w:rFonts w:ascii="Times New Roman" w:hAnsi="Times New Roman" w:cs="Times New Roman"/>
        </w:rPr>
        <w:t xml:space="preserve">отговор). По този начин е приложен комплексен подход относно </w:t>
      </w:r>
      <w:r w:rsidR="00533247" w:rsidRPr="00672AAB">
        <w:rPr>
          <w:rFonts w:ascii="Times New Roman" w:hAnsi="Times New Roman" w:cs="Times New Roman"/>
        </w:rPr>
        <w:t>измененията</w:t>
      </w:r>
      <w:r w:rsidRPr="00672AAB">
        <w:rPr>
          <w:rFonts w:ascii="Times New Roman" w:hAnsi="Times New Roman" w:cs="Times New Roman"/>
        </w:rPr>
        <w:t xml:space="preserve"> и развитието в компонентите на околната среда във времето, какъв е натискът, движещите сили, </w:t>
      </w:r>
      <w:r w:rsidR="00533247" w:rsidRPr="00672AAB">
        <w:rPr>
          <w:rFonts w:ascii="Times New Roman" w:hAnsi="Times New Roman" w:cs="Times New Roman"/>
        </w:rPr>
        <w:t>секторите</w:t>
      </w:r>
      <w:r w:rsidRPr="00672AAB">
        <w:rPr>
          <w:rFonts w:ascii="Times New Roman" w:hAnsi="Times New Roman" w:cs="Times New Roman"/>
        </w:rPr>
        <w:t xml:space="preserve">, които оказват влияние и подходящите </w:t>
      </w:r>
      <w:r w:rsidR="00533247" w:rsidRPr="00672AAB">
        <w:rPr>
          <w:rFonts w:ascii="Times New Roman" w:hAnsi="Times New Roman" w:cs="Times New Roman"/>
        </w:rPr>
        <w:t>действия</w:t>
      </w:r>
      <w:r w:rsidRPr="00672AAB">
        <w:rPr>
          <w:rFonts w:ascii="Times New Roman" w:hAnsi="Times New Roman" w:cs="Times New Roman"/>
        </w:rPr>
        <w:t xml:space="preserve">. Основните изводи са представени на следната графика, като подробните аналитични рамки са в приложение. </w:t>
      </w:r>
    </w:p>
    <w:p w14:paraId="0779C86D" w14:textId="77777777" w:rsidR="00A8151D" w:rsidRPr="00672AAB" w:rsidRDefault="008436FB" w:rsidP="00996267">
      <w:pPr>
        <w:jc w:val="both"/>
        <w:rPr>
          <w:rFonts w:ascii="Times New Roman" w:hAnsi="Times New Roman" w:cs="Times New Roman"/>
        </w:rPr>
      </w:pPr>
      <w:r w:rsidRPr="00672AAB">
        <w:rPr>
          <w:rFonts w:ascii="Times New Roman" w:hAnsi="Times New Roman" w:cs="Times New Roman"/>
          <w:noProof/>
          <w:lang w:val="en-US"/>
        </w:rPr>
        <w:drawing>
          <wp:inline distT="0" distB="0" distL="0" distR="0" wp14:anchorId="472193BE" wp14:editId="6E2DBEA8">
            <wp:extent cx="5979160" cy="6417581"/>
            <wp:effectExtent l="0" t="0" r="2540" b="2540"/>
            <wp:docPr id="21" name="Picture 21" descr="C:\Users\User PC\Desktop\МОСВ стратегия климат\izwodi-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 PC\Desktop\МОСВ стратегия климат\izwodi-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79160" cy="6417581"/>
                    </a:xfrm>
                    <a:prstGeom prst="rect">
                      <a:avLst/>
                    </a:prstGeom>
                    <a:noFill/>
                    <a:ln>
                      <a:noFill/>
                    </a:ln>
                  </pic:spPr>
                </pic:pic>
              </a:graphicData>
            </a:graphic>
          </wp:inline>
        </w:drawing>
      </w:r>
    </w:p>
    <w:p w14:paraId="660AC155" w14:textId="20E5BAFB" w:rsidR="002E65EF" w:rsidRPr="00672AAB" w:rsidRDefault="00C63452" w:rsidP="003708CA">
      <w:pPr>
        <w:pStyle w:val="Heading1"/>
        <w:numPr>
          <w:ilvl w:val="0"/>
          <w:numId w:val="4"/>
        </w:numPr>
      </w:pPr>
      <w:bookmarkStart w:id="49" w:name="_Toc73344762"/>
      <w:r w:rsidRPr="00672AAB">
        <w:t>Анализ на управлението</w:t>
      </w:r>
      <w:bookmarkEnd w:id="49"/>
    </w:p>
    <w:p w14:paraId="2A839590" w14:textId="77777777" w:rsidR="00F16568" w:rsidRPr="00672AAB" w:rsidRDefault="00F16568" w:rsidP="00C410C3">
      <w:pPr>
        <w:pStyle w:val="Heading2"/>
        <w:numPr>
          <w:ilvl w:val="0"/>
          <w:numId w:val="0"/>
        </w:numPr>
      </w:pPr>
      <w:bookmarkStart w:id="50" w:name="_Toc71306383"/>
      <w:bookmarkStart w:id="51" w:name="_Toc73344763"/>
      <w:r w:rsidRPr="00672AAB">
        <w:t xml:space="preserve">Рамка </w:t>
      </w:r>
      <w:bookmarkEnd w:id="50"/>
      <w:r w:rsidRPr="00672AAB">
        <w:t>на политиките по ОС в България</w:t>
      </w:r>
      <w:bookmarkEnd w:id="51"/>
    </w:p>
    <w:p w14:paraId="150D795A" w14:textId="77777777" w:rsidR="00F16568" w:rsidRPr="00672AAB" w:rsidRDefault="00F16568" w:rsidP="00F16568">
      <w:pPr>
        <w:spacing w:before="120" w:after="120" w:line="264" w:lineRule="auto"/>
        <w:jc w:val="both"/>
        <w:rPr>
          <w:rFonts w:ascii="Times New Roman" w:hAnsi="Times New Roman" w:cs="Times New Roman"/>
        </w:rPr>
      </w:pPr>
      <w:r w:rsidRPr="00672AAB">
        <w:rPr>
          <w:rFonts w:ascii="Times New Roman" w:hAnsi="Times New Roman" w:cs="Times New Roman"/>
        </w:rPr>
        <w:t>Съгласно чл. 8, ал. 1 от ЗООС държавната политика по опазване на околната среда се осъществява от министъра на околната среда и водите, който се подпомага при осъществяване на своите правомощия от администрацията на МОСВ. Основната цел е съхраняване на природния капитал на страната, увеличаване на ефективността, с която се използват природните ресурси и намаляване на общия натиск на различни фактори и икономически дейности върху околната среда.</w:t>
      </w:r>
    </w:p>
    <w:p w14:paraId="40F52279" w14:textId="77777777" w:rsidR="00F16568" w:rsidRPr="00672AAB" w:rsidRDefault="00F16568" w:rsidP="00F16568">
      <w:pPr>
        <w:pStyle w:val="CommentText"/>
        <w:spacing w:before="120" w:after="120" w:line="264" w:lineRule="auto"/>
        <w:jc w:val="both"/>
        <w:rPr>
          <w:rFonts w:ascii="Times New Roman" w:hAnsi="Times New Roman" w:cs="Times New Roman"/>
          <w:b w:val="0"/>
          <w:sz w:val="22"/>
          <w:szCs w:val="22"/>
          <w:lang w:val="bg-BG"/>
        </w:rPr>
      </w:pPr>
      <w:r w:rsidRPr="00672AAB">
        <w:rPr>
          <w:rFonts w:ascii="Times New Roman" w:hAnsi="Times New Roman" w:cs="Times New Roman"/>
          <w:b w:val="0"/>
          <w:sz w:val="22"/>
          <w:szCs w:val="22"/>
          <w:lang w:val="bg-BG"/>
        </w:rPr>
        <w:t xml:space="preserve">Политиката в областта на околната среда се основава на принципа на предпазните мерки, принципа на превантивните действия и принципа на отстраняване на замърсяването при източника, както и на принципа „замърсителят плаща“. Тя обхваща прилагането и развиването на комплекс от инструменти, които допринасят за опазване чистотата на водите, почвите и въздуха, предотвратяване образуването на отпадъци и насърчаване на повторната употреба и оползотворяването им чрез рециклиране, адаптиране към измененията на климата и ефективно използване на ресурсите в икономическия цикъл на страната. </w:t>
      </w:r>
    </w:p>
    <w:p w14:paraId="17385F51" w14:textId="77777777" w:rsidR="00F16568" w:rsidRPr="00672AAB" w:rsidRDefault="00F16568" w:rsidP="00F16568">
      <w:pPr>
        <w:pStyle w:val="CommentText"/>
        <w:spacing w:before="120" w:after="120" w:line="264" w:lineRule="auto"/>
        <w:jc w:val="both"/>
        <w:rPr>
          <w:rFonts w:ascii="Times New Roman" w:hAnsi="Times New Roman" w:cs="Times New Roman"/>
          <w:b w:val="0"/>
          <w:sz w:val="22"/>
          <w:szCs w:val="22"/>
          <w:lang w:val="bg-BG"/>
        </w:rPr>
      </w:pPr>
      <w:r w:rsidRPr="00672AAB">
        <w:rPr>
          <w:rFonts w:ascii="Times New Roman" w:hAnsi="Times New Roman" w:cs="Times New Roman"/>
          <w:b w:val="0"/>
          <w:sz w:val="22"/>
          <w:szCs w:val="22"/>
          <w:lang w:val="bg-BG"/>
        </w:rPr>
        <w:t>Общата рамка структурира аспектите на управление на дейностите за опазване на околната среда в няколко направления:</w:t>
      </w:r>
    </w:p>
    <w:p w14:paraId="68AD545B" w14:textId="77777777" w:rsidR="00F16568" w:rsidRPr="00672AAB" w:rsidRDefault="00F16568" w:rsidP="00EA2EBE">
      <w:pPr>
        <w:pStyle w:val="ListParagraph"/>
        <w:numPr>
          <w:ilvl w:val="0"/>
          <w:numId w:val="31"/>
        </w:numPr>
        <w:spacing w:before="120" w:after="120" w:line="264" w:lineRule="auto"/>
        <w:jc w:val="both"/>
        <w:rPr>
          <w:rFonts w:ascii="Times New Roman" w:hAnsi="Times New Roman" w:cs="Times New Roman"/>
        </w:rPr>
      </w:pPr>
      <w:r w:rsidRPr="00672AAB">
        <w:rPr>
          <w:rFonts w:ascii="Times New Roman" w:hAnsi="Times New Roman" w:cs="Times New Roman"/>
        </w:rPr>
        <w:t>Превръщане на България в ефективна от гледна точка на използването на ресурсите, екологосъобразна и конкурентоспособна нисковъглеродна кръгова икономика</w:t>
      </w:r>
    </w:p>
    <w:p w14:paraId="5C8A0E29" w14:textId="77777777" w:rsidR="00F16568" w:rsidRPr="00672AAB" w:rsidRDefault="00F16568" w:rsidP="00EA2EBE">
      <w:pPr>
        <w:pStyle w:val="ListParagraph"/>
        <w:numPr>
          <w:ilvl w:val="0"/>
          <w:numId w:val="31"/>
        </w:numPr>
        <w:spacing w:before="120" w:after="120" w:line="264" w:lineRule="auto"/>
        <w:jc w:val="both"/>
        <w:rPr>
          <w:rFonts w:ascii="Times New Roman" w:hAnsi="Times New Roman" w:cs="Times New Roman"/>
        </w:rPr>
      </w:pPr>
      <w:r w:rsidRPr="00672AAB">
        <w:rPr>
          <w:rFonts w:ascii="Times New Roman" w:hAnsi="Times New Roman" w:cs="Times New Roman"/>
        </w:rPr>
        <w:t>Опазване, съхранение и увеличаване на природния капитал</w:t>
      </w:r>
    </w:p>
    <w:p w14:paraId="374E1256" w14:textId="77777777" w:rsidR="00F16568" w:rsidRPr="00672AAB" w:rsidRDefault="00F16568" w:rsidP="00EA2EBE">
      <w:pPr>
        <w:pStyle w:val="ListParagraph"/>
        <w:numPr>
          <w:ilvl w:val="0"/>
          <w:numId w:val="31"/>
        </w:numPr>
        <w:spacing w:before="120" w:after="120" w:line="264" w:lineRule="auto"/>
        <w:jc w:val="both"/>
        <w:rPr>
          <w:rFonts w:ascii="Times New Roman" w:hAnsi="Times New Roman" w:cs="Times New Roman"/>
        </w:rPr>
      </w:pPr>
      <w:r w:rsidRPr="00672AAB">
        <w:rPr>
          <w:rFonts w:ascii="Times New Roman" w:hAnsi="Times New Roman" w:cs="Times New Roman"/>
        </w:rPr>
        <w:t>Гарантиране на здравето и качеството на живот на населението</w:t>
      </w:r>
    </w:p>
    <w:p w14:paraId="4922461B" w14:textId="77777777" w:rsidR="00F16568" w:rsidRPr="00672AAB" w:rsidRDefault="00F16568" w:rsidP="00EA2EBE">
      <w:pPr>
        <w:pStyle w:val="ListParagraph"/>
        <w:numPr>
          <w:ilvl w:val="0"/>
          <w:numId w:val="31"/>
        </w:numPr>
        <w:spacing w:before="120" w:after="120" w:line="264" w:lineRule="auto"/>
        <w:jc w:val="both"/>
        <w:rPr>
          <w:rFonts w:ascii="Times New Roman" w:hAnsi="Times New Roman" w:cs="Times New Roman"/>
        </w:rPr>
      </w:pPr>
      <w:r w:rsidRPr="00672AAB">
        <w:rPr>
          <w:rFonts w:ascii="Times New Roman" w:hAnsi="Times New Roman" w:cs="Times New Roman"/>
        </w:rPr>
        <w:t>Мониторинг на околната среда и информационна обезпеченост</w:t>
      </w:r>
    </w:p>
    <w:p w14:paraId="42E863FB" w14:textId="77777777" w:rsidR="00F16568" w:rsidRPr="00672AAB" w:rsidRDefault="00F16568" w:rsidP="00EA2EBE">
      <w:pPr>
        <w:pStyle w:val="ListParagraph"/>
        <w:numPr>
          <w:ilvl w:val="0"/>
          <w:numId w:val="31"/>
        </w:numPr>
        <w:spacing w:before="120" w:after="120" w:line="264" w:lineRule="auto"/>
        <w:jc w:val="both"/>
        <w:rPr>
          <w:rFonts w:ascii="Times New Roman" w:hAnsi="Times New Roman" w:cs="Times New Roman"/>
        </w:rPr>
      </w:pPr>
      <w:r w:rsidRPr="00672AAB">
        <w:rPr>
          <w:rFonts w:ascii="Times New Roman" w:hAnsi="Times New Roman" w:cs="Times New Roman"/>
        </w:rPr>
        <w:t>Информация, участие на обществеността, достъп до правосъдие и спазване на нормативните изисквания</w:t>
      </w:r>
    </w:p>
    <w:p w14:paraId="68507CC8" w14:textId="77777777" w:rsidR="00F16568" w:rsidRPr="00672AAB" w:rsidRDefault="00F16568" w:rsidP="00F16568">
      <w:pPr>
        <w:spacing w:before="120" w:after="120" w:line="264" w:lineRule="auto"/>
        <w:jc w:val="both"/>
        <w:rPr>
          <w:rFonts w:ascii="Times New Roman" w:hAnsi="Times New Roman" w:cs="Times New Roman"/>
        </w:rPr>
      </w:pPr>
      <w:r w:rsidRPr="00672AAB">
        <w:rPr>
          <w:rFonts w:ascii="Times New Roman" w:hAnsi="Times New Roman" w:cs="Times New Roman"/>
        </w:rPr>
        <w:t xml:space="preserve">Прилагането на политиката за опазване на околна среда се ръководи от принципите на открито управление, интеграция на екологичните съображения в секторните политики, постоянен диалог и партньорство с всички страни, оптимизиране на административните процедури и прилагане на ефективен превантивен, текущ и последващ контрол. </w:t>
      </w:r>
    </w:p>
    <w:p w14:paraId="72CFF45F" w14:textId="77777777" w:rsidR="00F16568" w:rsidRPr="00672AAB" w:rsidRDefault="00F16568" w:rsidP="00F16568">
      <w:pPr>
        <w:pStyle w:val="CommentText"/>
        <w:spacing w:before="120" w:after="120" w:line="264" w:lineRule="auto"/>
        <w:jc w:val="both"/>
        <w:rPr>
          <w:rFonts w:ascii="Times New Roman" w:hAnsi="Times New Roman" w:cs="Times New Roman"/>
          <w:b w:val="0"/>
          <w:sz w:val="22"/>
          <w:szCs w:val="22"/>
          <w:lang w:val="bg-BG"/>
        </w:rPr>
      </w:pPr>
      <w:r w:rsidRPr="00672AAB">
        <w:rPr>
          <w:rFonts w:ascii="Times New Roman" w:hAnsi="Times New Roman" w:cs="Times New Roman"/>
          <w:b w:val="0"/>
          <w:sz w:val="22"/>
          <w:szCs w:val="22"/>
          <w:lang w:val="bg-BG"/>
        </w:rPr>
        <w:t xml:space="preserve">Националната система за мониторинг на околната среда (НСМОС) се създава и функционира в съответствие с чл. 1, т. 7 от Закона за опазване на околната среда. Изпълнителната агенция по околна среда администрира националната мрежа по екологичен мониторинг. В допълнение, за определени обекти е регламентирано провеждане на собствен мониторинг чрез решения по ОВОС, комплексни разрешителни и екологични програми. На местно ниво се изграждат системи за наблюдение и контрол в градската среда, като част от общата концепция „Smart City“. </w:t>
      </w:r>
    </w:p>
    <w:p w14:paraId="2EDEDA0C" w14:textId="77777777" w:rsidR="00F16568" w:rsidRPr="00672AAB" w:rsidRDefault="00F16568" w:rsidP="00F16568">
      <w:pPr>
        <w:pStyle w:val="CommentText"/>
        <w:spacing w:before="120" w:after="120" w:line="264" w:lineRule="auto"/>
        <w:jc w:val="both"/>
        <w:rPr>
          <w:rFonts w:ascii="Times New Roman" w:hAnsi="Times New Roman" w:cs="Times New Roman"/>
          <w:b w:val="0"/>
          <w:sz w:val="22"/>
          <w:szCs w:val="22"/>
          <w:lang w:val="bg-BG"/>
        </w:rPr>
      </w:pPr>
      <w:r w:rsidRPr="00672AAB">
        <w:rPr>
          <w:rFonts w:ascii="Times New Roman" w:hAnsi="Times New Roman" w:cs="Times New Roman"/>
          <w:b w:val="0"/>
          <w:sz w:val="22"/>
          <w:szCs w:val="22"/>
          <w:lang w:val="bg-BG"/>
        </w:rPr>
        <w:t>Националната система за мониторинг функционира на три нива: наблюдение за определяне състоянието на компонентите на околната среда, обработка на информацията, създаване на база данни, оценка и подготовка на решения и информационно осигуряване, използване на информацията за решения, прогнози и проучвания.</w:t>
      </w:r>
    </w:p>
    <w:p w14:paraId="61F088E8" w14:textId="77777777" w:rsidR="00F16568" w:rsidRPr="00672AAB" w:rsidRDefault="00F16568" w:rsidP="00F16568">
      <w:pPr>
        <w:pStyle w:val="Bodytext100"/>
        <w:shd w:val="clear" w:color="auto" w:fill="auto"/>
        <w:spacing w:before="120" w:after="120" w:line="264" w:lineRule="auto"/>
        <w:jc w:val="both"/>
        <w:rPr>
          <w:rFonts w:eastAsiaTheme="minorHAnsi"/>
          <w:b w:val="0"/>
          <w:bCs w:val="0"/>
          <w:lang w:val="bg-BG"/>
        </w:rPr>
      </w:pPr>
      <w:r w:rsidRPr="00672AAB">
        <w:rPr>
          <w:rFonts w:eastAsiaTheme="minorHAnsi"/>
          <w:b w:val="0"/>
          <w:bCs w:val="0"/>
          <w:lang w:val="bg-BG"/>
        </w:rPr>
        <w:t>България разработва и прилага политики в основните тематични области на управлението на околната среда, обвързани с визията за България 2030:</w:t>
      </w:r>
    </w:p>
    <w:p w14:paraId="03CECE7E" w14:textId="75C5B99B" w:rsidR="00F16568" w:rsidRPr="00672AAB" w:rsidRDefault="00F16568" w:rsidP="00F16568">
      <w:pPr>
        <w:pStyle w:val="Bodytext100"/>
        <w:shd w:val="clear" w:color="auto" w:fill="F7CAAC" w:themeFill="accent2" w:themeFillTint="66"/>
        <w:spacing w:before="120" w:after="120" w:line="264" w:lineRule="auto"/>
        <w:jc w:val="both"/>
        <w:rPr>
          <w:rFonts w:eastAsiaTheme="minorHAnsi"/>
          <w:b w:val="0"/>
          <w:bCs w:val="0"/>
          <w:i/>
          <w:iCs/>
          <w:lang w:val="bg-BG"/>
        </w:rPr>
      </w:pPr>
      <w:r w:rsidRPr="00672AAB">
        <w:rPr>
          <w:b w:val="0"/>
          <w:bCs w:val="0"/>
          <w:i/>
          <w:iCs/>
          <w:sz w:val="23"/>
          <w:szCs w:val="23"/>
          <w:lang w:val="bg-BG"/>
        </w:rPr>
        <w:t>През 2030 г. България е държава с висок жизнен стандарт и конкурентноспособна, нисковъглеродна икономика. Страната разработва и внедрява иновации във всеки сектор на икономиката, адаптирайки се към променящия се свят чрез своето високообразовано, креативно, солидарно и здраво общество. То представлява плодородна почва за идеи и притегателна сила за инвестиции и човешки капитал. Уникалните културни и природни дадености на българските региони се оползотворяват отговорно и устойчиво. Те са интегрирани помежду си и със света посредством високоскоростни пътни и оптични връзки, утвърждавайки мястото на страната като кръстопът на идеи и блага в Европа и отвъд. Българският гражданин играе активна роля в бъдещето на своята държава, има богати възможности за личностно и професионално развитие и живее в справедливо и толерантно общество, в което гласът му се чува.</w:t>
      </w:r>
    </w:p>
    <w:p w14:paraId="2FD4622F" w14:textId="77777777" w:rsidR="00F16568" w:rsidRPr="00672AAB" w:rsidRDefault="00F16568" w:rsidP="00F16568">
      <w:r w:rsidRPr="00672AAB">
        <w:rPr>
          <w:noProof/>
          <w:lang w:val="en-US"/>
        </w:rPr>
        <mc:AlternateContent>
          <mc:Choice Requires="wps">
            <w:drawing>
              <wp:anchor distT="0" distB="0" distL="114300" distR="114300" simplePos="0" relativeHeight="251857408" behindDoc="0" locked="0" layoutInCell="1" allowOverlap="1" wp14:anchorId="3CADF1B0" wp14:editId="781DB7DD">
                <wp:simplePos x="0" y="0"/>
                <wp:positionH relativeFrom="column">
                  <wp:posOffset>-267335</wp:posOffset>
                </wp:positionH>
                <wp:positionV relativeFrom="paragraph">
                  <wp:posOffset>162561</wp:posOffset>
                </wp:positionV>
                <wp:extent cx="6413500" cy="2876550"/>
                <wp:effectExtent l="0" t="0" r="25400" b="19050"/>
                <wp:wrapNone/>
                <wp:docPr id="710" name="Flowchart: Alternate Process 710"/>
                <wp:cNvGraphicFramePr/>
                <a:graphic xmlns:a="http://schemas.openxmlformats.org/drawingml/2006/main">
                  <a:graphicData uri="http://schemas.microsoft.com/office/word/2010/wordprocessingShape">
                    <wps:wsp>
                      <wps:cNvSpPr/>
                      <wps:spPr>
                        <a:xfrm>
                          <a:off x="0" y="0"/>
                          <a:ext cx="6413500" cy="2876550"/>
                        </a:xfrm>
                        <a:prstGeom prst="flowChartAlternateProcess">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184E09CF"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710" o:spid="_x0000_s1026" type="#_x0000_t176" style="position:absolute;margin-left:-21.05pt;margin-top:12.8pt;width:505pt;height:226.5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" filled="f" strokecolor="#538135 [2409]" strokeweight="1pt"/>
            </w:pict>
          </mc:Fallback>
        </mc:AlternateContent>
      </w:r>
      <w:bookmarkStart w:id="52" w:name="_Toc69132271"/>
      <w:bookmarkStart w:id="53" w:name="_Toc71306385"/>
    </w:p>
    <w:bookmarkStart w:id="54" w:name="_Toc73344764"/>
    <w:p w14:paraId="01C77793" w14:textId="77777777" w:rsidR="00F16568" w:rsidRPr="00672AAB" w:rsidRDefault="00F16568" w:rsidP="00F16568">
      <w:pPr>
        <w:pStyle w:val="Heading3"/>
        <w:ind w:left="3780"/>
        <w:jc w:val="both"/>
        <w:rPr>
          <w:rFonts w:ascii="Times New Roman" w:hAnsi="Times New Roman" w:cs="Times New Roman"/>
        </w:rPr>
      </w:pPr>
      <w:r w:rsidRPr="00672AAB">
        <w:rPr>
          <w:rFonts w:ascii="Times New Roman" w:hAnsi="Times New Roman" w:cs="Times New Roman"/>
          <w:noProof/>
          <w:lang w:val="en-US"/>
        </w:rPr>
        <mc:AlternateContent>
          <mc:Choice Requires="wps">
            <w:drawing>
              <wp:anchor distT="0" distB="0" distL="114300" distR="114300" simplePos="0" relativeHeight="251855360" behindDoc="0" locked="0" layoutInCell="1" allowOverlap="1" wp14:anchorId="27238BB4" wp14:editId="19B339F5">
                <wp:simplePos x="0" y="0"/>
                <wp:positionH relativeFrom="column">
                  <wp:posOffset>18415</wp:posOffset>
                </wp:positionH>
                <wp:positionV relativeFrom="paragraph">
                  <wp:posOffset>21826</wp:posOffset>
                </wp:positionV>
                <wp:extent cx="2254250" cy="1594884"/>
                <wp:effectExtent l="0" t="0" r="12700" b="24765"/>
                <wp:wrapNone/>
                <wp:docPr id="711" name="Flowchart: Alternate Process 711"/>
                <wp:cNvGraphicFramePr/>
                <a:graphic xmlns:a="http://schemas.openxmlformats.org/drawingml/2006/main">
                  <a:graphicData uri="http://schemas.microsoft.com/office/word/2010/wordprocessingShape">
                    <wps:wsp>
                      <wps:cNvSpPr/>
                      <wps:spPr>
                        <a:xfrm>
                          <a:off x="0" y="0"/>
                          <a:ext cx="2254250" cy="1594884"/>
                        </a:xfrm>
                        <a:prstGeom prst="flowChartAlternateProcess">
                          <a:avLst/>
                        </a:prstGeom>
                        <a:solidFill>
                          <a:schemeClr val="accent6">
                            <a:lumMod val="20000"/>
                            <a:lumOff val="80000"/>
                          </a:schemeClr>
                        </a:solidFill>
                        <a:ln>
                          <a:solidFill>
                            <a:schemeClr val="accent6">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7B436C" w14:textId="77777777" w:rsidR="00365787" w:rsidRPr="00915DF4" w:rsidRDefault="00365787" w:rsidP="00F16568">
                            <w:pPr>
                              <w:pStyle w:val="Heading3"/>
                              <w:rPr>
                                <w:rFonts w:ascii="Times New Roman" w:hAnsi="Times New Roman" w:cs="Times New Roman"/>
                                <w:b/>
                                <w:bCs/>
                                <w:color w:val="538135" w:themeColor="accent6" w:themeShade="BF"/>
                                <w:sz w:val="22"/>
                                <w:szCs w:val="22"/>
                              </w:rPr>
                            </w:pPr>
                            <w:bookmarkStart w:id="55" w:name="_Toc73344765"/>
                            <w:r w:rsidRPr="00915DF4">
                              <w:rPr>
                                <w:rFonts w:ascii="Times New Roman" w:hAnsi="Times New Roman" w:cs="Times New Roman"/>
                                <w:b/>
                                <w:bCs/>
                                <w:color w:val="538135" w:themeColor="accent6" w:themeShade="BF"/>
                                <w:sz w:val="22"/>
                                <w:szCs w:val="22"/>
                              </w:rPr>
                              <w:t>Превръщане на България в ефективна от гледна точка на използването на ресурсите, екологосъобразна и конкурентоспособна нисковъглеродна кръгова икономика</w:t>
                            </w:r>
                            <w:bookmarkEnd w:id="55"/>
                          </w:p>
                          <w:p w14:paraId="76D65103" w14:textId="77777777" w:rsidR="00365787" w:rsidRPr="00915DF4" w:rsidRDefault="00365787" w:rsidP="00F165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238BB4"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711" o:spid="_x0000_s1143" type="#_x0000_t176" style="position:absolute;left:0;text-align:left;margin-left:1.45pt;margin-top:1.7pt;width:177.5pt;height:125.6pt;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" fillcolor="#e2efd9 [665]" strokecolor="#e2efd9 [665]" strokeweight="1pt">
                <v:textbox>
                  <w:txbxContent>
                    <w:p w14:paraId="3F7B436C" w14:textId="77777777" w:rsidR="00365787" w:rsidRPr="00915DF4" w:rsidRDefault="00365787" w:rsidP="00F16568">
                      <w:pPr>
                        <w:pStyle w:val="Heading3"/>
                        <w:rPr>
                          <w:rFonts w:ascii="Times New Roman" w:hAnsi="Times New Roman" w:cs="Times New Roman"/>
                          <w:b/>
                          <w:bCs/>
                          <w:color w:val="538135" w:themeColor="accent6" w:themeShade="BF"/>
                          <w:sz w:val="22"/>
                          <w:szCs w:val="22"/>
                        </w:rPr>
                      </w:pPr>
                      <w:bookmarkStart w:id="56" w:name="_Toc73344765"/>
                      <w:r w:rsidRPr="00915DF4">
                        <w:rPr>
                          <w:rFonts w:ascii="Times New Roman" w:hAnsi="Times New Roman" w:cs="Times New Roman"/>
                          <w:b/>
                          <w:bCs/>
                          <w:color w:val="538135" w:themeColor="accent6" w:themeShade="BF"/>
                          <w:sz w:val="22"/>
                          <w:szCs w:val="22"/>
                        </w:rPr>
                        <w:t>Превръщане на България в ефективна от гледна точка на използването на ресурсите, екологосъобразна и конкурентоспособна нисковъглеродна кръгова икономика</w:t>
                      </w:r>
                      <w:bookmarkEnd w:id="56"/>
                    </w:p>
                    <w:p w14:paraId="76D65103" w14:textId="77777777" w:rsidR="00365787" w:rsidRPr="00915DF4" w:rsidRDefault="00365787" w:rsidP="00F16568">
                      <w:pPr>
                        <w:jc w:val="center"/>
                      </w:pPr>
                    </w:p>
                  </w:txbxContent>
                </v:textbox>
              </v:shape>
            </w:pict>
          </mc:Fallback>
        </mc:AlternateContent>
      </w:r>
      <w:bookmarkEnd w:id="52"/>
      <w:bookmarkEnd w:id="53"/>
      <w:r w:rsidRPr="00672AAB">
        <w:rPr>
          <w:rFonts w:ascii="Times New Roman" w:hAnsi="Times New Roman" w:cs="Times New Roman"/>
        </w:rPr>
        <w:t>Управление на дейностите по изменение на климата</w:t>
      </w:r>
      <w:bookmarkEnd w:id="54"/>
    </w:p>
    <w:p w14:paraId="5C42F55A" w14:textId="77777777" w:rsidR="00F16568" w:rsidRPr="00672AAB" w:rsidRDefault="00F16568" w:rsidP="00F16568">
      <w:pPr>
        <w:spacing w:before="120" w:after="120" w:line="264" w:lineRule="auto"/>
        <w:ind w:left="3780"/>
        <w:jc w:val="both"/>
        <w:rPr>
          <w:rFonts w:ascii="Times New Roman" w:hAnsi="Times New Roman" w:cs="Times New Roman"/>
        </w:rPr>
      </w:pPr>
      <w:r w:rsidRPr="00672AAB">
        <w:rPr>
          <w:rFonts w:ascii="Times New Roman" w:hAnsi="Times New Roman" w:cs="Times New Roman"/>
        </w:rPr>
        <w:t>Държавната политика в областта на управление на дейностите по изменение на климата е насочена от една страна към ограничаване на изменението на климата, а от друга към намаляване на неблагоприятното въздействие върху човешкото здраве, екосистемите и националното стопанство и повишаване устойчивостта на обществото и икономиката към вече настъпилите климатични промени.</w:t>
      </w:r>
    </w:p>
    <w:p w14:paraId="0FCB6B52" w14:textId="77777777" w:rsidR="00F16568" w:rsidRPr="00672AAB" w:rsidRDefault="00F16568" w:rsidP="00F16568">
      <w:pPr>
        <w:pStyle w:val="Heading4"/>
        <w:jc w:val="both"/>
        <w:rPr>
          <w:rFonts w:ascii="Times New Roman" w:hAnsi="Times New Roman"/>
          <w:b/>
          <w:bCs/>
          <w:color w:val="000000" w:themeColor="text1"/>
        </w:rPr>
      </w:pPr>
      <w:r w:rsidRPr="00672AAB">
        <w:rPr>
          <w:rFonts w:ascii="Times New Roman" w:hAnsi="Times New Roman"/>
          <w:b/>
          <w:bCs/>
          <w:color w:val="000000" w:themeColor="text1"/>
        </w:rPr>
        <w:t>Управление на отпадъците</w:t>
      </w:r>
    </w:p>
    <w:p w14:paraId="09E0E94E" w14:textId="77777777" w:rsidR="00F16568" w:rsidRPr="00672AAB" w:rsidRDefault="00F16568" w:rsidP="00F16568">
      <w:pPr>
        <w:spacing w:before="120" w:after="120" w:line="264" w:lineRule="auto"/>
        <w:jc w:val="both"/>
        <w:rPr>
          <w:rFonts w:ascii="Times New Roman" w:hAnsi="Times New Roman" w:cs="Times New Roman"/>
          <w:bCs/>
        </w:rPr>
      </w:pPr>
      <w:r w:rsidRPr="00672AAB">
        <w:rPr>
          <w:rFonts w:ascii="Times New Roman" w:hAnsi="Times New Roman" w:cs="Times New Roman"/>
          <w:bCs/>
        </w:rPr>
        <w:t>Държавната политика по управлението на отпадъците допринася за постигане на ресурсна ефективност чрез прилагане на йерархията при управление на отпадъците, предотвратяване на образуването им, насърчаване на повторната употреба и оползотворяването им чрез рециклиране, намаляване на депонирането и ограничаване на вредното им въздействие върху околната среда и човешкото здраве.</w:t>
      </w:r>
    </w:p>
    <w:p w14:paraId="146317E0" w14:textId="77777777" w:rsidR="00F16568" w:rsidRPr="00672AAB" w:rsidRDefault="00F16568" w:rsidP="00F16568">
      <w:pPr>
        <w:pStyle w:val="Heading4"/>
        <w:spacing w:before="120" w:after="120" w:line="264" w:lineRule="auto"/>
        <w:ind w:right="3748"/>
        <w:jc w:val="center"/>
        <w:rPr>
          <w:rFonts w:ascii="Times New Roman" w:hAnsi="Times New Roman"/>
          <w:b/>
          <w:bCs/>
          <w:color w:val="000000" w:themeColor="text1"/>
        </w:rPr>
      </w:pPr>
      <w:r w:rsidRPr="00672AAB">
        <w:rPr>
          <w:rFonts w:ascii="Times New Roman" w:hAnsi="Times New Roman"/>
          <w:b/>
          <w:bCs/>
          <w:noProof/>
          <w:color w:val="000000" w:themeColor="text1"/>
          <w:lang w:val="en-US"/>
        </w:rPr>
        <mc:AlternateContent>
          <mc:Choice Requires="wps">
            <w:drawing>
              <wp:anchor distT="0" distB="0" distL="114300" distR="114300" simplePos="0" relativeHeight="251858432" behindDoc="0" locked="0" layoutInCell="1" allowOverlap="1" wp14:anchorId="0BC31D03" wp14:editId="1F0F6BCE">
                <wp:simplePos x="0" y="0"/>
                <wp:positionH relativeFrom="margin">
                  <wp:posOffset>-354965</wp:posOffset>
                </wp:positionH>
                <wp:positionV relativeFrom="paragraph">
                  <wp:posOffset>1905</wp:posOffset>
                </wp:positionV>
                <wp:extent cx="6604000" cy="3872285"/>
                <wp:effectExtent l="0" t="0" r="25400" b="13970"/>
                <wp:wrapNone/>
                <wp:docPr id="17" name="Flowchart: Alternate Process 17"/>
                <wp:cNvGraphicFramePr/>
                <a:graphic xmlns:a="http://schemas.openxmlformats.org/drawingml/2006/main">
                  <a:graphicData uri="http://schemas.microsoft.com/office/word/2010/wordprocessingShape">
                    <wps:wsp>
                      <wps:cNvSpPr/>
                      <wps:spPr>
                        <a:xfrm>
                          <a:off x="0" y="0"/>
                          <a:ext cx="6604000" cy="3872285"/>
                        </a:xfrm>
                        <a:prstGeom prst="flowChartAlternateProcess">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28D1F73" id="Flowchart: Alternate Process 17" o:spid="_x0000_s1026" type="#_x0000_t176" style="position:absolute;margin-left:-27.95pt;margin-top:.15pt;width:520pt;height:304.9pt;z-index:251858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" filled="f" strokecolor="#2e74b5 [2404]" strokeweight="1pt">
                <w10:wrap anchorx="margin"/>
              </v:shape>
            </w:pict>
          </mc:Fallback>
        </mc:AlternateContent>
      </w:r>
    </w:p>
    <w:p w14:paraId="3897AB3E" w14:textId="77777777" w:rsidR="00F16568" w:rsidRPr="00672AAB" w:rsidRDefault="00F16568" w:rsidP="00F16568">
      <w:pPr>
        <w:pStyle w:val="Heading4"/>
        <w:spacing w:before="120" w:after="120" w:line="264" w:lineRule="auto"/>
        <w:ind w:right="3748"/>
        <w:jc w:val="both"/>
        <w:rPr>
          <w:rFonts w:ascii="Times New Roman" w:hAnsi="Times New Roman"/>
          <w:b/>
          <w:bCs/>
          <w:color w:val="000000" w:themeColor="text1"/>
        </w:rPr>
      </w:pPr>
      <w:r w:rsidRPr="00672AAB">
        <w:rPr>
          <w:rFonts w:ascii="Times New Roman" w:hAnsi="Times New Roman"/>
          <w:b/>
          <w:bCs/>
          <w:color w:val="000000" w:themeColor="text1"/>
        </w:rPr>
        <w:t>Природа и биологично разнообразие</w:t>
      </w:r>
    </w:p>
    <w:p w14:paraId="2D912C36" w14:textId="74B9C2C5" w:rsidR="00F16568" w:rsidRPr="00672AAB" w:rsidRDefault="00F16568" w:rsidP="00F16568">
      <w:pPr>
        <w:spacing w:before="120" w:after="120" w:line="264" w:lineRule="auto"/>
        <w:ind w:right="3748"/>
        <w:jc w:val="both"/>
        <w:rPr>
          <w:rFonts w:ascii="Times New Roman" w:hAnsi="Times New Roman" w:cs="Times New Roman"/>
        </w:rPr>
      </w:pPr>
      <w:r w:rsidRPr="00672AAB">
        <w:rPr>
          <w:rFonts w:ascii="Times New Roman" w:hAnsi="Times New Roman" w:cs="Times New Roman"/>
          <w:b/>
          <w:bCs/>
          <w:noProof/>
          <w:color w:val="000000" w:themeColor="text1"/>
          <w:lang w:val="en-US"/>
        </w:rPr>
        <mc:AlternateContent>
          <mc:Choice Requires="wps">
            <w:drawing>
              <wp:anchor distT="0" distB="0" distL="114300" distR="114300" simplePos="0" relativeHeight="251856384" behindDoc="0" locked="0" layoutInCell="1" allowOverlap="1" wp14:anchorId="4CF76D0E" wp14:editId="251F3FA7">
                <wp:simplePos x="0" y="0"/>
                <wp:positionH relativeFrom="column">
                  <wp:posOffset>3809365</wp:posOffset>
                </wp:positionH>
                <wp:positionV relativeFrom="paragraph">
                  <wp:posOffset>3810</wp:posOffset>
                </wp:positionV>
                <wp:extent cx="2254250" cy="1962150"/>
                <wp:effectExtent l="0" t="0" r="12700" b="19050"/>
                <wp:wrapNone/>
                <wp:docPr id="712" name="Flowchart: Alternate Process 712"/>
                <wp:cNvGraphicFramePr/>
                <a:graphic xmlns:a="http://schemas.openxmlformats.org/drawingml/2006/main">
                  <a:graphicData uri="http://schemas.microsoft.com/office/word/2010/wordprocessingShape">
                    <wps:wsp>
                      <wps:cNvSpPr/>
                      <wps:spPr>
                        <a:xfrm>
                          <a:off x="0" y="0"/>
                          <a:ext cx="2254250" cy="1962150"/>
                        </a:xfrm>
                        <a:prstGeom prst="flowChartAlternateProcess">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EEC492" w14:textId="77777777" w:rsidR="00365787" w:rsidRPr="00915DF4" w:rsidRDefault="00365787" w:rsidP="00F16568">
                            <w:pPr>
                              <w:pStyle w:val="Heading3"/>
                              <w:rPr>
                                <w:rFonts w:ascii="Times New Roman" w:hAnsi="Times New Roman" w:cs="Times New Roman"/>
                                <w:b/>
                                <w:bCs/>
                                <w:color w:val="2E74B5" w:themeColor="accent1" w:themeShade="BF"/>
                              </w:rPr>
                            </w:pPr>
                            <w:bookmarkStart w:id="56" w:name="_Toc73344766"/>
                            <w:r w:rsidRPr="00915DF4">
                              <w:rPr>
                                <w:rFonts w:ascii="Times New Roman" w:hAnsi="Times New Roman" w:cs="Times New Roman"/>
                                <w:b/>
                                <w:bCs/>
                                <w:color w:val="2E74B5" w:themeColor="accent1" w:themeShade="BF"/>
                              </w:rPr>
                              <w:t>Опазване, съхранение и увеличаване на природния капитал</w:t>
                            </w:r>
                            <w:bookmarkEnd w:id="56"/>
                          </w:p>
                          <w:p w14:paraId="60F7DED7" w14:textId="77777777" w:rsidR="00365787" w:rsidRPr="00915DF4" w:rsidRDefault="00365787" w:rsidP="00F165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76D0E" id="Flowchart: Alternate Process 712" o:spid="_x0000_s1144" type="#_x0000_t176" style="position:absolute;left:0;text-align:left;margin-left:299.95pt;margin-top:.3pt;width:177.5pt;height:154.5pt;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" fillcolor="#deeaf6 [660]" strokecolor="#deeaf6 [660]" strokeweight="1pt">
                <v:textbox>
                  <w:txbxContent>
                    <w:p w14:paraId="16EEC492" w14:textId="77777777" w:rsidR="00365787" w:rsidRPr="00915DF4" w:rsidRDefault="00365787" w:rsidP="00F16568">
                      <w:pPr>
                        <w:pStyle w:val="Heading3"/>
                        <w:rPr>
                          <w:rFonts w:ascii="Times New Roman" w:hAnsi="Times New Roman" w:cs="Times New Roman"/>
                          <w:b/>
                          <w:bCs/>
                          <w:color w:val="2E74B5" w:themeColor="accent1" w:themeShade="BF"/>
                        </w:rPr>
                      </w:pPr>
                      <w:bookmarkStart w:id="58" w:name="_Toc73344766"/>
                      <w:r w:rsidRPr="00915DF4">
                        <w:rPr>
                          <w:rFonts w:ascii="Times New Roman" w:hAnsi="Times New Roman" w:cs="Times New Roman"/>
                          <w:b/>
                          <w:bCs/>
                          <w:color w:val="2E74B5" w:themeColor="accent1" w:themeShade="BF"/>
                        </w:rPr>
                        <w:t>Опазване, съхранение и увеличаване на природния капитал</w:t>
                      </w:r>
                      <w:bookmarkEnd w:id="58"/>
                    </w:p>
                    <w:p w14:paraId="60F7DED7" w14:textId="77777777" w:rsidR="00365787" w:rsidRPr="00915DF4" w:rsidRDefault="00365787" w:rsidP="00F16568">
                      <w:pPr>
                        <w:jc w:val="center"/>
                      </w:pPr>
                    </w:p>
                  </w:txbxContent>
                </v:textbox>
              </v:shape>
            </w:pict>
          </mc:Fallback>
        </mc:AlternateContent>
      </w:r>
      <w:r w:rsidRPr="00672AAB">
        <w:rPr>
          <w:rFonts w:ascii="Times New Roman" w:hAnsi="Times New Roman" w:cs="Times New Roman"/>
        </w:rPr>
        <w:t>Държавната политика в областта на защитата на природата обхваща опазването на биоразнообразието, застрашените видове и защитените територии, чрез подготовка и прилагане на нормативни и планови документи, провеждане на процедури по оценка за съвместимостта на инвестиционни предложения и планове, програми и проекти с предмета и целите на защитените зони, вкл. чрез процедурите по ОВОС и екологична оценка, прилагането на нормативната уредба в сектор защита на природата, осигуряване и достъп до информация.</w:t>
      </w:r>
    </w:p>
    <w:p w14:paraId="3559E06B" w14:textId="5CEDCC8D" w:rsidR="00F16568" w:rsidRPr="00672AAB" w:rsidRDefault="00F16568" w:rsidP="00F16568">
      <w:pPr>
        <w:pStyle w:val="Heading4"/>
        <w:spacing w:before="120" w:after="120" w:line="264" w:lineRule="auto"/>
        <w:jc w:val="both"/>
        <w:rPr>
          <w:rFonts w:ascii="Times New Roman" w:hAnsi="Times New Roman"/>
          <w:b/>
          <w:bCs/>
          <w:color w:val="000000" w:themeColor="text1"/>
        </w:rPr>
      </w:pPr>
      <w:r w:rsidRPr="00672AAB">
        <w:rPr>
          <w:rFonts w:ascii="Times New Roman" w:hAnsi="Times New Roman"/>
          <w:b/>
          <w:bCs/>
          <w:color w:val="000000" w:themeColor="text1"/>
        </w:rPr>
        <w:t>Опазване на почвите</w:t>
      </w:r>
    </w:p>
    <w:p w14:paraId="540349AD" w14:textId="7D32AD5A" w:rsidR="00F16568" w:rsidRPr="00672AAB" w:rsidRDefault="00F16568" w:rsidP="00F16568">
      <w:pPr>
        <w:spacing w:before="120" w:after="120" w:line="264" w:lineRule="auto"/>
        <w:jc w:val="both"/>
        <w:rPr>
          <w:rFonts w:ascii="Times New Roman" w:hAnsi="Times New Roman" w:cs="Times New Roman"/>
          <w:bCs/>
        </w:rPr>
      </w:pPr>
      <w:r w:rsidRPr="00672AAB">
        <w:rPr>
          <w:rFonts w:ascii="Times New Roman" w:hAnsi="Times New Roman" w:cs="Times New Roman"/>
          <w:bCs/>
        </w:rPr>
        <w:t xml:space="preserve">Политиката по </w:t>
      </w:r>
      <w:r w:rsidRPr="00672AAB">
        <w:rPr>
          <w:rFonts w:ascii="Times New Roman" w:hAnsi="Times New Roman" w:cs="Times New Roman"/>
          <w:b/>
          <w:bCs/>
        </w:rPr>
        <w:t xml:space="preserve">опазване на почвите </w:t>
      </w:r>
      <w:r w:rsidRPr="00672AAB">
        <w:rPr>
          <w:rFonts w:ascii="Times New Roman" w:hAnsi="Times New Roman" w:cs="Times New Roman"/>
          <w:bCs/>
        </w:rPr>
        <w:t>е насочена към опазването на земните недра и почвите. Приоритетни аспекти на политиката са опазването, устойчивото ползване и възстановяването на земите и почвите; координация на дейностите по поетите ангажименти по Конвенцията на ООН за борба с опустиняването, Националната стратегия и Плана за действие за борба с опустиняването и деградацията на земите и мерките за тяхното изпълнение; осъществяване на превантивен, текущ и последващ контрол</w:t>
      </w:r>
    </w:p>
    <w:p w14:paraId="1D2E65C4" w14:textId="2D776498" w:rsidR="00F16568" w:rsidRPr="00672AAB" w:rsidRDefault="00266A91" w:rsidP="00F16568">
      <w:pPr>
        <w:pStyle w:val="Heading4"/>
        <w:spacing w:before="120" w:after="120" w:line="264" w:lineRule="auto"/>
        <w:jc w:val="both"/>
        <w:rPr>
          <w:rFonts w:ascii="Times New Roman" w:hAnsi="Times New Roman"/>
          <w:b/>
          <w:bCs/>
          <w:color w:val="000000" w:themeColor="text1"/>
        </w:rPr>
      </w:pPr>
      <w:r w:rsidRPr="00672AAB">
        <w:rPr>
          <w:rFonts w:ascii="Times New Roman" w:hAnsi="Times New Roman"/>
          <w:b/>
          <w:bCs/>
          <w:noProof/>
          <w:color w:val="000000" w:themeColor="text1"/>
          <w:lang w:val="en-US"/>
        </w:rPr>
        <mc:AlternateContent>
          <mc:Choice Requires="wps">
            <w:drawing>
              <wp:anchor distT="0" distB="0" distL="114300" distR="114300" simplePos="0" relativeHeight="251874816" behindDoc="0" locked="0" layoutInCell="1" allowOverlap="1" wp14:anchorId="166FBBF1" wp14:editId="47230446">
                <wp:simplePos x="0" y="0"/>
                <wp:positionH relativeFrom="margin">
                  <wp:posOffset>-476885</wp:posOffset>
                </wp:positionH>
                <wp:positionV relativeFrom="paragraph">
                  <wp:posOffset>7620</wp:posOffset>
                </wp:positionV>
                <wp:extent cx="6680200" cy="1035050"/>
                <wp:effectExtent l="0" t="0" r="25400" b="12700"/>
                <wp:wrapNone/>
                <wp:docPr id="729" name="Flowchart: Alternate Process 729"/>
                <wp:cNvGraphicFramePr/>
                <a:graphic xmlns:a="http://schemas.openxmlformats.org/drawingml/2006/main">
                  <a:graphicData uri="http://schemas.microsoft.com/office/word/2010/wordprocessingShape">
                    <wps:wsp>
                      <wps:cNvSpPr/>
                      <wps:spPr>
                        <a:xfrm>
                          <a:off x="0" y="0"/>
                          <a:ext cx="6680200" cy="1035050"/>
                        </a:xfrm>
                        <a:prstGeom prst="flowChartAlternateProcess">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53B4ACD" id="Flowchart: Alternate Process 729" o:spid="_x0000_s1026" type="#_x0000_t176" style="position:absolute;margin-left:-37.55pt;margin-top:.6pt;width:526pt;height:81.5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" filled="f" strokecolor="#2e74b5 [2404]" strokeweight="1pt">
                <w10:wrap anchorx="margin"/>
              </v:shape>
            </w:pict>
          </mc:Fallback>
        </mc:AlternateContent>
      </w:r>
      <w:r w:rsidR="00F16568" w:rsidRPr="00672AAB">
        <w:rPr>
          <w:rFonts w:ascii="Times New Roman" w:hAnsi="Times New Roman"/>
          <w:b/>
          <w:bCs/>
          <w:color w:val="000000" w:themeColor="text1"/>
        </w:rPr>
        <w:t>Гори и горски сектор</w:t>
      </w:r>
    </w:p>
    <w:p w14:paraId="1802C39B" w14:textId="25969E75" w:rsidR="00F16568" w:rsidRPr="00672AAB" w:rsidRDefault="00F16568" w:rsidP="00F16568">
      <w:pPr>
        <w:spacing w:before="120" w:after="120" w:line="264" w:lineRule="auto"/>
        <w:jc w:val="both"/>
        <w:rPr>
          <w:rFonts w:ascii="Times New Roman" w:hAnsi="Times New Roman" w:cs="Times New Roman"/>
          <w:bCs/>
        </w:rPr>
      </w:pPr>
      <w:r w:rsidRPr="00672AAB">
        <w:rPr>
          <w:rFonts w:ascii="Times New Roman" w:hAnsi="Times New Roman" w:cs="Times New Roman"/>
          <w:bCs/>
        </w:rPr>
        <w:t xml:space="preserve">Политиката в областта </w:t>
      </w:r>
      <w:r w:rsidRPr="00672AAB">
        <w:rPr>
          <w:rFonts w:ascii="Times New Roman" w:hAnsi="Times New Roman" w:cs="Times New Roman"/>
          <w:b/>
          <w:bCs/>
        </w:rPr>
        <w:t>на горите и горския сектор</w:t>
      </w:r>
      <w:r w:rsidRPr="00672AAB">
        <w:rPr>
          <w:rFonts w:ascii="Times New Roman" w:hAnsi="Times New Roman" w:cs="Times New Roman"/>
          <w:bCs/>
        </w:rPr>
        <w:t xml:space="preserve"> е насочена към </w:t>
      </w:r>
      <w:r w:rsidRPr="00672AAB">
        <w:rPr>
          <w:rFonts w:ascii="Times New Roman" w:eastAsia="Times New Roman" w:hAnsi="Times New Roman" w:cs="Times New Roman"/>
          <w:lang w:eastAsia="en-GB"/>
        </w:rPr>
        <w:t>п</w:t>
      </w:r>
      <w:r w:rsidRPr="00672AAB">
        <w:rPr>
          <w:rFonts w:ascii="Times New Roman" w:hAnsi="Times New Roman" w:cs="Times New Roman"/>
          <w:bCs/>
        </w:rPr>
        <w:t>остигане на дългосрочно и устойчиво управление на жизнени и продуктивни многофункционални гори и нарастваща конкурентоспособност на горския сектор като основа за по-добър жизнен стандарт, особено в планинските и селските райони.</w:t>
      </w:r>
    </w:p>
    <w:p w14:paraId="3D16DC03" w14:textId="6C00F7C9" w:rsidR="00F16568" w:rsidRPr="00672AAB" w:rsidRDefault="001A02F4" w:rsidP="00F16568">
      <w:pPr>
        <w:spacing w:before="120" w:after="120" w:line="264" w:lineRule="auto"/>
        <w:jc w:val="both"/>
        <w:rPr>
          <w:rFonts w:ascii="Times New Roman" w:hAnsi="Times New Roman" w:cs="Times New Roman"/>
          <w:bCs/>
        </w:rPr>
      </w:pPr>
      <w:r w:rsidRPr="00672AAB">
        <w:rPr>
          <w:rFonts w:ascii="Times New Roman" w:hAnsi="Times New Roman" w:cs="Times New Roman"/>
          <w:b/>
          <w:bCs/>
          <w:noProof/>
          <w:color w:val="000000" w:themeColor="text1"/>
          <w:lang w:val="en-US"/>
        </w:rPr>
        <mc:AlternateContent>
          <mc:Choice Requires="wps">
            <w:drawing>
              <wp:anchor distT="0" distB="0" distL="114300" distR="114300" simplePos="0" relativeHeight="251868672" behindDoc="0" locked="0" layoutInCell="1" allowOverlap="1" wp14:anchorId="5CAF4629" wp14:editId="28E11EBA">
                <wp:simplePos x="0" y="0"/>
                <wp:positionH relativeFrom="margin">
                  <wp:posOffset>-457835</wp:posOffset>
                </wp:positionH>
                <wp:positionV relativeFrom="paragraph">
                  <wp:posOffset>102235</wp:posOffset>
                </wp:positionV>
                <wp:extent cx="6604000" cy="5930900"/>
                <wp:effectExtent l="0" t="0" r="25400" b="12700"/>
                <wp:wrapNone/>
                <wp:docPr id="730" name="Flowchart: Alternate Process 730"/>
                <wp:cNvGraphicFramePr/>
                <a:graphic xmlns:a="http://schemas.openxmlformats.org/drawingml/2006/main">
                  <a:graphicData uri="http://schemas.microsoft.com/office/word/2010/wordprocessingShape">
                    <wps:wsp>
                      <wps:cNvSpPr/>
                      <wps:spPr>
                        <a:xfrm>
                          <a:off x="0" y="0"/>
                          <a:ext cx="6604000" cy="5930900"/>
                        </a:xfrm>
                        <a:prstGeom prst="flowChartAlternateProcess">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6F1DDB0" id="Flowchart: Alternate Process 730" o:spid="_x0000_s1026" type="#_x0000_t176" style="position:absolute;margin-left:-36.05pt;margin-top:8.05pt;width:520pt;height:467pt;z-index:251868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" filled="f" strokecolor="red" strokeweight="1pt">
                <w10:wrap anchorx="margin"/>
              </v:shape>
            </w:pict>
          </mc:Fallback>
        </mc:AlternateContent>
      </w:r>
    </w:p>
    <w:p w14:paraId="6438ADCB" w14:textId="57B96306" w:rsidR="00F16568" w:rsidRPr="00672AAB" w:rsidRDefault="00F16568" w:rsidP="00F16568">
      <w:pPr>
        <w:spacing w:before="120" w:after="120" w:line="264" w:lineRule="auto"/>
        <w:jc w:val="both"/>
        <w:rPr>
          <w:rFonts w:ascii="Times New Roman" w:hAnsi="Times New Roman"/>
          <w:b/>
          <w:bCs/>
          <w:color w:val="000000" w:themeColor="text1"/>
        </w:rPr>
      </w:pPr>
      <w:r w:rsidRPr="00672AAB">
        <w:rPr>
          <w:rFonts w:ascii="Times New Roman" w:hAnsi="Times New Roman"/>
          <w:b/>
          <w:bCs/>
          <w:color w:val="000000" w:themeColor="text1"/>
        </w:rPr>
        <w:t>Опазване чистотата на атмосферния въздух</w:t>
      </w:r>
    </w:p>
    <w:p w14:paraId="6D703A62" w14:textId="1A74A3F8" w:rsidR="00F16568" w:rsidRPr="00672AAB" w:rsidRDefault="00F16568" w:rsidP="00F16568">
      <w:pPr>
        <w:spacing w:before="120" w:after="120" w:line="264" w:lineRule="auto"/>
        <w:jc w:val="both"/>
        <w:rPr>
          <w:rFonts w:ascii="Times New Roman" w:hAnsi="Times New Roman"/>
          <w:b/>
          <w:bCs/>
          <w:color w:val="000000" w:themeColor="text1"/>
        </w:rPr>
      </w:pPr>
      <w:r w:rsidRPr="00672AAB">
        <w:rPr>
          <w:rFonts w:ascii="Times New Roman" w:hAnsi="Times New Roman" w:cs="Times New Roman"/>
        </w:rPr>
        <w:t>Държавната политика по опазване чистотата на атмосферния въздух е свързана с постигане и поддържане на КАВ, което свежда до минимум вредните последици за човешкото здраве и за околната среда. Политиката е насочена към достигане на общоевропейските норми за качество на атмосферния въздух върху територията на цялата страна, намаляване нивата на емисиите и подобряване на качеството на течните горива.</w:t>
      </w:r>
    </w:p>
    <w:p w14:paraId="057CA230" w14:textId="657DB3BB" w:rsidR="00F16568" w:rsidRPr="00672AAB" w:rsidRDefault="00F16568" w:rsidP="00F16568">
      <w:pPr>
        <w:pStyle w:val="Heading4"/>
        <w:spacing w:before="120" w:after="120" w:line="264" w:lineRule="auto"/>
        <w:jc w:val="both"/>
        <w:rPr>
          <w:rFonts w:ascii="Times New Roman" w:hAnsi="Times New Roman"/>
          <w:b/>
          <w:bCs/>
          <w:color w:val="000000" w:themeColor="text1"/>
        </w:rPr>
      </w:pPr>
      <w:r w:rsidRPr="00672AAB">
        <w:rPr>
          <w:rFonts w:ascii="Times New Roman" w:hAnsi="Times New Roman"/>
          <w:b/>
          <w:bCs/>
          <w:color w:val="000000" w:themeColor="text1"/>
        </w:rPr>
        <w:t>Оценка и управление на въздействието върху околната среда</w:t>
      </w:r>
    </w:p>
    <w:p w14:paraId="1966C429" w14:textId="77777777" w:rsidR="00F16568" w:rsidRPr="00672AAB" w:rsidRDefault="00F16568" w:rsidP="00F16568">
      <w:pPr>
        <w:spacing w:before="120" w:after="120" w:line="264" w:lineRule="auto"/>
        <w:jc w:val="both"/>
        <w:rPr>
          <w:rFonts w:ascii="Times New Roman" w:hAnsi="Times New Roman" w:cs="Times New Roman"/>
        </w:rPr>
      </w:pPr>
      <w:r w:rsidRPr="00672AAB">
        <w:rPr>
          <w:rFonts w:ascii="Times New Roman" w:hAnsi="Times New Roman" w:cs="Times New Roman"/>
        </w:rPr>
        <w:t>Създаване на оптимални условия за законосъобразно осъществяване на икономически дейности и управление на риска от замърсяване на околната среда и за човешкото здраве чрез рационализиране и ефективно прилагане на законодателството в обхвата на превантивните дейности от страна на компетентните органи по оценка на въздействието върху околната среда и екологична оценка.</w:t>
      </w:r>
    </w:p>
    <w:bookmarkStart w:id="57" w:name="bookmark34"/>
    <w:p w14:paraId="16801FA1" w14:textId="77777777" w:rsidR="00F16568" w:rsidRPr="00672AAB" w:rsidRDefault="00F16568" w:rsidP="00F16568">
      <w:pPr>
        <w:pStyle w:val="Heading4"/>
        <w:spacing w:before="120" w:after="120" w:line="264" w:lineRule="auto"/>
        <w:ind w:left="3960"/>
        <w:jc w:val="both"/>
        <w:rPr>
          <w:rFonts w:ascii="Times New Roman" w:hAnsi="Times New Roman"/>
          <w:b/>
          <w:bCs/>
          <w:color w:val="000000" w:themeColor="text1"/>
        </w:rPr>
      </w:pPr>
      <w:r w:rsidRPr="00672AAB">
        <w:rPr>
          <w:rFonts w:ascii="Times New Roman" w:hAnsi="Times New Roman"/>
          <w:b/>
          <w:bCs/>
          <w:noProof/>
          <w:color w:val="000000" w:themeColor="text1"/>
          <w:lang w:val="en-US"/>
        </w:rPr>
        <mc:AlternateContent>
          <mc:Choice Requires="wps">
            <w:drawing>
              <wp:anchor distT="0" distB="0" distL="114300" distR="114300" simplePos="0" relativeHeight="251863552" behindDoc="0" locked="0" layoutInCell="1" allowOverlap="1" wp14:anchorId="291AB974" wp14:editId="0149600D">
                <wp:simplePos x="0" y="0"/>
                <wp:positionH relativeFrom="margin">
                  <wp:posOffset>-635</wp:posOffset>
                </wp:positionH>
                <wp:positionV relativeFrom="paragraph">
                  <wp:posOffset>15240</wp:posOffset>
                </wp:positionV>
                <wp:extent cx="2254250" cy="1962150"/>
                <wp:effectExtent l="0" t="0" r="0" b="0"/>
                <wp:wrapNone/>
                <wp:docPr id="731" name="Flowchart: Alternate Process 731"/>
                <wp:cNvGraphicFramePr/>
                <a:graphic xmlns:a="http://schemas.openxmlformats.org/drawingml/2006/main">
                  <a:graphicData uri="http://schemas.microsoft.com/office/word/2010/wordprocessingShape">
                    <wps:wsp>
                      <wps:cNvSpPr/>
                      <wps:spPr>
                        <a:xfrm>
                          <a:off x="0" y="0"/>
                          <a:ext cx="2254250" cy="1962150"/>
                        </a:xfrm>
                        <a:prstGeom prst="flowChartAlternateProcess">
                          <a:avLst/>
                        </a:prstGeom>
                        <a:solidFill>
                          <a:srgbClr val="FBD5D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2CDB17" w14:textId="77777777" w:rsidR="00365787" w:rsidRPr="006D768C" w:rsidRDefault="00365787" w:rsidP="00F16568">
                            <w:pPr>
                              <w:pStyle w:val="Heading3"/>
                              <w:spacing w:before="120" w:after="120" w:line="264" w:lineRule="auto"/>
                              <w:rPr>
                                <w:rFonts w:ascii="Times New Roman" w:hAnsi="Times New Roman" w:cs="Times New Roman"/>
                                <w:b/>
                                <w:bCs/>
                                <w:color w:val="C00000"/>
                                <w:sz w:val="22"/>
                                <w:szCs w:val="22"/>
                              </w:rPr>
                            </w:pPr>
                            <w:bookmarkStart w:id="58" w:name="_Toc73344767"/>
                            <w:r w:rsidRPr="006D768C">
                              <w:rPr>
                                <w:rFonts w:ascii="Times New Roman" w:hAnsi="Times New Roman" w:cs="Times New Roman"/>
                                <w:b/>
                                <w:bCs/>
                                <w:color w:val="C00000"/>
                                <w:sz w:val="22"/>
                                <w:szCs w:val="22"/>
                              </w:rPr>
                              <w:t>Гарантиране на здравето и качеството на живот на гражданите</w:t>
                            </w:r>
                            <w:bookmarkEnd w:id="58"/>
                          </w:p>
                          <w:p w14:paraId="73DDB3EE" w14:textId="77777777" w:rsidR="00365787" w:rsidRPr="00915DF4" w:rsidRDefault="00365787" w:rsidP="00F165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1AB974" id="Flowchart: Alternate Process 731" o:spid="_x0000_s1145" type="#_x0000_t176" style="position:absolute;left:0;text-align:left;margin-left:-.05pt;margin-top:1.2pt;width:177.5pt;height:154.5pt;z-index:2518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" fillcolor="#fbd5da" stroked="f" strokeweight="1pt">
                <v:textbox>
                  <w:txbxContent>
                    <w:p w14:paraId="202CDB17" w14:textId="77777777" w:rsidR="00365787" w:rsidRPr="006D768C" w:rsidRDefault="00365787" w:rsidP="00F16568">
                      <w:pPr>
                        <w:pStyle w:val="Heading3"/>
                        <w:spacing w:before="120" w:after="120" w:line="264" w:lineRule="auto"/>
                        <w:rPr>
                          <w:rFonts w:ascii="Times New Roman" w:hAnsi="Times New Roman" w:cs="Times New Roman"/>
                          <w:b/>
                          <w:bCs/>
                          <w:color w:val="C00000"/>
                          <w:sz w:val="22"/>
                          <w:szCs w:val="22"/>
                        </w:rPr>
                      </w:pPr>
                      <w:bookmarkStart w:id="61" w:name="_Toc73344767"/>
                      <w:r w:rsidRPr="006D768C">
                        <w:rPr>
                          <w:rFonts w:ascii="Times New Roman" w:hAnsi="Times New Roman" w:cs="Times New Roman"/>
                          <w:b/>
                          <w:bCs/>
                          <w:color w:val="C00000"/>
                          <w:sz w:val="22"/>
                          <w:szCs w:val="22"/>
                        </w:rPr>
                        <w:t>Гарантиране на здравето и качеството на живот на гражданите</w:t>
                      </w:r>
                      <w:bookmarkEnd w:id="61"/>
                    </w:p>
                    <w:p w14:paraId="73DDB3EE" w14:textId="77777777" w:rsidR="00365787" w:rsidRPr="00915DF4" w:rsidRDefault="00365787" w:rsidP="00F16568">
                      <w:pPr>
                        <w:jc w:val="center"/>
                      </w:pPr>
                    </w:p>
                  </w:txbxContent>
                </v:textbox>
                <w10:wrap anchorx="margin"/>
              </v:shape>
            </w:pict>
          </mc:Fallback>
        </mc:AlternateContent>
      </w:r>
      <w:r w:rsidRPr="00672AAB">
        <w:rPr>
          <w:rFonts w:ascii="Times New Roman" w:hAnsi="Times New Roman"/>
          <w:b/>
          <w:bCs/>
          <w:color w:val="000000" w:themeColor="text1"/>
        </w:rPr>
        <w:t>Шум</w:t>
      </w:r>
      <w:bookmarkEnd w:id="57"/>
    </w:p>
    <w:p w14:paraId="4C4A28F2" w14:textId="77777777" w:rsidR="00F16568" w:rsidRPr="00672AAB" w:rsidRDefault="00F16568" w:rsidP="00F16568">
      <w:pPr>
        <w:pStyle w:val="NormalWeb"/>
        <w:shd w:val="clear" w:color="auto" w:fill="FFFFFF"/>
        <w:spacing w:before="120" w:beforeAutospacing="0" w:after="120" w:afterAutospacing="0" w:line="264" w:lineRule="auto"/>
        <w:ind w:left="3960"/>
        <w:jc w:val="both"/>
        <w:rPr>
          <w:rFonts w:eastAsiaTheme="minorHAnsi"/>
          <w:sz w:val="22"/>
          <w:szCs w:val="22"/>
        </w:rPr>
      </w:pPr>
      <w:r w:rsidRPr="00672AAB">
        <w:rPr>
          <w:rFonts w:eastAsiaTheme="minorHAnsi"/>
          <w:sz w:val="22"/>
          <w:szCs w:val="22"/>
        </w:rPr>
        <w:t>Координирани междусекторни взаимодействия за ограничаване и управление на шума в околната среда.</w:t>
      </w:r>
    </w:p>
    <w:p w14:paraId="5411B45D" w14:textId="77777777" w:rsidR="00F16568" w:rsidRPr="00672AAB" w:rsidRDefault="00F16568" w:rsidP="00F16568">
      <w:pPr>
        <w:pStyle w:val="Heading4"/>
        <w:spacing w:before="120" w:after="120" w:line="264" w:lineRule="auto"/>
        <w:ind w:left="3960"/>
        <w:jc w:val="both"/>
        <w:rPr>
          <w:rFonts w:ascii="Times New Roman" w:hAnsi="Times New Roman"/>
          <w:b/>
          <w:bCs/>
          <w:color w:val="000000" w:themeColor="text1"/>
        </w:rPr>
      </w:pPr>
      <w:r w:rsidRPr="00672AAB">
        <w:rPr>
          <w:rFonts w:ascii="Times New Roman" w:hAnsi="Times New Roman"/>
          <w:b/>
          <w:bCs/>
          <w:color w:val="000000" w:themeColor="text1"/>
        </w:rPr>
        <w:t>Радиация</w:t>
      </w:r>
    </w:p>
    <w:p w14:paraId="46413591" w14:textId="4647A099" w:rsidR="00F16568" w:rsidRPr="00672AAB" w:rsidRDefault="00F16568" w:rsidP="00F16568">
      <w:pPr>
        <w:spacing w:before="120" w:after="120" w:line="264" w:lineRule="auto"/>
        <w:ind w:left="3960"/>
        <w:jc w:val="both"/>
        <w:rPr>
          <w:rFonts w:ascii="Times New Roman" w:hAnsi="Times New Roman" w:cs="Times New Roman"/>
        </w:rPr>
      </w:pPr>
      <w:r w:rsidRPr="00672AAB">
        <w:rPr>
          <w:rFonts w:ascii="Times New Roman" w:hAnsi="Times New Roman" w:cs="Times New Roman"/>
        </w:rPr>
        <w:t xml:space="preserve">Осъществяване на радиологичен мониторинг на околната среда, специализиран контрол на радиационните параметри в основните компоненти на околната среда </w:t>
      </w:r>
      <w:r w:rsidR="00EB1410" w:rsidRPr="00672AAB">
        <w:rPr>
          <w:rFonts w:ascii="Times New Roman" w:hAnsi="Times New Roman" w:cs="Times New Roman"/>
        </w:rPr>
        <w:t>(</w:t>
      </w:r>
      <w:r w:rsidRPr="00672AAB">
        <w:rPr>
          <w:rFonts w:ascii="Times New Roman" w:hAnsi="Times New Roman" w:cs="Times New Roman"/>
        </w:rPr>
        <w:t>въздух, води, почви</w:t>
      </w:r>
      <w:r w:rsidR="00EB1410" w:rsidRPr="00672AAB">
        <w:rPr>
          <w:rFonts w:ascii="Times New Roman" w:hAnsi="Times New Roman" w:cs="Times New Roman"/>
        </w:rPr>
        <w:t>)</w:t>
      </w:r>
      <w:r w:rsidRPr="00672AAB">
        <w:rPr>
          <w:rFonts w:ascii="Times New Roman" w:hAnsi="Times New Roman" w:cs="Times New Roman"/>
        </w:rPr>
        <w:t xml:space="preserve"> и осигуряване на актуална информация за компетентните институции и обществеността</w:t>
      </w:r>
      <w:r w:rsidR="00EB1410" w:rsidRPr="00672AAB">
        <w:rPr>
          <w:rFonts w:ascii="Times New Roman" w:hAnsi="Times New Roman" w:cs="Times New Roman"/>
        </w:rPr>
        <w:t>.</w:t>
      </w:r>
    </w:p>
    <w:p w14:paraId="4EB0D716" w14:textId="77777777" w:rsidR="00F16568" w:rsidRPr="00672AAB" w:rsidRDefault="00F16568" w:rsidP="00F16568">
      <w:pPr>
        <w:pStyle w:val="Heading4"/>
        <w:spacing w:before="120" w:after="120" w:line="264" w:lineRule="auto"/>
        <w:jc w:val="both"/>
        <w:rPr>
          <w:rFonts w:ascii="Times New Roman" w:hAnsi="Times New Roman"/>
          <w:b/>
          <w:bCs/>
          <w:color w:val="000000" w:themeColor="text1"/>
        </w:rPr>
      </w:pPr>
      <w:bookmarkStart w:id="59" w:name="bookmark36"/>
      <w:r w:rsidRPr="00672AAB">
        <w:rPr>
          <w:rFonts w:ascii="Times New Roman" w:hAnsi="Times New Roman"/>
          <w:b/>
          <w:bCs/>
          <w:color w:val="000000" w:themeColor="text1"/>
        </w:rPr>
        <w:t>Качество и управление на водите</w:t>
      </w:r>
      <w:bookmarkEnd w:id="59"/>
    </w:p>
    <w:p w14:paraId="713857E8" w14:textId="60874CF3" w:rsidR="00F16568" w:rsidRPr="00672AAB" w:rsidRDefault="00F16568" w:rsidP="00F16568">
      <w:pPr>
        <w:spacing w:before="120" w:after="120" w:line="264" w:lineRule="auto"/>
        <w:jc w:val="both"/>
        <w:rPr>
          <w:rFonts w:ascii="Times New Roman" w:hAnsi="Times New Roman" w:cs="Times New Roman"/>
        </w:rPr>
      </w:pPr>
      <w:r w:rsidRPr="00672AAB">
        <w:rPr>
          <w:rFonts w:ascii="Times New Roman" w:hAnsi="Times New Roman" w:cs="Times New Roman"/>
        </w:rPr>
        <w:t>Държавната политика по управление на водите цели постигане и поддържане на добро състояние на всички подземни, повърхностни и морски води, като ресурс от особено значение за живота на планетата, както и ограничаване на вредните въздействия върху човешкия живот и здраве, околната среда, културното наследство и стопанската дейност. В основата на политиката е разработването и изпълнението на Планове за управление на речните басейни, Планове за управление на риска от наводнения и Морска стратегия, като основни планови документи за интегрирано управление.</w:t>
      </w:r>
    </w:p>
    <w:p w14:paraId="261E1524" w14:textId="18A4C744" w:rsidR="00F62B79" w:rsidRPr="00672AAB" w:rsidRDefault="00F62B79" w:rsidP="00F16568">
      <w:pPr>
        <w:shd w:val="clear" w:color="auto" w:fill="FFFFFF"/>
        <w:spacing w:before="120" w:after="120" w:line="264" w:lineRule="auto"/>
        <w:ind w:right="3928"/>
        <w:rPr>
          <w:rFonts w:ascii="Times New Roman" w:hAnsi="Times New Roman" w:cs="Times New Roman"/>
        </w:rPr>
      </w:pPr>
      <w:r w:rsidRPr="00672AAB">
        <w:rPr>
          <w:rFonts w:ascii="Times New Roman" w:hAnsi="Times New Roman" w:cs="Times New Roman"/>
          <w:b/>
          <w:bCs/>
          <w:noProof/>
          <w:color w:val="000000" w:themeColor="text1"/>
          <w:lang w:val="en-US"/>
        </w:rPr>
        <mc:AlternateContent>
          <mc:Choice Requires="wps">
            <w:drawing>
              <wp:anchor distT="0" distB="0" distL="114300" distR="114300" simplePos="0" relativeHeight="251870720" behindDoc="0" locked="0" layoutInCell="1" allowOverlap="1" wp14:anchorId="3662C64B" wp14:editId="514E01C8">
                <wp:simplePos x="0" y="0"/>
                <wp:positionH relativeFrom="margin">
                  <wp:posOffset>3841115</wp:posOffset>
                </wp:positionH>
                <wp:positionV relativeFrom="paragraph">
                  <wp:posOffset>254636</wp:posOffset>
                </wp:positionV>
                <wp:extent cx="2000250" cy="1257300"/>
                <wp:effectExtent l="0" t="0" r="0" b="0"/>
                <wp:wrapNone/>
                <wp:docPr id="733" name="Flowchart: Alternate Process 733"/>
                <wp:cNvGraphicFramePr/>
                <a:graphic xmlns:a="http://schemas.openxmlformats.org/drawingml/2006/main">
                  <a:graphicData uri="http://schemas.microsoft.com/office/word/2010/wordprocessingShape">
                    <wps:wsp>
                      <wps:cNvSpPr/>
                      <wps:spPr>
                        <a:xfrm>
                          <a:off x="0" y="0"/>
                          <a:ext cx="2000250" cy="1257300"/>
                        </a:xfrm>
                        <a:prstGeom prst="flowChartAlternateProcess">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4CA29B" w14:textId="77777777" w:rsidR="00365787" w:rsidRPr="00247CD1" w:rsidRDefault="00365787" w:rsidP="00F16568">
                            <w:pPr>
                              <w:pStyle w:val="Heading3"/>
                              <w:spacing w:before="120" w:after="120" w:line="264" w:lineRule="auto"/>
                              <w:rPr>
                                <w:rFonts w:ascii="Times New Roman" w:hAnsi="Times New Roman" w:cs="Times New Roman"/>
                                <w:b/>
                                <w:bCs/>
                                <w:color w:val="ED7D31" w:themeColor="accent2"/>
                                <w:sz w:val="22"/>
                                <w:szCs w:val="22"/>
                              </w:rPr>
                            </w:pPr>
                            <w:bookmarkStart w:id="60" w:name="_Toc73344768"/>
                            <w:r w:rsidRPr="00247CD1">
                              <w:rPr>
                                <w:rFonts w:ascii="Times New Roman" w:hAnsi="Times New Roman" w:cs="Times New Roman"/>
                                <w:b/>
                                <w:bCs/>
                                <w:color w:val="ED7D31" w:themeColor="accent2"/>
                                <w:sz w:val="22"/>
                                <w:szCs w:val="22"/>
                              </w:rPr>
                              <w:t>Политика в областта на Националната система за мониторинг на околната среда и информационна обезпеченост</w:t>
                            </w:r>
                            <w:bookmarkEnd w:id="60"/>
                          </w:p>
                          <w:p w14:paraId="6606D292" w14:textId="77777777" w:rsidR="00365787" w:rsidRPr="00915DF4" w:rsidRDefault="00365787" w:rsidP="00F165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2C64B" id="Flowchart: Alternate Process 733" o:spid="_x0000_s1146" type="#_x0000_t176" style="position:absolute;margin-left:302.45pt;margin-top:20.05pt;width:157.5pt;height:99pt;z-index:251870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" fillcolor="#fff2cc [663]" stroked="f" strokeweight="1pt">
                <v:textbox>
                  <w:txbxContent>
                    <w:p w14:paraId="1B4CA29B" w14:textId="77777777" w:rsidR="00365787" w:rsidRPr="00247CD1" w:rsidRDefault="00365787" w:rsidP="00F16568">
                      <w:pPr>
                        <w:pStyle w:val="Heading3"/>
                        <w:spacing w:before="120" w:after="120" w:line="264" w:lineRule="auto"/>
                        <w:rPr>
                          <w:rFonts w:ascii="Times New Roman" w:hAnsi="Times New Roman" w:cs="Times New Roman"/>
                          <w:b/>
                          <w:bCs/>
                          <w:color w:val="ED7D31" w:themeColor="accent2"/>
                          <w:sz w:val="22"/>
                          <w:szCs w:val="22"/>
                        </w:rPr>
                      </w:pPr>
                      <w:bookmarkStart w:id="64" w:name="_Toc73344768"/>
                      <w:r w:rsidRPr="00247CD1">
                        <w:rPr>
                          <w:rFonts w:ascii="Times New Roman" w:hAnsi="Times New Roman" w:cs="Times New Roman"/>
                          <w:b/>
                          <w:bCs/>
                          <w:color w:val="ED7D31" w:themeColor="accent2"/>
                          <w:sz w:val="22"/>
                          <w:szCs w:val="22"/>
                        </w:rPr>
                        <w:t>Политика в областта на Националната система за мониторинг на околната среда и информационна обезпеченост</w:t>
                      </w:r>
                      <w:bookmarkEnd w:id="64"/>
                    </w:p>
                    <w:p w14:paraId="6606D292" w14:textId="77777777" w:rsidR="00365787" w:rsidRPr="00915DF4" w:rsidRDefault="00365787" w:rsidP="00F16568">
                      <w:pPr>
                        <w:jc w:val="center"/>
                      </w:pPr>
                    </w:p>
                  </w:txbxContent>
                </v:textbox>
                <w10:wrap anchorx="margin"/>
              </v:shape>
            </w:pict>
          </mc:Fallback>
        </mc:AlternateContent>
      </w:r>
      <w:r w:rsidRPr="00672AAB">
        <w:rPr>
          <w:noProof/>
          <w:lang w:val="en-US"/>
        </w:rPr>
        <mc:AlternateContent>
          <mc:Choice Requires="wps">
            <w:drawing>
              <wp:anchor distT="0" distB="0" distL="114300" distR="114300" simplePos="0" relativeHeight="251871744" behindDoc="0" locked="0" layoutInCell="1" allowOverlap="1" wp14:anchorId="76F67C14" wp14:editId="7E2D678E">
                <wp:simplePos x="0" y="0"/>
                <wp:positionH relativeFrom="margin">
                  <wp:posOffset>-292735</wp:posOffset>
                </wp:positionH>
                <wp:positionV relativeFrom="paragraph">
                  <wp:posOffset>184785</wp:posOffset>
                </wp:positionV>
                <wp:extent cx="6503670" cy="1447800"/>
                <wp:effectExtent l="0" t="0" r="11430" b="19050"/>
                <wp:wrapNone/>
                <wp:docPr id="732" name="Flowchart: Alternate Process 732"/>
                <wp:cNvGraphicFramePr/>
                <a:graphic xmlns:a="http://schemas.openxmlformats.org/drawingml/2006/main">
                  <a:graphicData uri="http://schemas.microsoft.com/office/word/2010/wordprocessingShape">
                    <wps:wsp>
                      <wps:cNvSpPr/>
                      <wps:spPr>
                        <a:xfrm>
                          <a:off x="0" y="0"/>
                          <a:ext cx="6503670" cy="1447800"/>
                        </a:xfrm>
                        <a:prstGeom prst="flowChartAlternateProcess">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8A5568D" id="Flowchart: Alternate Process 732" o:spid="_x0000_s1026" type="#_x0000_t176" style="position:absolute;margin-left:-23.05pt;margin-top:14.55pt;width:512.1pt;height:114pt;z-index:251871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" filled="f" strokecolor="#ed7d31 [3205]" strokeweight="1pt">
                <w10:wrap anchorx="margin"/>
              </v:shape>
            </w:pict>
          </mc:Fallback>
        </mc:AlternateContent>
      </w:r>
    </w:p>
    <w:p w14:paraId="0486E12E" w14:textId="7E62026F" w:rsidR="00F16568" w:rsidRPr="00672AAB" w:rsidRDefault="00F16568" w:rsidP="00F16568">
      <w:pPr>
        <w:shd w:val="clear" w:color="auto" w:fill="FFFFFF"/>
        <w:spacing w:before="120" w:after="120" w:line="264" w:lineRule="auto"/>
        <w:ind w:right="3928"/>
        <w:rPr>
          <w:rFonts w:ascii="Times New Roman" w:hAnsi="Times New Roman" w:cs="Times New Roman"/>
        </w:rPr>
      </w:pPr>
      <w:r w:rsidRPr="00672AAB">
        <w:rPr>
          <w:rFonts w:ascii="Times New Roman" w:hAnsi="Times New Roman" w:cs="Times New Roman"/>
        </w:rPr>
        <w:t xml:space="preserve">Осигуряване на представителна информация и достъп до актуални и навременни данни за състоянието на околната среда посредством Националната система за мониторинг на околната среда (НСМОС), информационни системи и регистри, като основа за информирани </w:t>
      </w:r>
      <w:r w:rsidR="00672AAB" w:rsidRPr="00672AAB">
        <w:rPr>
          <w:rFonts w:ascii="Times New Roman" w:hAnsi="Times New Roman" w:cs="Times New Roman"/>
        </w:rPr>
        <w:t>политики</w:t>
      </w:r>
      <w:r w:rsidRPr="00672AAB">
        <w:rPr>
          <w:rFonts w:ascii="Times New Roman" w:hAnsi="Times New Roman" w:cs="Times New Roman"/>
        </w:rPr>
        <w:t xml:space="preserve"> и решения.</w:t>
      </w:r>
    </w:p>
    <w:p w14:paraId="6D506C69" w14:textId="77777777" w:rsidR="00F16568" w:rsidRPr="00672AAB" w:rsidRDefault="00F16568" w:rsidP="00F16568">
      <w:pPr>
        <w:spacing w:before="120" w:after="120" w:line="264" w:lineRule="auto"/>
        <w:ind w:left="3600"/>
        <w:jc w:val="center"/>
        <w:rPr>
          <w:rFonts w:ascii="Times New Roman" w:hAnsi="Times New Roman" w:cs="Times New Roman"/>
        </w:rPr>
      </w:pPr>
    </w:p>
    <w:p w14:paraId="415BEB29" w14:textId="6C0E7EDD" w:rsidR="00F16568" w:rsidRPr="00672AAB" w:rsidRDefault="00F16568" w:rsidP="00F16568">
      <w:pPr>
        <w:spacing w:before="120" w:after="120" w:line="264" w:lineRule="auto"/>
        <w:ind w:left="3600"/>
        <w:jc w:val="both"/>
        <w:rPr>
          <w:rFonts w:ascii="Times New Roman" w:hAnsi="Times New Roman" w:cs="Times New Roman"/>
        </w:rPr>
      </w:pPr>
      <w:r w:rsidRPr="00672AAB">
        <w:rPr>
          <w:rFonts w:ascii="Times New Roman" w:hAnsi="Times New Roman" w:cs="Times New Roman"/>
          <w:b/>
          <w:bCs/>
          <w:noProof/>
          <w:color w:val="000000" w:themeColor="text1"/>
          <w:lang w:val="en-US"/>
        </w:rPr>
        <mc:AlternateContent>
          <mc:Choice Requires="wps">
            <w:drawing>
              <wp:anchor distT="0" distB="0" distL="114300" distR="114300" simplePos="0" relativeHeight="251873792" behindDoc="0" locked="0" layoutInCell="1" allowOverlap="1" wp14:anchorId="5D46ED92" wp14:editId="0514ED48">
                <wp:simplePos x="0" y="0"/>
                <wp:positionH relativeFrom="margin">
                  <wp:posOffset>-267335</wp:posOffset>
                </wp:positionH>
                <wp:positionV relativeFrom="paragraph">
                  <wp:posOffset>-90061</wp:posOffset>
                </wp:positionV>
                <wp:extent cx="6504167" cy="2623930"/>
                <wp:effectExtent l="0" t="0" r="11430" b="24130"/>
                <wp:wrapNone/>
                <wp:docPr id="23" name="Flowchart: Alternate Process 23"/>
                <wp:cNvGraphicFramePr/>
                <a:graphic xmlns:a="http://schemas.openxmlformats.org/drawingml/2006/main">
                  <a:graphicData uri="http://schemas.microsoft.com/office/word/2010/wordprocessingShape">
                    <wps:wsp>
                      <wps:cNvSpPr/>
                      <wps:spPr>
                        <a:xfrm>
                          <a:off x="0" y="0"/>
                          <a:ext cx="6504167" cy="2623930"/>
                        </a:xfrm>
                        <a:prstGeom prst="flowChartAlternateProcess">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B754902" id="Flowchart: Alternate Process 23" o:spid="_x0000_s1026" type="#_x0000_t176" style="position:absolute;margin-left:-21.05pt;margin-top:-7.1pt;width:512.15pt;height:206.6pt;z-index:251873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" filled="f" strokecolor="#8496b0 [1951]" strokeweight="1pt">
                <w10:wrap anchorx="margin"/>
              </v:shape>
            </w:pict>
          </mc:Fallback>
        </mc:AlternateContent>
      </w:r>
      <w:r w:rsidRPr="00672AAB">
        <w:rPr>
          <w:rFonts w:ascii="Times New Roman" w:hAnsi="Times New Roman" w:cs="Times New Roman"/>
          <w:b/>
          <w:bCs/>
          <w:noProof/>
          <w:color w:val="000000" w:themeColor="text1"/>
          <w:lang w:val="en-US"/>
        </w:rPr>
        <mc:AlternateContent>
          <mc:Choice Requires="wps">
            <w:drawing>
              <wp:anchor distT="0" distB="0" distL="114300" distR="114300" simplePos="0" relativeHeight="251872768" behindDoc="0" locked="0" layoutInCell="1" allowOverlap="1" wp14:anchorId="0EDFA492" wp14:editId="34B93E78">
                <wp:simplePos x="0" y="0"/>
                <wp:positionH relativeFrom="margin">
                  <wp:posOffset>-40005</wp:posOffset>
                </wp:positionH>
                <wp:positionV relativeFrom="paragraph">
                  <wp:posOffset>234619</wp:posOffset>
                </wp:positionV>
                <wp:extent cx="2019300" cy="1796415"/>
                <wp:effectExtent l="0" t="0" r="0" b="0"/>
                <wp:wrapNone/>
                <wp:docPr id="734" name="Flowchart: Alternate Process 734"/>
                <wp:cNvGraphicFramePr/>
                <a:graphic xmlns:a="http://schemas.openxmlformats.org/drawingml/2006/main">
                  <a:graphicData uri="http://schemas.microsoft.com/office/word/2010/wordprocessingShape">
                    <wps:wsp>
                      <wps:cNvSpPr/>
                      <wps:spPr>
                        <a:xfrm>
                          <a:off x="0" y="0"/>
                          <a:ext cx="2019300" cy="1796415"/>
                        </a:xfrm>
                        <a:prstGeom prst="flowChartAlternateProcess">
                          <a:avLst/>
                        </a:prstGeom>
                        <a:solidFill>
                          <a:schemeClr val="tx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C92912" w14:textId="77777777" w:rsidR="00365787" w:rsidRPr="00574B05" w:rsidRDefault="00365787" w:rsidP="00F16568">
                            <w:pPr>
                              <w:pStyle w:val="Heading3"/>
                              <w:spacing w:before="120" w:after="120" w:line="264" w:lineRule="auto"/>
                              <w:rPr>
                                <w:rFonts w:ascii="Times New Roman" w:hAnsi="Times New Roman" w:cs="Times New Roman"/>
                                <w:b/>
                                <w:bCs/>
                                <w:color w:val="323E4F" w:themeColor="text2" w:themeShade="BF"/>
                                <w:sz w:val="22"/>
                                <w:szCs w:val="22"/>
                              </w:rPr>
                            </w:pPr>
                            <w:bookmarkStart w:id="61" w:name="_Toc73344769"/>
                            <w:r w:rsidRPr="00574B05">
                              <w:rPr>
                                <w:rFonts w:ascii="Times New Roman" w:eastAsiaTheme="minorHAnsi" w:hAnsi="Times New Roman" w:cs="Times New Roman"/>
                                <w:b/>
                                <w:bCs/>
                                <w:color w:val="323E4F" w:themeColor="text2" w:themeShade="BF"/>
                                <w:sz w:val="22"/>
                                <w:szCs w:val="22"/>
                              </w:rPr>
                              <w:t>Информация, участие на обществеността, достъп до правосъдие и спазване на нормативните изисквания</w:t>
                            </w:r>
                            <w:bookmarkEnd w:id="61"/>
                          </w:p>
                          <w:p w14:paraId="76395EF1" w14:textId="77777777" w:rsidR="00365787" w:rsidRPr="00915DF4" w:rsidRDefault="00365787" w:rsidP="00F165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FA492" id="Flowchart: Alternate Process 734" o:spid="_x0000_s1147" type="#_x0000_t176" style="position:absolute;left:0;text-align:left;margin-left:-3.15pt;margin-top:18.45pt;width:159pt;height:141.45pt;z-index:251872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" fillcolor="#acb9ca [1311]" stroked="f" strokeweight="1pt">
                <v:textbox>
                  <w:txbxContent>
                    <w:p w14:paraId="2EC92912" w14:textId="77777777" w:rsidR="00365787" w:rsidRPr="00574B05" w:rsidRDefault="00365787" w:rsidP="00F16568">
                      <w:pPr>
                        <w:pStyle w:val="Heading3"/>
                        <w:spacing w:before="120" w:after="120" w:line="264" w:lineRule="auto"/>
                        <w:rPr>
                          <w:rFonts w:ascii="Times New Roman" w:hAnsi="Times New Roman" w:cs="Times New Roman"/>
                          <w:b/>
                          <w:bCs/>
                          <w:color w:val="323E4F" w:themeColor="text2" w:themeShade="BF"/>
                          <w:sz w:val="22"/>
                          <w:szCs w:val="22"/>
                        </w:rPr>
                      </w:pPr>
                      <w:bookmarkStart w:id="66" w:name="_Toc73344769"/>
                      <w:r w:rsidRPr="00574B05">
                        <w:rPr>
                          <w:rFonts w:ascii="Times New Roman" w:eastAsiaTheme="minorHAnsi" w:hAnsi="Times New Roman" w:cs="Times New Roman"/>
                          <w:b/>
                          <w:bCs/>
                          <w:color w:val="323E4F" w:themeColor="text2" w:themeShade="BF"/>
                          <w:sz w:val="22"/>
                          <w:szCs w:val="22"/>
                        </w:rPr>
                        <w:t>Информация, участие на обществеността, достъп до правосъдие и спазване на нормативните изисквания</w:t>
                      </w:r>
                      <w:bookmarkEnd w:id="66"/>
                    </w:p>
                    <w:p w14:paraId="76395EF1" w14:textId="77777777" w:rsidR="00365787" w:rsidRPr="00915DF4" w:rsidRDefault="00365787" w:rsidP="00F16568">
                      <w:pPr>
                        <w:jc w:val="center"/>
                      </w:pPr>
                    </w:p>
                  </w:txbxContent>
                </v:textbox>
                <w10:wrap anchorx="margin"/>
              </v:shape>
            </w:pict>
          </mc:Fallback>
        </mc:AlternateContent>
      </w:r>
      <w:r w:rsidRPr="00672AAB">
        <w:rPr>
          <w:rFonts w:ascii="Times New Roman" w:hAnsi="Times New Roman" w:cs="Times New Roman"/>
        </w:rPr>
        <w:t>Политиката за информиране, участие на обществеността в процеса на  вземане на решения  и прилагане на механизмите на контрол  допринася за формиране на устойчиви модели на поведение по въпросите на околната среда, осъществяване на ефективен превантивен, текущ и последващ контрол за изпълнение на екологичното законодателство и на качествени административни услуги за гражданите и бизнеса.</w:t>
      </w:r>
      <w:r w:rsidRPr="00672AAB">
        <w:t xml:space="preserve"> </w:t>
      </w:r>
      <w:r w:rsidRPr="00672AAB">
        <w:rPr>
          <w:rFonts w:ascii="Times New Roman" w:hAnsi="Times New Roman" w:cs="Times New Roman"/>
        </w:rPr>
        <w:t xml:space="preserve">С </w:t>
      </w:r>
      <w:r w:rsidR="00672AAB" w:rsidRPr="00672AAB">
        <w:rPr>
          <w:rFonts w:ascii="Times New Roman" w:hAnsi="Times New Roman" w:cs="Times New Roman"/>
        </w:rPr>
        <w:t>приоритет</w:t>
      </w:r>
      <w:r w:rsidRPr="00672AAB">
        <w:rPr>
          <w:rFonts w:ascii="Times New Roman" w:hAnsi="Times New Roman" w:cs="Times New Roman"/>
        </w:rPr>
        <w:t xml:space="preserve"> е и подобряването на координацията и обмена на информация на оперативно ниво за повишаване ефективността на специализираните административни звена, както и на други органи на власт, осъществяващи контролни правомощия съгласно екологичното законодателство.</w:t>
      </w:r>
    </w:p>
    <w:p w14:paraId="7E5956D6" w14:textId="77777777" w:rsidR="00F16568" w:rsidRPr="00672AAB" w:rsidRDefault="00F16568" w:rsidP="00F16568">
      <w:pPr>
        <w:spacing w:before="120" w:after="120" w:line="264" w:lineRule="auto"/>
        <w:ind w:left="3600"/>
        <w:jc w:val="center"/>
        <w:rPr>
          <w:rFonts w:ascii="Times New Roman" w:hAnsi="Times New Roman" w:cs="Times New Roman"/>
        </w:rPr>
      </w:pPr>
    </w:p>
    <w:p w14:paraId="446552DE" w14:textId="77777777" w:rsidR="00F16568" w:rsidRPr="00672AAB" w:rsidRDefault="00F16568" w:rsidP="00F16568">
      <w:pPr>
        <w:spacing w:before="120" w:after="120" w:line="264" w:lineRule="auto"/>
        <w:ind w:left="3600"/>
        <w:jc w:val="center"/>
        <w:rPr>
          <w:rFonts w:ascii="Times New Roman" w:hAnsi="Times New Roman" w:cs="Times New Roman"/>
        </w:rPr>
      </w:pPr>
    </w:p>
    <w:p w14:paraId="7E28E3B0" w14:textId="77777777" w:rsidR="00F16568" w:rsidRPr="00672AAB" w:rsidRDefault="00F16568" w:rsidP="00F16568">
      <w:pPr>
        <w:spacing w:before="120" w:after="120" w:line="264" w:lineRule="auto"/>
        <w:ind w:left="3600"/>
        <w:jc w:val="center"/>
        <w:rPr>
          <w:rFonts w:ascii="Times New Roman" w:hAnsi="Times New Roman" w:cs="Times New Roman"/>
        </w:rPr>
      </w:pPr>
    </w:p>
    <w:p w14:paraId="01B3DD5D" w14:textId="77777777" w:rsidR="00F16568" w:rsidRPr="00672AAB" w:rsidRDefault="00F16568" w:rsidP="00F16568">
      <w:pPr>
        <w:spacing w:before="120" w:after="120" w:line="264" w:lineRule="auto"/>
        <w:ind w:left="3600"/>
        <w:jc w:val="center"/>
        <w:rPr>
          <w:rFonts w:ascii="Times New Roman" w:hAnsi="Times New Roman" w:cs="Times New Roman"/>
        </w:rPr>
      </w:pPr>
    </w:p>
    <w:p w14:paraId="6C3FE72A" w14:textId="77777777" w:rsidR="00F16568" w:rsidRPr="00672AAB" w:rsidRDefault="00F16568" w:rsidP="00F16568">
      <w:pPr>
        <w:spacing w:before="120" w:after="120" w:line="264" w:lineRule="auto"/>
        <w:jc w:val="center"/>
        <w:rPr>
          <w:rFonts w:ascii="Times New Roman" w:hAnsi="Times New Roman" w:cs="Times New Roman"/>
          <w:b/>
          <w:bCs/>
          <w:sz w:val="24"/>
          <w:szCs w:val="24"/>
        </w:rPr>
      </w:pPr>
    </w:p>
    <w:p w14:paraId="6A9420CE" w14:textId="77777777" w:rsidR="00F16568" w:rsidRPr="00672AAB" w:rsidRDefault="00F16568" w:rsidP="00F16568">
      <w:pPr>
        <w:jc w:val="center"/>
        <w:rPr>
          <w:rFonts w:ascii="Times New Roman" w:hAnsi="Times New Roman" w:cs="Times New Roman"/>
          <w:b/>
          <w:bCs/>
          <w:sz w:val="24"/>
          <w:szCs w:val="24"/>
        </w:rPr>
      </w:pPr>
    </w:p>
    <w:p w14:paraId="4FBB7AFE" w14:textId="77777777" w:rsidR="00F16568" w:rsidRPr="00672AAB" w:rsidRDefault="00F16568" w:rsidP="00F16568">
      <w:pPr>
        <w:jc w:val="center"/>
        <w:rPr>
          <w:rFonts w:ascii="Times New Roman" w:hAnsi="Times New Roman" w:cs="Times New Roman"/>
          <w:b/>
          <w:bCs/>
          <w:sz w:val="24"/>
          <w:szCs w:val="24"/>
        </w:rPr>
      </w:pPr>
    </w:p>
    <w:p w14:paraId="666A3B49" w14:textId="77777777" w:rsidR="00F16568" w:rsidRPr="00672AAB" w:rsidRDefault="00F16568" w:rsidP="00F16568">
      <w:pPr>
        <w:jc w:val="center"/>
        <w:rPr>
          <w:rFonts w:ascii="Times New Roman" w:hAnsi="Times New Roman" w:cs="Times New Roman"/>
          <w:b/>
          <w:bCs/>
          <w:sz w:val="24"/>
          <w:szCs w:val="24"/>
        </w:rPr>
        <w:sectPr w:rsidR="00F16568" w:rsidRPr="00672AAB" w:rsidSect="009E6EB9">
          <w:footerReference w:type="default" r:id="rId32"/>
          <w:headerReference w:type="first" r:id="rId33"/>
          <w:footerReference w:type="first" r:id="rId34"/>
          <w:pgSz w:w="12240" w:h="15840" w:code="1"/>
          <w:pgMar w:top="1138" w:right="1411" w:bottom="994" w:left="1411" w:header="11" w:footer="261" w:gutter="0"/>
          <w:cols w:space="720"/>
          <w:titlePg/>
          <w:docGrid w:linePitch="360"/>
        </w:sectPr>
      </w:pPr>
    </w:p>
    <w:p w14:paraId="147157A2" w14:textId="77777777" w:rsidR="00F16568" w:rsidRPr="00672AAB" w:rsidRDefault="00F16568" w:rsidP="00C410C3">
      <w:pPr>
        <w:pStyle w:val="Heading2"/>
        <w:numPr>
          <w:ilvl w:val="0"/>
          <w:numId w:val="0"/>
        </w:numPr>
      </w:pPr>
      <w:bookmarkStart w:id="62" w:name="_Toc73344770"/>
      <w:r w:rsidRPr="00672AAB">
        <w:t>Преглед на целите и политиките за околна среда</w:t>
      </w:r>
      <w:bookmarkEnd w:id="62"/>
    </w:p>
    <w:tbl>
      <w:tblPr>
        <w:tblStyle w:val="TableGrid"/>
        <w:tblW w:w="13225" w:type="dxa"/>
        <w:tblLook w:val="04A0" w:firstRow="1" w:lastRow="0" w:firstColumn="1" w:lastColumn="0" w:noHBand="0" w:noVBand="1"/>
      </w:tblPr>
      <w:tblGrid>
        <w:gridCol w:w="7285"/>
        <w:gridCol w:w="4230"/>
        <w:gridCol w:w="1710"/>
      </w:tblGrid>
      <w:tr w:rsidR="00266A91" w:rsidRPr="00672AAB" w14:paraId="67A0CA3A" w14:textId="77777777" w:rsidTr="00266A91">
        <w:tc>
          <w:tcPr>
            <w:tcW w:w="7285" w:type="dxa"/>
          </w:tcPr>
          <w:p w14:paraId="253B5458"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Цели на политиките/ мерки</w:t>
            </w:r>
          </w:p>
        </w:tc>
        <w:tc>
          <w:tcPr>
            <w:tcW w:w="4230" w:type="dxa"/>
          </w:tcPr>
          <w:p w14:paraId="701F7B86"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Източник/ законодателство</w:t>
            </w:r>
          </w:p>
        </w:tc>
        <w:tc>
          <w:tcPr>
            <w:tcW w:w="1710" w:type="dxa"/>
          </w:tcPr>
          <w:p w14:paraId="02D2AF6E"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Целева година</w:t>
            </w:r>
          </w:p>
        </w:tc>
      </w:tr>
      <w:tr w:rsidR="00266A91" w:rsidRPr="00672AAB" w14:paraId="70C50271" w14:textId="77777777" w:rsidTr="00266A91">
        <w:trPr>
          <w:gridAfter w:val="2"/>
          <w:wAfter w:w="5940" w:type="dxa"/>
        </w:trPr>
        <w:tc>
          <w:tcPr>
            <w:tcW w:w="7285" w:type="dxa"/>
          </w:tcPr>
          <w:p w14:paraId="1E7B06EA"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Биоразнообразие и екосистеми</w:t>
            </w:r>
          </w:p>
        </w:tc>
      </w:tr>
      <w:tr w:rsidR="00266A91" w:rsidRPr="00672AAB" w14:paraId="21D0732C" w14:textId="77777777" w:rsidTr="00266A91">
        <w:tc>
          <w:tcPr>
            <w:tcW w:w="7285" w:type="dxa"/>
          </w:tcPr>
          <w:p w14:paraId="50FB952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Опазване на представителни за Република България и за Европа типове природни местообитания и местообитания на застрашени, редки и ендемични растителни, животински и гъбни видове в рамките на Национална екологична мрежа; </w:t>
            </w:r>
          </w:p>
          <w:p w14:paraId="5E969705" w14:textId="55AB7304"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Опазване на защитените растителни, животински и гъбни видове от флората, фауната и микотата на Република България, както и на тези, които са обект на ползване и търговия; </w:t>
            </w:r>
          </w:p>
          <w:p w14:paraId="522C7315" w14:textId="13CD52B2"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Опазване на генетичните ресурси и разнообразието на растителни и животински видове извън естествената им среда; </w:t>
            </w:r>
          </w:p>
          <w:p w14:paraId="0E47C56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Регулиране на въвеждането на неместни и повторното въвеждане на местни растителни и животински видове в природата;</w:t>
            </w:r>
          </w:p>
          <w:p w14:paraId="726D7D1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Регулиране на търговията с екземпляри от застрашени видове от дивата флора и фауна; </w:t>
            </w:r>
          </w:p>
          <w:p w14:paraId="6D642E9F" w14:textId="215C6D5F"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rPr>
              <w:t>Опазване на вековни и забележителни дървета.</w:t>
            </w:r>
          </w:p>
        </w:tc>
        <w:tc>
          <w:tcPr>
            <w:tcW w:w="4230" w:type="dxa"/>
          </w:tcPr>
          <w:p w14:paraId="375D792E"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 xml:space="preserve">Закон за биологичното разнообразие (обн. ДВ </w:t>
            </w:r>
            <w:r w:rsidRPr="00672AAB">
              <w:rPr>
                <w:rFonts w:ascii="Times New Roman" w:hAnsi="Times New Roman" w:cs="Times New Roman"/>
              </w:rPr>
              <w:t>бр.77 от 9 август 2002.г., изм. ДВ. бр.98 от 27 ноември 2018 г.</w:t>
            </w:r>
            <w:r w:rsidRPr="00672AAB">
              <w:rPr>
                <w:rFonts w:ascii="Times New Roman" w:hAnsi="Times New Roman" w:cs="Times New Roman"/>
                <w:shd w:val="clear" w:color="auto" w:fill="FFFFFF"/>
              </w:rPr>
              <w:t>)</w:t>
            </w:r>
          </w:p>
        </w:tc>
        <w:tc>
          <w:tcPr>
            <w:tcW w:w="1710" w:type="dxa"/>
          </w:tcPr>
          <w:p w14:paraId="17FEB77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2B9F51AD" w14:textId="77777777" w:rsidTr="00266A91">
        <w:tc>
          <w:tcPr>
            <w:tcW w:w="7285" w:type="dxa"/>
          </w:tcPr>
          <w:p w14:paraId="54DF21E5" w14:textId="74CF19FF"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rPr>
              <w:t>Опазване и съхраняване на защитените територии като национално и общочовешко богатство и достояние и като специална форма на опазване на родната природа, способстващи за развитието на културата и науката и за благополучието на обществото.</w:t>
            </w:r>
          </w:p>
        </w:tc>
        <w:tc>
          <w:tcPr>
            <w:tcW w:w="4230" w:type="dxa"/>
          </w:tcPr>
          <w:p w14:paraId="0F242FE7"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защитените територии (о</w:t>
            </w:r>
            <w:r w:rsidRPr="00672AAB">
              <w:rPr>
                <w:rFonts w:ascii="Times New Roman" w:hAnsi="Times New Roman" w:cs="Times New Roman"/>
              </w:rPr>
              <w:t>бн., ДВ, бр. 133 от 11.11.1998 г., изм. ДВ бр. 66 от 26.07.2013 г.</w:t>
            </w:r>
            <w:r w:rsidRPr="00672AAB">
              <w:rPr>
                <w:rFonts w:ascii="Times New Roman" w:hAnsi="Times New Roman" w:cs="Times New Roman"/>
                <w:shd w:val="clear" w:color="auto" w:fill="FFFFFF"/>
              </w:rPr>
              <w:t>)</w:t>
            </w:r>
          </w:p>
        </w:tc>
        <w:tc>
          <w:tcPr>
            <w:tcW w:w="1710" w:type="dxa"/>
          </w:tcPr>
          <w:p w14:paraId="7A4E5EF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62F189B9" w14:textId="77777777" w:rsidTr="00266A91">
        <w:tc>
          <w:tcPr>
            <w:tcW w:w="7285" w:type="dxa"/>
          </w:tcPr>
          <w:p w14:paraId="1A0D2933" w14:textId="77777777" w:rsidR="00266A91" w:rsidRPr="00672AAB" w:rsidRDefault="00266A91" w:rsidP="00266A91">
            <w:pPr>
              <w:autoSpaceDE w:val="0"/>
              <w:autoSpaceDN w:val="0"/>
              <w:adjustRightInd w:val="0"/>
              <w:rPr>
                <w:rFonts w:ascii="Times New Roman" w:hAnsi="Times New Roman" w:cs="Times New Roman"/>
              </w:rPr>
            </w:pPr>
            <w:r w:rsidRPr="00672AAB">
              <w:rPr>
                <w:rFonts w:ascii="Times New Roman" w:hAnsi="Times New Roman" w:cs="Times New Roman"/>
              </w:rPr>
              <w:t>Лечебните растения в естествените им находища се опазват от увреждане и унищожаване с цел осигуряване на устойчивото им ползване като част от естествения растителен генетичен фон със сегашна или бъдеща ценност.(...) Опазването включва поддържането и съхраняването на екосистемите, съдържащи лечебни растения, на естествените им местообитания, както и поддържането и</w:t>
            </w:r>
          </w:p>
          <w:p w14:paraId="05F24AB8" w14:textId="77777777" w:rsidR="00266A91" w:rsidRPr="00672AAB" w:rsidRDefault="00266A91" w:rsidP="00266A91">
            <w:pPr>
              <w:autoSpaceDE w:val="0"/>
              <w:autoSpaceDN w:val="0"/>
              <w:adjustRightInd w:val="0"/>
              <w:rPr>
                <w:rFonts w:ascii="Times New Roman" w:hAnsi="Times New Roman" w:cs="Times New Roman"/>
                <w:shd w:val="clear" w:color="auto" w:fill="FFFFFF"/>
              </w:rPr>
            </w:pPr>
            <w:r w:rsidRPr="00672AAB">
              <w:rPr>
                <w:rFonts w:ascii="Times New Roman" w:hAnsi="Times New Roman" w:cs="Times New Roman"/>
              </w:rPr>
              <w:t>възстановяването на жизнеспособни популации на видовете.</w:t>
            </w:r>
          </w:p>
        </w:tc>
        <w:tc>
          <w:tcPr>
            <w:tcW w:w="4230" w:type="dxa"/>
          </w:tcPr>
          <w:p w14:paraId="3B29295E" w14:textId="77777777" w:rsidR="00266A91" w:rsidRPr="00672AAB" w:rsidRDefault="00266A91" w:rsidP="00266A91">
            <w:pPr>
              <w:spacing w:before="240"/>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лечебните растения (</w:t>
            </w:r>
            <w:r w:rsidRPr="00672AAB">
              <w:rPr>
                <w:rFonts w:ascii="Times New Roman" w:hAnsi="Times New Roman" w:cs="Times New Roman"/>
              </w:rPr>
              <w:t>Обн., ДВ, бр. 29 от 7.04.2000 г.,</w:t>
            </w:r>
            <w:r w:rsidRPr="00672AAB">
              <w:rPr>
                <w:rFonts w:ascii="Times New Roman" w:hAnsi="Times New Roman" w:cs="Times New Roman"/>
                <w:shd w:val="clear" w:color="auto" w:fill="FFFFFF"/>
              </w:rPr>
              <w:t xml:space="preserve"> изм., ДВ </w:t>
            </w:r>
            <w:r w:rsidRPr="00672AAB">
              <w:rPr>
                <w:rFonts w:ascii="Times New Roman" w:hAnsi="Times New Roman" w:cs="Times New Roman"/>
              </w:rPr>
              <w:t>бр. 58 от 18.07.2017 г.)</w:t>
            </w:r>
          </w:p>
        </w:tc>
        <w:tc>
          <w:tcPr>
            <w:tcW w:w="1710" w:type="dxa"/>
          </w:tcPr>
          <w:p w14:paraId="3524E1A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2488E12B" w14:textId="77777777" w:rsidTr="00266A91">
        <w:tc>
          <w:tcPr>
            <w:tcW w:w="7285" w:type="dxa"/>
          </w:tcPr>
          <w:p w14:paraId="673D780A" w14:textId="77777777" w:rsidR="00266A91" w:rsidRPr="00672AAB" w:rsidRDefault="00266A91" w:rsidP="00266A91">
            <w:pPr>
              <w:autoSpaceDE w:val="0"/>
              <w:autoSpaceDN w:val="0"/>
              <w:adjustRightInd w:val="0"/>
              <w:rPr>
                <w:rFonts w:ascii="Times New Roman" w:hAnsi="Times New Roman" w:cs="Times New Roman"/>
              </w:rPr>
            </w:pPr>
            <w:r w:rsidRPr="00672AAB">
              <w:rPr>
                <w:rFonts w:ascii="Times New Roman" w:hAnsi="Times New Roman" w:cs="Times New Roman"/>
              </w:rPr>
              <w:t>Осигуряване на защита на човешкото здраве и околната среда при</w:t>
            </w:r>
          </w:p>
          <w:p w14:paraId="0B66299D" w14:textId="0E1C60DB" w:rsidR="00266A91" w:rsidRPr="00672AAB" w:rsidRDefault="00470965" w:rsidP="00470965">
            <w:pPr>
              <w:autoSpaceDE w:val="0"/>
              <w:autoSpaceDN w:val="0"/>
              <w:adjustRightInd w:val="0"/>
              <w:rPr>
                <w:rFonts w:ascii="Times New Roman" w:hAnsi="Times New Roman" w:cs="Times New Roman"/>
                <w:shd w:val="clear" w:color="auto" w:fill="FFFFFF"/>
              </w:rPr>
            </w:pPr>
            <w:r w:rsidRPr="00672AAB">
              <w:rPr>
                <w:rFonts w:ascii="Times New Roman" w:hAnsi="Times New Roman" w:cs="Times New Roman"/>
              </w:rPr>
              <w:t xml:space="preserve">осъществяване на дейностите по </w:t>
            </w:r>
            <w:r w:rsidR="00266A91" w:rsidRPr="00672AAB">
              <w:rPr>
                <w:rFonts w:ascii="Times New Roman" w:hAnsi="Times New Roman" w:cs="Times New Roman"/>
              </w:rPr>
              <w:t>работа в контролирани условия, освобождаване в околната среда, пускане на пазара, пренасяне, внос, износ и транзит на ГМО при спазване на принципа на предпазливостта, което означава приоритетна защита на човешкото здраве и околната среда при наличието на опасност от потенциални неблагоприятни въздействия, независимо от съществуващите</w:t>
            </w:r>
            <w:r w:rsidR="00A243D1" w:rsidRPr="00672AAB">
              <w:rPr>
                <w:rFonts w:ascii="Times New Roman" w:hAnsi="Times New Roman" w:cs="Times New Roman"/>
              </w:rPr>
              <w:t xml:space="preserve"> </w:t>
            </w:r>
            <w:r w:rsidR="00266A91" w:rsidRPr="00672AAB">
              <w:rPr>
                <w:rFonts w:ascii="Times New Roman" w:hAnsi="Times New Roman" w:cs="Times New Roman"/>
              </w:rPr>
              <w:t>икономически интереси или от липсата на достатъчно научни данни.</w:t>
            </w:r>
          </w:p>
        </w:tc>
        <w:tc>
          <w:tcPr>
            <w:tcW w:w="4230" w:type="dxa"/>
          </w:tcPr>
          <w:p w14:paraId="69571A6A"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генетично модифицирани организми (</w:t>
            </w:r>
            <w:r w:rsidRPr="00672AAB">
              <w:rPr>
                <w:rFonts w:ascii="Times New Roman" w:hAnsi="Times New Roman" w:cs="Times New Roman"/>
              </w:rPr>
              <w:t>Обн., ДВ, бр. 27 от 29.03.2005 г., изм. ДВ, бр. 58 от 18.07.2017 г.</w:t>
            </w:r>
            <w:r w:rsidRPr="00672AAB">
              <w:rPr>
                <w:rFonts w:ascii="Times New Roman" w:hAnsi="Times New Roman" w:cs="Times New Roman"/>
                <w:shd w:val="clear" w:color="auto" w:fill="FFFFFF"/>
              </w:rPr>
              <w:t>)</w:t>
            </w:r>
          </w:p>
        </w:tc>
        <w:tc>
          <w:tcPr>
            <w:tcW w:w="1710" w:type="dxa"/>
          </w:tcPr>
          <w:p w14:paraId="4D9D3F0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507B8189" w14:textId="77777777" w:rsidTr="00266A91">
        <w:tc>
          <w:tcPr>
            <w:tcW w:w="7285" w:type="dxa"/>
          </w:tcPr>
          <w:p w14:paraId="3232E35F" w14:textId="399BB4D9" w:rsidR="00266A91" w:rsidRPr="00672AAB" w:rsidRDefault="00266A91" w:rsidP="00266A91">
            <w:pPr>
              <w:shd w:val="clear" w:color="auto" w:fill="FEFEFE"/>
              <w:rPr>
                <w:rFonts w:ascii="Times New Roman" w:hAnsi="Times New Roman" w:cs="Times New Roman"/>
              </w:rPr>
            </w:pPr>
            <w:r w:rsidRPr="00672AAB">
              <w:rPr>
                <w:rFonts w:ascii="Times New Roman" w:eastAsia="Times New Roman" w:hAnsi="Times New Roman" w:cs="Times New Roman"/>
                <w:color w:val="000000"/>
              </w:rPr>
              <w:t>Опазване и увеличаване площта на горите, поддържане и подобряване състоянието на горите, гарантиране и поддържане на екосистемните, социалните и икономическите функции на горските територии</w:t>
            </w:r>
            <w:r w:rsidR="00A243D1" w:rsidRPr="00672AAB">
              <w:rPr>
                <w:rFonts w:ascii="Times New Roman" w:eastAsia="Times New Roman" w:hAnsi="Times New Roman" w:cs="Times New Roman"/>
                <w:color w:val="000000"/>
              </w:rPr>
              <w:t>.</w:t>
            </w:r>
          </w:p>
        </w:tc>
        <w:tc>
          <w:tcPr>
            <w:tcW w:w="4230" w:type="dxa"/>
          </w:tcPr>
          <w:p w14:paraId="6549888E" w14:textId="77777777" w:rsidR="00266A91" w:rsidRPr="00672AAB" w:rsidRDefault="00266A91" w:rsidP="00266A91">
            <w:pPr>
              <w:spacing w:before="240"/>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горите</w:t>
            </w:r>
            <w:r w:rsidRPr="00672AAB">
              <w:rPr>
                <w:rFonts w:ascii="Times New Roman" w:hAnsi="Times New Roman" w:cs="Times New Roman"/>
                <w:color w:val="000000"/>
                <w:shd w:val="clear" w:color="auto" w:fill="FEFEFE"/>
              </w:rPr>
              <w:t xml:space="preserve"> (обн. ДВ. бр.19 от 8 март 2011г., доп. ДВ. бр.21 от 12 март 2021г.)</w:t>
            </w:r>
            <w:r w:rsidRPr="00672AAB">
              <w:rPr>
                <w:rFonts w:ascii="Times New Roman" w:hAnsi="Times New Roman" w:cs="Times New Roman"/>
                <w:shd w:val="clear" w:color="auto" w:fill="FFFFFF"/>
              </w:rPr>
              <w:t xml:space="preserve"> </w:t>
            </w:r>
          </w:p>
        </w:tc>
        <w:tc>
          <w:tcPr>
            <w:tcW w:w="1710" w:type="dxa"/>
          </w:tcPr>
          <w:p w14:paraId="51088FA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356CEC26" w14:textId="77777777" w:rsidTr="00266A91">
        <w:tc>
          <w:tcPr>
            <w:tcW w:w="7285" w:type="dxa"/>
          </w:tcPr>
          <w:p w14:paraId="2D254162"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rPr>
              <w:t>Опазването на дивеча като национално богатство с цел съхраняване на генофонда и видовото разнообразие, увеличаване и устойчиво развитие на дивечовите запаси, обогатяване на фауната и запазване на екологичното равновесие в природната среда.</w:t>
            </w:r>
          </w:p>
        </w:tc>
        <w:tc>
          <w:tcPr>
            <w:tcW w:w="4230" w:type="dxa"/>
          </w:tcPr>
          <w:p w14:paraId="094A1390"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лова и опазване на дивеча (</w:t>
            </w:r>
            <w:r w:rsidRPr="00672AAB">
              <w:rPr>
                <w:rFonts w:ascii="Times New Roman" w:hAnsi="Times New Roman" w:cs="Times New Roman"/>
              </w:rPr>
              <w:t>Обн. ДВ. бр.78 от 26 септември 2000 г., изм. И доп. ДВ бр.74 от 20 септември 2019г.</w:t>
            </w:r>
            <w:r w:rsidRPr="00672AAB">
              <w:rPr>
                <w:rFonts w:ascii="Times New Roman" w:hAnsi="Times New Roman" w:cs="Times New Roman"/>
                <w:shd w:val="clear" w:color="auto" w:fill="FFFFFF"/>
              </w:rPr>
              <w:t>)</w:t>
            </w:r>
          </w:p>
        </w:tc>
        <w:tc>
          <w:tcPr>
            <w:tcW w:w="1710" w:type="dxa"/>
          </w:tcPr>
          <w:p w14:paraId="79DD2F4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7394D26B" w14:textId="77777777" w:rsidTr="00266A91">
        <w:tc>
          <w:tcPr>
            <w:tcW w:w="7285" w:type="dxa"/>
          </w:tcPr>
          <w:p w14:paraId="2EAC50C9" w14:textId="77777777" w:rsidR="00266A91" w:rsidRPr="00672AAB" w:rsidRDefault="00266A91" w:rsidP="00266A91">
            <w:pPr>
              <w:autoSpaceDE w:val="0"/>
              <w:autoSpaceDN w:val="0"/>
              <w:adjustRightInd w:val="0"/>
              <w:rPr>
                <w:rFonts w:ascii="Times New Roman" w:hAnsi="Times New Roman" w:cs="Times New Roman"/>
              </w:rPr>
            </w:pPr>
            <w:r w:rsidRPr="00672AAB">
              <w:rPr>
                <w:rFonts w:ascii="Times New Roman" w:hAnsi="Times New Roman" w:cs="Times New Roman"/>
              </w:rPr>
              <w:t>Устойчиво развитие на рибните ресурси, възстановяване и опазване на</w:t>
            </w:r>
          </w:p>
          <w:p w14:paraId="23A406D6" w14:textId="77777777" w:rsidR="00266A91" w:rsidRPr="00672AAB" w:rsidRDefault="00266A91" w:rsidP="00266A91">
            <w:pPr>
              <w:autoSpaceDE w:val="0"/>
              <w:autoSpaceDN w:val="0"/>
              <w:adjustRightInd w:val="0"/>
              <w:rPr>
                <w:rFonts w:ascii="Times New Roman" w:hAnsi="Times New Roman" w:cs="Times New Roman"/>
                <w:shd w:val="clear" w:color="auto" w:fill="FFFFFF"/>
              </w:rPr>
            </w:pPr>
            <w:r w:rsidRPr="00672AAB">
              <w:rPr>
                <w:rFonts w:ascii="Times New Roman" w:hAnsi="Times New Roman" w:cs="Times New Roman"/>
              </w:rPr>
              <w:t>биологичното равновесие и обогатяване на разнообразието на рибните ресурси във водните екосистеми</w:t>
            </w:r>
          </w:p>
        </w:tc>
        <w:tc>
          <w:tcPr>
            <w:tcW w:w="4230" w:type="dxa"/>
          </w:tcPr>
          <w:p w14:paraId="66A71515"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Закон за рибарството и аквакултурите (о</w:t>
            </w:r>
            <w:r w:rsidRPr="00672AAB">
              <w:rPr>
                <w:rFonts w:ascii="Times New Roman" w:hAnsi="Times New Roman" w:cs="Times New Roman"/>
              </w:rPr>
              <w:t>бн., ДВ, бр. 41 от 24.04.2001 г., изм. и доп., бр. 63 от 4.08.2017 г.</w:t>
            </w:r>
            <w:r w:rsidRPr="00672AAB">
              <w:rPr>
                <w:rFonts w:ascii="Times New Roman" w:hAnsi="Times New Roman" w:cs="Times New Roman"/>
                <w:shd w:val="clear" w:color="auto" w:fill="FFFFFF"/>
              </w:rPr>
              <w:t>)</w:t>
            </w:r>
          </w:p>
        </w:tc>
        <w:tc>
          <w:tcPr>
            <w:tcW w:w="1710" w:type="dxa"/>
          </w:tcPr>
          <w:p w14:paraId="32E0C29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65E86954" w14:textId="77777777" w:rsidTr="00266A91">
        <w:tc>
          <w:tcPr>
            <w:tcW w:w="7285" w:type="dxa"/>
          </w:tcPr>
          <w:p w14:paraId="2F595758"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Да се цени значението на биоразнообразието, да се опазва, възстановява и използва рационално, поддържащо за екосистемните услуги, здрава планета  и предоставяйки жизненоважни за всички хора ползи</w:t>
            </w:r>
          </w:p>
          <w:p w14:paraId="1178AA35" w14:textId="77777777" w:rsidR="00266A91" w:rsidRPr="00672AAB" w:rsidRDefault="00266A91" w:rsidP="00266A91">
            <w:pPr>
              <w:rPr>
                <w:rFonts w:ascii="Times New Roman" w:hAnsi="Times New Roman" w:cs="Times New Roman"/>
                <w:shd w:val="clear" w:color="auto" w:fill="FFFFFF"/>
              </w:rPr>
            </w:pPr>
            <w:r w:rsidRPr="00672AAB">
              <w:rPr>
                <w:rFonts w:ascii="Times New Roman" w:hAnsi="Times New Roman" w:cs="Times New Roman"/>
                <w:shd w:val="clear" w:color="auto" w:fill="FFFFFF"/>
              </w:rPr>
              <w:t>Да се гарантира устойчивостта на екосистемите, които да продължат да предоставят жизненоважни услуги, осигурявайки по този начин разнообразието на живота на планетата и допринасяйки за благосъстоянието на човечеството и премахването на бедността</w:t>
            </w:r>
          </w:p>
          <w:p w14:paraId="5D26618F" w14:textId="0A2F088A" w:rsidR="00266A91" w:rsidRPr="00672AAB" w:rsidRDefault="00266A91" w:rsidP="00266A91">
            <w:pPr>
              <w:rPr>
                <w:rFonts w:ascii="Times New Roman" w:hAnsi="Times New Roman" w:cs="Times New Roman"/>
              </w:rPr>
            </w:pPr>
            <w:r w:rsidRPr="00672AAB">
              <w:rPr>
                <w:rFonts w:ascii="Times New Roman" w:hAnsi="Times New Roman" w:cs="Times New Roman"/>
              </w:rPr>
              <w:t>!За периода 2011</w:t>
            </w:r>
            <w:r w:rsidR="00A243D1" w:rsidRPr="00672AAB">
              <w:rPr>
                <w:rFonts w:ascii="Times New Roman" w:hAnsi="Times New Roman" w:cs="Times New Roman"/>
              </w:rPr>
              <w:t>-</w:t>
            </w:r>
            <w:r w:rsidRPr="00672AAB">
              <w:rPr>
                <w:rFonts w:ascii="Times New Roman" w:hAnsi="Times New Roman" w:cs="Times New Roman"/>
              </w:rPr>
              <w:t>2020 като Национален стратегически план за биологично разнообразие са възприети целите от Аичи за биоразнообразието. В процес на разработване е нов стратегически документ за опазване на биоразнообразието за периода до 2030 г.</w:t>
            </w:r>
          </w:p>
          <w:p w14:paraId="24798E88" w14:textId="77777777" w:rsidR="00266A91" w:rsidRPr="00672AAB" w:rsidRDefault="00266A91" w:rsidP="00266A91">
            <w:pPr>
              <w:rPr>
                <w:rFonts w:ascii="Times New Roman" w:hAnsi="Times New Roman" w:cs="Times New Roman"/>
              </w:rPr>
            </w:pPr>
          </w:p>
        </w:tc>
        <w:tc>
          <w:tcPr>
            <w:tcW w:w="4230" w:type="dxa"/>
          </w:tcPr>
          <w:p w14:paraId="665DBA3E" w14:textId="77777777" w:rsidR="00266A91" w:rsidRPr="00672AAB" w:rsidRDefault="00266A91" w:rsidP="00266A91">
            <w:pPr>
              <w:rPr>
                <w:rFonts w:ascii="Times New Roman" w:hAnsi="Times New Roman" w:cs="Times New Roman"/>
              </w:rPr>
            </w:pPr>
            <w:r w:rsidRPr="00672AAB">
              <w:rPr>
                <w:rFonts w:ascii="Times New Roman" w:hAnsi="Times New Roman" w:cs="Times New Roman"/>
                <w:shd w:val="clear" w:color="auto" w:fill="FFFFFF"/>
              </w:rPr>
              <w:t>Стратегически план за биологичното разнообразие 2011 – 2020 г.</w:t>
            </w:r>
          </w:p>
        </w:tc>
        <w:tc>
          <w:tcPr>
            <w:tcW w:w="1710" w:type="dxa"/>
          </w:tcPr>
          <w:p w14:paraId="34BEB74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2050</w:t>
            </w:r>
          </w:p>
          <w:p w14:paraId="13895DE8" w14:textId="77777777" w:rsidR="00266A91" w:rsidRPr="00672AAB" w:rsidRDefault="00266A91" w:rsidP="00266A91">
            <w:pPr>
              <w:rPr>
                <w:rFonts w:ascii="Times New Roman" w:hAnsi="Times New Roman" w:cs="Times New Roman"/>
              </w:rPr>
            </w:pPr>
          </w:p>
          <w:p w14:paraId="17E45B96" w14:textId="77777777" w:rsidR="00266A91" w:rsidRPr="00672AAB" w:rsidRDefault="00266A91" w:rsidP="00266A91">
            <w:pPr>
              <w:rPr>
                <w:rFonts w:ascii="Times New Roman" w:hAnsi="Times New Roman" w:cs="Times New Roman"/>
              </w:rPr>
            </w:pPr>
          </w:p>
          <w:p w14:paraId="2E9A35DA" w14:textId="77777777" w:rsidR="00266A91" w:rsidRPr="00672AAB" w:rsidRDefault="00266A91" w:rsidP="00266A91">
            <w:pPr>
              <w:rPr>
                <w:rFonts w:ascii="Times New Roman" w:hAnsi="Times New Roman" w:cs="Times New Roman"/>
              </w:rPr>
            </w:pPr>
          </w:p>
          <w:p w14:paraId="6D10B40D" w14:textId="77777777" w:rsidR="00266A91" w:rsidRPr="00672AAB" w:rsidRDefault="00266A91" w:rsidP="00266A91">
            <w:pPr>
              <w:rPr>
                <w:rFonts w:ascii="Times New Roman" w:hAnsi="Times New Roman" w:cs="Times New Roman"/>
              </w:rPr>
            </w:pPr>
          </w:p>
          <w:p w14:paraId="34D837F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tc>
      </w:tr>
      <w:tr w:rsidR="00266A91" w:rsidRPr="00672AAB" w14:paraId="2BD838CB" w14:textId="77777777" w:rsidTr="00266A91">
        <w:tc>
          <w:tcPr>
            <w:tcW w:w="7285" w:type="dxa"/>
          </w:tcPr>
          <w:p w14:paraId="201DB0DB" w14:textId="6F0DA45A" w:rsidR="00266A91" w:rsidRPr="00672AAB" w:rsidRDefault="00266A91" w:rsidP="00266A91">
            <w:pPr>
              <w:pStyle w:val="Default"/>
              <w:rPr>
                <w:sz w:val="22"/>
                <w:szCs w:val="22"/>
              </w:rPr>
            </w:pPr>
            <w:r w:rsidRPr="00672AAB">
              <w:rPr>
                <w:sz w:val="22"/>
                <w:szCs w:val="22"/>
              </w:rPr>
              <w:t>Разработване на планове за управление на всички защитени зони от мрежата Натура 2000</w:t>
            </w:r>
            <w:r w:rsidR="009F1D26" w:rsidRPr="00672AAB">
              <w:rPr>
                <w:sz w:val="22"/>
                <w:szCs w:val="22"/>
              </w:rPr>
              <w:t>.</w:t>
            </w:r>
          </w:p>
        </w:tc>
        <w:tc>
          <w:tcPr>
            <w:tcW w:w="4230" w:type="dxa"/>
          </w:tcPr>
          <w:p w14:paraId="2E16864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ЗИД на ЗБР</w:t>
            </w:r>
          </w:p>
        </w:tc>
        <w:tc>
          <w:tcPr>
            <w:tcW w:w="1710" w:type="dxa"/>
          </w:tcPr>
          <w:p w14:paraId="3129CE33" w14:textId="5DE11692"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До 4 </w:t>
            </w:r>
            <w:r w:rsidR="00672AAB" w:rsidRPr="00672AAB">
              <w:rPr>
                <w:rFonts w:ascii="Times New Roman" w:hAnsi="Times New Roman" w:cs="Times New Roman"/>
              </w:rPr>
              <w:t>години</w:t>
            </w:r>
            <w:r w:rsidRPr="00672AAB">
              <w:rPr>
                <w:rFonts w:ascii="Times New Roman" w:hAnsi="Times New Roman" w:cs="Times New Roman"/>
              </w:rPr>
              <w:t xml:space="preserve"> от влизане в сила на измененията на закона</w:t>
            </w:r>
          </w:p>
        </w:tc>
      </w:tr>
      <w:tr w:rsidR="00266A91" w:rsidRPr="00672AAB" w14:paraId="796D69A5" w14:textId="77777777" w:rsidTr="00266A91">
        <w:tc>
          <w:tcPr>
            <w:tcW w:w="7285" w:type="dxa"/>
          </w:tcPr>
          <w:p w14:paraId="21079B6A" w14:textId="7966F5C5" w:rsidR="00266A91" w:rsidRPr="00672AAB" w:rsidRDefault="00266A91" w:rsidP="00266A91">
            <w:pPr>
              <w:rPr>
                <w:rFonts w:ascii="Times New Roman" w:hAnsi="Times New Roman" w:cs="Times New Roman"/>
              </w:rPr>
            </w:pPr>
            <w:r w:rsidRPr="00672AAB">
              <w:rPr>
                <w:rFonts w:ascii="Times New Roman" w:hAnsi="Times New Roman" w:cs="Times New Roman"/>
              </w:rPr>
              <w:t>Разработване на планове за действие за видове птици</w:t>
            </w:r>
            <w:r w:rsidR="009F1D26" w:rsidRPr="00672AAB">
              <w:rPr>
                <w:rFonts w:ascii="Times New Roman" w:hAnsi="Times New Roman" w:cs="Times New Roman"/>
              </w:rPr>
              <w:t>.</w:t>
            </w:r>
          </w:p>
        </w:tc>
        <w:tc>
          <w:tcPr>
            <w:tcW w:w="4230" w:type="dxa"/>
          </w:tcPr>
          <w:p w14:paraId="3BE1F8E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Рамка за приоритетни действия за Натура 2000 в България (НРПД) 2021 – 2027 г. </w:t>
            </w:r>
          </w:p>
        </w:tc>
        <w:tc>
          <w:tcPr>
            <w:tcW w:w="1710" w:type="dxa"/>
          </w:tcPr>
          <w:p w14:paraId="671706D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2027 г.</w:t>
            </w:r>
          </w:p>
        </w:tc>
      </w:tr>
      <w:tr w:rsidR="00266A91" w:rsidRPr="00672AAB" w14:paraId="15FA8198" w14:textId="77777777" w:rsidTr="00266A91">
        <w:tc>
          <w:tcPr>
            <w:tcW w:w="7285" w:type="dxa"/>
          </w:tcPr>
          <w:p w14:paraId="757AEA74" w14:textId="7DEF881D" w:rsidR="00266A91" w:rsidRPr="00672AAB" w:rsidRDefault="00266A91" w:rsidP="00266A91">
            <w:pPr>
              <w:rPr>
                <w:rFonts w:ascii="Times New Roman" w:hAnsi="Times New Roman" w:cs="Times New Roman"/>
              </w:rPr>
            </w:pPr>
            <w:r w:rsidRPr="00672AAB">
              <w:rPr>
                <w:rFonts w:ascii="Times New Roman" w:hAnsi="Times New Roman" w:cs="Times New Roman"/>
              </w:rPr>
              <w:t>Въвеждане на нов подход на управление на НЕМ</w:t>
            </w:r>
            <w:r w:rsidR="009F1D26" w:rsidRPr="00672AAB">
              <w:rPr>
                <w:rFonts w:ascii="Times New Roman" w:hAnsi="Times New Roman" w:cs="Times New Roman"/>
              </w:rPr>
              <w:t>.</w:t>
            </w:r>
          </w:p>
        </w:tc>
        <w:tc>
          <w:tcPr>
            <w:tcW w:w="4230" w:type="dxa"/>
          </w:tcPr>
          <w:p w14:paraId="07816CB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ЗИД на ЗБР (РМС №147/05.03.2020), НРПД 2021 – 2027 г.</w:t>
            </w:r>
          </w:p>
        </w:tc>
        <w:tc>
          <w:tcPr>
            <w:tcW w:w="1710" w:type="dxa"/>
          </w:tcPr>
          <w:p w14:paraId="0B35473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2027 г.</w:t>
            </w:r>
          </w:p>
        </w:tc>
      </w:tr>
      <w:tr w:rsidR="00266A91" w:rsidRPr="00672AAB" w14:paraId="6C2FA90B" w14:textId="77777777" w:rsidTr="00266A91">
        <w:tc>
          <w:tcPr>
            <w:tcW w:w="7285" w:type="dxa"/>
          </w:tcPr>
          <w:p w14:paraId="464A71EB" w14:textId="6945C2FC"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Изграждане на капацитет на заинтересованите страни за прилагане на мерки, заложени в плановете за управление на защитените зони</w:t>
            </w:r>
            <w:r w:rsidR="009F1D26" w:rsidRPr="00672AAB">
              <w:rPr>
                <w:rFonts w:ascii="Times New Roman" w:hAnsi="Times New Roman" w:cs="Times New Roman"/>
                <w:color w:val="000000"/>
              </w:rPr>
              <w:t>.</w:t>
            </w:r>
          </w:p>
        </w:tc>
        <w:tc>
          <w:tcPr>
            <w:tcW w:w="4230" w:type="dxa"/>
          </w:tcPr>
          <w:p w14:paraId="31012C1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1504975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2027 г.</w:t>
            </w:r>
          </w:p>
        </w:tc>
      </w:tr>
      <w:tr w:rsidR="00266A91" w:rsidRPr="00672AAB" w14:paraId="77D101DA" w14:textId="77777777" w:rsidTr="00266A91">
        <w:tc>
          <w:tcPr>
            <w:tcW w:w="7285" w:type="dxa"/>
          </w:tcPr>
          <w:p w14:paraId="7B74F82A" w14:textId="34562087"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Надграждане на Информационната система за  защитени зони от екологичната мрежа Натура 2000 и Информационната система към Националната система за мониторинг на биологичното разнообразие</w:t>
            </w:r>
            <w:r w:rsidR="009F1D26" w:rsidRPr="00672AAB">
              <w:rPr>
                <w:rFonts w:ascii="Times New Roman" w:hAnsi="Times New Roman" w:cs="Times New Roman"/>
                <w:color w:val="000000"/>
              </w:rPr>
              <w:t>.</w:t>
            </w:r>
          </w:p>
        </w:tc>
        <w:tc>
          <w:tcPr>
            <w:tcW w:w="4230" w:type="dxa"/>
          </w:tcPr>
          <w:p w14:paraId="5161561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1E31CEA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2027 г.</w:t>
            </w:r>
          </w:p>
        </w:tc>
      </w:tr>
      <w:tr w:rsidR="00266A91" w:rsidRPr="00672AAB" w14:paraId="15B2B013" w14:textId="77777777" w:rsidTr="00266A91">
        <w:tc>
          <w:tcPr>
            <w:tcW w:w="7285" w:type="dxa"/>
          </w:tcPr>
          <w:p w14:paraId="284102B4" w14:textId="672AB2DB"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Мониторинг и докладване по директива за местообитанията и директива за птиците - прилагане на Националната концепция за мониторинг на птиците и Националната концепция за мониторинг на видове и местообитания</w:t>
            </w:r>
            <w:r w:rsidR="009F1D26" w:rsidRPr="00672AAB">
              <w:rPr>
                <w:rFonts w:ascii="Times New Roman" w:hAnsi="Times New Roman" w:cs="Times New Roman"/>
                <w:color w:val="000000"/>
              </w:rPr>
              <w:t>.</w:t>
            </w:r>
          </w:p>
        </w:tc>
        <w:tc>
          <w:tcPr>
            <w:tcW w:w="4230" w:type="dxa"/>
          </w:tcPr>
          <w:p w14:paraId="61118CA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794CE32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постоянен</w:t>
            </w:r>
          </w:p>
        </w:tc>
      </w:tr>
      <w:tr w:rsidR="00266A91" w:rsidRPr="00672AAB" w14:paraId="779728F7" w14:textId="77777777" w:rsidTr="00266A91">
        <w:tc>
          <w:tcPr>
            <w:tcW w:w="7285" w:type="dxa"/>
          </w:tcPr>
          <w:p w14:paraId="03199436" w14:textId="6C1C7743"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Мониторинг на ефекта от изпълнените мерки за подобряване на състоянието на видовете и природните местообитания</w:t>
            </w:r>
            <w:r w:rsidR="009F1D26" w:rsidRPr="00672AAB">
              <w:rPr>
                <w:rFonts w:ascii="Times New Roman" w:hAnsi="Times New Roman" w:cs="Times New Roman"/>
                <w:color w:val="000000"/>
              </w:rPr>
              <w:t>.</w:t>
            </w:r>
          </w:p>
        </w:tc>
        <w:tc>
          <w:tcPr>
            <w:tcW w:w="4230" w:type="dxa"/>
          </w:tcPr>
          <w:p w14:paraId="07577DC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42815B44"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постоянен</w:t>
            </w:r>
          </w:p>
        </w:tc>
      </w:tr>
      <w:tr w:rsidR="00266A91" w:rsidRPr="00672AAB" w14:paraId="10368B11" w14:textId="77777777" w:rsidTr="00266A91">
        <w:tc>
          <w:tcPr>
            <w:tcW w:w="7285" w:type="dxa"/>
          </w:tcPr>
          <w:p w14:paraId="7D0B8483" w14:textId="1B184146"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Подобряване на знанията за видове и природни местообитания чрез теренни проучвания</w:t>
            </w:r>
            <w:r w:rsidR="009F1D26" w:rsidRPr="00672AAB">
              <w:rPr>
                <w:rFonts w:ascii="Times New Roman" w:hAnsi="Times New Roman" w:cs="Times New Roman"/>
                <w:color w:val="000000"/>
              </w:rPr>
              <w:t>.</w:t>
            </w:r>
          </w:p>
        </w:tc>
        <w:tc>
          <w:tcPr>
            <w:tcW w:w="4230" w:type="dxa"/>
          </w:tcPr>
          <w:p w14:paraId="3DE78E4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774AEB6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2027 </w:t>
            </w:r>
          </w:p>
        </w:tc>
      </w:tr>
      <w:tr w:rsidR="00266A91" w:rsidRPr="00672AAB" w14:paraId="32806D03" w14:textId="77777777" w:rsidTr="00266A91">
        <w:tc>
          <w:tcPr>
            <w:tcW w:w="7285" w:type="dxa"/>
          </w:tcPr>
          <w:p w14:paraId="1781D655" w14:textId="0C8CDEB1"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Подкрепа за развитие и управление на екосистемните услуги и оценка на състоянието на елементите на зелената инфраструктура: осигуряване на актуална информация за състоянието на екосистемите и екосистемните услуги и състоянието на елементите на зелената инфраструктура на територията на мрежата Натура 2000</w:t>
            </w:r>
            <w:r w:rsidR="009F1D26" w:rsidRPr="00672AAB">
              <w:rPr>
                <w:rFonts w:ascii="Times New Roman" w:hAnsi="Times New Roman" w:cs="Times New Roman"/>
                <w:color w:val="000000"/>
              </w:rPr>
              <w:t>.</w:t>
            </w:r>
          </w:p>
        </w:tc>
        <w:tc>
          <w:tcPr>
            <w:tcW w:w="4230" w:type="dxa"/>
          </w:tcPr>
          <w:p w14:paraId="6B08357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34F83E72"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постоянен</w:t>
            </w:r>
          </w:p>
        </w:tc>
      </w:tr>
      <w:tr w:rsidR="00266A91" w:rsidRPr="00672AAB" w14:paraId="11E4A52E" w14:textId="77777777" w:rsidTr="00266A91">
        <w:tc>
          <w:tcPr>
            <w:tcW w:w="7285" w:type="dxa"/>
          </w:tcPr>
          <w:p w14:paraId="03E2DE84" w14:textId="1347F1FD" w:rsidR="00266A91" w:rsidRPr="00672AAB" w:rsidRDefault="00266A91" w:rsidP="00266A91">
            <w:pPr>
              <w:rPr>
                <w:rFonts w:ascii="Times New Roman" w:hAnsi="Times New Roman" w:cs="Times New Roman"/>
              </w:rPr>
            </w:pPr>
            <w:r w:rsidRPr="00672AAB">
              <w:rPr>
                <w:rFonts w:ascii="Times New Roman" w:hAnsi="Times New Roman" w:cs="Times New Roman"/>
              </w:rPr>
              <w:t>Мерки за запазване и възстановяване на местообитания и видове в рамките на Натура 2000 и извън нея</w:t>
            </w:r>
            <w:r w:rsidR="009F1D26" w:rsidRPr="00672AAB">
              <w:rPr>
                <w:rFonts w:ascii="Times New Roman" w:hAnsi="Times New Roman" w:cs="Times New Roman"/>
              </w:rPr>
              <w:t>.</w:t>
            </w:r>
          </w:p>
        </w:tc>
        <w:tc>
          <w:tcPr>
            <w:tcW w:w="4230" w:type="dxa"/>
          </w:tcPr>
          <w:p w14:paraId="317F19F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НРПД 2021 – 2027 г.</w:t>
            </w:r>
          </w:p>
        </w:tc>
        <w:tc>
          <w:tcPr>
            <w:tcW w:w="1710" w:type="dxa"/>
          </w:tcPr>
          <w:p w14:paraId="7412D79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постоянен</w:t>
            </w:r>
          </w:p>
        </w:tc>
      </w:tr>
      <w:tr w:rsidR="00266A91" w:rsidRPr="00672AAB" w14:paraId="088B1453" w14:textId="77777777" w:rsidTr="00266A91">
        <w:tc>
          <w:tcPr>
            <w:tcW w:w="7285" w:type="dxa"/>
          </w:tcPr>
          <w:p w14:paraId="0BA17E8D" w14:textId="0EC8AE8E" w:rsidR="00266A91" w:rsidRPr="00672AAB" w:rsidRDefault="00266A91" w:rsidP="00266A91">
            <w:pPr>
              <w:rPr>
                <w:rFonts w:ascii="Times New Roman" w:hAnsi="Times New Roman" w:cs="Times New Roman"/>
                <w:color w:val="000000"/>
              </w:rPr>
            </w:pPr>
            <w:r w:rsidRPr="00672AAB">
              <w:rPr>
                <w:rFonts w:ascii="Times New Roman" w:hAnsi="Times New Roman" w:cs="Times New Roman"/>
                <w:color w:val="000000"/>
              </w:rPr>
              <w:t>- Опазване на мигриращия вид Средиземноморски буревестник (Puffinus yelkouan) и Средния (качулат) корморан (Phalacrocorax aristotelis) в крайбрежните, териториални води и ИИЗ на Черноморските държави</w:t>
            </w:r>
            <w:r w:rsidR="009F1D26" w:rsidRPr="00672AAB">
              <w:rPr>
                <w:rFonts w:ascii="Times New Roman" w:hAnsi="Times New Roman" w:cs="Times New Roman"/>
                <w:color w:val="000000"/>
              </w:rPr>
              <w:t>.</w:t>
            </w:r>
          </w:p>
          <w:p w14:paraId="4D809A79" w14:textId="18177FD5" w:rsidR="00266A91" w:rsidRPr="00672AAB" w:rsidRDefault="00266A91" w:rsidP="00266A91">
            <w:pPr>
              <w:rPr>
                <w:rFonts w:ascii="Times New Roman" w:hAnsi="Times New Roman" w:cs="Times New Roman"/>
              </w:rPr>
            </w:pPr>
            <w:r w:rsidRPr="00672AAB">
              <w:rPr>
                <w:rFonts w:ascii="Times New Roman" w:hAnsi="Times New Roman" w:cs="Times New Roman"/>
              </w:rPr>
              <w:t>- Изготвяне/ актуализиране на  планове за управление на защитени зони и територии, като се имат предвид изискванията на Рамковата Директива за Морска стратегия 2008/56/ЕО, включително определените национални и общи (съгласувани) с Румъния цели за постигане на добро състояние на морската околна среда</w:t>
            </w:r>
            <w:r w:rsidR="009F1D26" w:rsidRPr="00672AAB">
              <w:rPr>
                <w:rFonts w:ascii="Times New Roman" w:hAnsi="Times New Roman" w:cs="Times New Roman"/>
              </w:rPr>
              <w:t>.</w:t>
            </w:r>
          </w:p>
          <w:p w14:paraId="59B2F716" w14:textId="4A1B278A" w:rsidR="00266A91" w:rsidRPr="00672AAB" w:rsidRDefault="00266A91" w:rsidP="00266A91">
            <w:pPr>
              <w:rPr>
                <w:rFonts w:ascii="Times New Roman" w:hAnsi="Times New Roman" w:cs="Times New Roman"/>
              </w:rPr>
            </w:pPr>
            <w:r w:rsidRPr="00672AAB">
              <w:rPr>
                <w:rFonts w:ascii="Times New Roman" w:hAnsi="Times New Roman" w:cs="Times New Roman"/>
              </w:rPr>
              <w:t>- Създаване на синхронизирани и представителни мрежи от морски защитени зони в Р България и Румъния, както и на планове за управлението им. Увеличаване на площта на защитените територии, обявени по реда на Закона за защитените територии в морската среда. Подобрен контрол на регламентираните дейности в защитените зони и защитените територии</w:t>
            </w:r>
            <w:r w:rsidR="009F1D26" w:rsidRPr="00672AAB">
              <w:rPr>
                <w:rFonts w:ascii="Times New Roman" w:hAnsi="Times New Roman" w:cs="Times New Roman"/>
              </w:rPr>
              <w:t>.</w:t>
            </w:r>
          </w:p>
          <w:p w14:paraId="41BDECBF" w14:textId="386B8973" w:rsidR="00266A91" w:rsidRPr="00672AAB" w:rsidRDefault="00266A91" w:rsidP="00266A91">
            <w:pPr>
              <w:rPr>
                <w:rFonts w:ascii="Times New Roman" w:hAnsi="Times New Roman" w:cs="Times New Roman"/>
              </w:rPr>
            </w:pPr>
            <w:r w:rsidRPr="00672AAB">
              <w:rPr>
                <w:rFonts w:ascii="Times New Roman" w:hAnsi="Times New Roman" w:cs="Times New Roman"/>
              </w:rPr>
              <w:t>- Разработване и прилагане на общ план за действие за ранно откриване, и смекчаване, и оценка на въздействието на неместни видове</w:t>
            </w:r>
            <w:r w:rsidR="009F1D26" w:rsidRPr="00672AAB">
              <w:rPr>
                <w:rFonts w:ascii="Times New Roman" w:hAnsi="Times New Roman" w:cs="Times New Roman"/>
              </w:rPr>
              <w:t>.</w:t>
            </w:r>
          </w:p>
          <w:p w14:paraId="2E30287D" w14:textId="1F45160C" w:rsidR="00266A91" w:rsidRPr="00672AAB" w:rsidRDefault="00266A91" w:rsidP="00266A91">
            <w:pPr>
              <w:rPr>
                <w:rFonts w:ascii="Times New Roman" w:hAnsi="Times New Roman" w:cs="Times New Roman"/>
              </w:rPr>
            </w:pPr>
            <w:r w:rsidRPr="00672AAB">
              <w:rPr>
                <w:rFonts w:ascii="Times New Roman" w:hAnsi="Times New Roman" w:cs="Times New Roman"/>
              </w:rPr>
              <w:t>- Развитие на нетрадиционни за България и/или иновативни технологии за производство на морски аквакултури или за добив на стопански ценни видове</w:t>
            </w:r>
            <w:r w:rsidR="009F1D26" w:rsidRPr="00672AAB">
              <w:rPr>
                <w:rFonts w:ascii="Times New Roman" w:hAnsi="Times New Roman" w:cs="Times New Roman"/>
              </w:rPr>
              <w:t>.</w:t>
            </w:r>
          </w:p>
          <w:p w14:paraId="088E19BB" w14:textId="77777777" w:rsidR="00266A91" w:rsidRPr="00672AAB" w:rsidRDefault="00266A91" w:rsidP="00266A91">
            <w:pPr>
              <w:rPr>
                <w:rFonts w:ascii="Times New Roman" w:hAnsi="Times New Roman" w:cs="Times New Roman"/>
              </w:rPr>
            </w:pPr>
          </w:p>
        </w:tc>
        <w:tc>
          <w:tcPr>
            <w:tcW w:w="4230" w:type="dxa"/>
          </w:tcPr>
          <w:p w14:paraId="4E7DD80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Морска стратегия на Р България 2016 – 2021 г.</w:t>
            </w:r>
          </w:p>
        </w:tc>
        <w:tc>
          <w:tcPr>
            <w:tcW w:w="1710" w:type="dxa"/>
          </w:tcPr>
          <w:p w14:paraId="4CD4534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2021</w:t>
            </w:r>
          </w:p>
        </w:tc>
      </w:tr>
      <w:tr w:rsidR="00266A91" w:rsidRPr="00672AAB" w14:paraId="7D21C0A6" w14:textId="77777777" w:rsidTr="00266A91">
        <w:trPr>
          <w:gridAfter w:val="2"/>
          <w:wAfter w:w="5940" w:type="dxa"/>
        </w:trPr>
        <w:tc>
          <w:tcPr>
            <w:tcW w:w="7285" w:type="dxa"/>
          </w:tcPr>
          <w:p w14:paraId="5A97659B"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Води</w:t>
            </w:r>
          </w:p>
        </w:tc>
      </w:tr>
      <w:tr w:rsidR="00266A91" w:rsidRPr="00672AAB" w14:paraId="2805A6EC" w14:textId="77777777" w:rsidTr="00266A91">
        <w:tc>
          <w:tcPr>
            <w:tcW w:w="7285" w:type="dxa"/>
          </w:tcPr>
          <w:p w14:paraId="12E89C3D"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Интегрирано управление на водите в интерес на обществото и за опазване на здравето на населението</w:t>
            </w:r>
          </w:p>
          <w:p w14:paraId="00BE946D"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осигуряване на достатъчно количество и добро качество на повърхностните и подземните води за устойчиво, балансирано и справедливо водоползване;</w:t>
            </w:r>
          </w:p>
          <w:p w14:paraId="2A50B8EB"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намаляване на замърсяването на водите;</w:t>
            </w:r>
          </w:p>
          <w:p w14:paraId="75D2E65C"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опазване на повърхностните и подземните води и водите на Черно море;</w:t>
            </w:r>
          </w:p>
          <w:p w14:paraId="36DC5EB5"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прекратяване на замърсяването на морската среда с естествени или синтетични вещества;</w:t>
            </w:r>
          </w:p>
          <w:p w14:paraId="3F2A0A9D"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намаляване на заустванията, емисиите и изпусканията на приоритетни вещества;</w:t>
            </w:r>
          </w:p>
          <w:p w14:paraId="4AE6001A" w14:textId="77777777" w:rsidR="00266A91" w:rsidRPr="00672AAB" w:rsidRDefault="00266A91" w:rsidP="00266A91">
            <w:pPr>
              <w:rPr>
                <w:rFonts w:ascii="Times New Roman" w:eastAsia="Times New Roman" w:hAnsi="Times New Roman" w:cs="Times New Roman"/>
              </w:rPr>
            </w:pPr>
            <w:r w:rsidRPr="00672AAB">
              <w:rPr>
                <w:rFonts w:ascii="Times New Roman" w:eastAsia="Times New Roman" w:hAnsi="Times New Roman" w:cs="Times New Roman"/>
              </w:rPr>
              <w:t>- прекратяване на заустванията, емисиите и изпусканията на приоритетно опасни вещества;</w:t>
            </w:r>
          </w:p>
          <w:p w14:paraId="749EC1D4" w14:textId="77777777" w:rsidR="00266A91" w:rsidRPr="00672AAB" w:rsidRDefault="00266A91" w:rsidP="00266A91">
            <w:pPr>
              <w:rPr>
                <w:rFonts w:ascii="Times New Roman" w:hAnsi="Times New Roman" w:cs="Times New Roman"/>
                <w:i/>
                <w:iCs/>
              </w:rPr>
            </w:pPr>
            <w:r w:rsidRPr="00672AAB">
              <w:rPr>
                <w:rFonts w:ascii="Times New Roman" w:eastAsia="Times New Roman" w:hAnsi="Times New Roman" w:cs="Times New Roman"/>
              </w:rPr>
              <w:t>- предотвратяване или намаляване на вредните последици за човешкия живот и здраве, околната среда, културното наследство и стопанската дейност, свързани с вредното въздействие на водите.</w:t>
            </w:r>
          </w:p>
        </w:tc>
        <w:tc>
          <w:tcPr>
            <w:tcW w:w="4230" w:type="dxa"/>
          </w:tcPr>
          <w:p w14:paraId="097EE0C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водите (обн. ДВ. бр.67 от 27 юли 1999 г., изм. ДВ. бр.52 от 9 юни 2020г.)</w:t>
            </w:r>
          </w:p>
        </w:tc>
        <w:tc>
          <w:tcPr>
            <w:tcW w:w="1710" w:type="dxa"/>
          </w:tcPr>
          <w:p w14:paraId="6382B27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29724119" w14:textId="77777777" w:rsidTr="00266A91">
        <w:tc>
          <w:tcPr>
            <w:tcW w:w="7285" w:type="dxa"/>
          </w:tcPr>
          <w:p w14:paraId="7BE172D7" w14:textId="1084D85F" w:rsidR="00266A91" w:rsidRPr="00672AAB" w:rsidRDefault="00266A91" w:rsidP="00266A91">
            <w:pPr>
              <w:pStyle w:val="Default"/>
              <w:rPr>
                <w:sz w:val="22"/>
                <w:szCs w:val="22"/>
              </w:rPr>
            </w:pPr>
            <w:r w:rsidRPr="00672AAB">
              <w:rPr>
                <w:sz w:val="22"/>
                <w:szCs w:val="22"/>
              </w:rPr>
              <w:t>Гарантирано осигуряване на вода за населението и бизнеса в условията на промени на климата, водещи до засушаване</w:t>
            </w:r>
            <w:r w:rsidR="009F1D26" w:rsidRPr="00672AAB">
              <w:rPr>
                <w:sz w:val="22"/>
                <w:szCs w:val="22"/>
              </w:rPr>
              <w:t>.</w:t>
            </w:r>
          </w:p>
          <w:p w14:paraId="12FF8A69" w14:textId="536D74F3" w:rsidR="00266A91" w:rsidRPr="00672AAB" w:rsidRDefault="00266A91" w:rsidP="00266A91">
            <w:pPr>
              <w:pStyle w:val="Default"/>
              <w:rPr>
                <w:sz w:val="22"/>
                <w:szCs w:val="22"/>
              </w:rPr>
            </w:pPr>
            <w:r w:rsidRPr="00672AAB">
              <w:rPr>
                <w:sz w:val="22"/>
                <w:szCs w:val="22"/>
              </w:rPr>
              <w:t>Запазване и подобряване на състоянието на повърхностните и подземните води, чрез премахване на заустването на непречистени отпадъчни води, укрепване на системите за мониторинг и плановете за управление на речните басейни като основен инструмент за интегрирано управление</w:t>
            </w:r>
            <w:r w:rsidR="009F1D26" w:rsidRPr="00672AAB">
              <w:rPr>
                <w:sz w:val="22"/>
                <w:szCs w:val="22"/>
              </w:rPr>
              <w:t>.</w:t>
            </w:r>
          </w:p>
          <w:p w14:paraId="706D8BA0" w14:textId="6BD0935E" w:rsidR="00266A91" w:rsidRPr="00672AAB" w:rsidRDefault="00266A91" w:rsidP="00266A91">
            <w:pPr>
              <w:pStyle w:val="Default"/>
              <w:rPr>
                <w:sz w:val="22"/>
                <w:szCs w:val="22"/>
              </w:rPr>
            </w:pPr>
            <w:r w:rsidRPr="00672AAB">
              <w:rPr>
                <w:sz w:val="22"/>
                <w:szCs w:val="22"/>
              </w:rPr>
              <w:t xml:space="preserve">Подобряване на ефективността при интегрираното управление на водата като стопански ресурс чрез укрепване на институционалната рамка, осигуряване на самофинансиране на водния сектор при спазване на принципа „замърсителят плаща“, повишаване на капацитета на всички </w:t>
            </w:r>
            <w:r w:rsidR="00672AAB" w:rsidRPr="00672AAB">
              <w:rPr>
                <w:sz w:val="22"/>
                <w:szCs w:val="22"/>
              </w:rPr>
              <w:t>участници</w:t>
            </w:r>
            <w:r w:rsidRPr="00672AAB">
              <w:rPr>
                <w:sz w:val="22"/>
                <w:szCs w:val="22"/>
              </w:rPr>
              <w:t xml:space="preserve"> в управлението на водния сектор</w:t>
            </w:r>
            <w:r w:rsidR="009F1D26" w:rsidRPr="00672AAB">
              <w:rPr>
                <w:sz w:val="22"/>
                <w:szCs w:val="22"/>
              </w:rPr>
              <w:t>.</w:t>
            </w:r>
          </w:p>
          <w:p w14:paraId="35925CC8" w14:textId="77777777" w:rsidR="00266A91" w:rsidRPr="00672AAB" w:rsidRDefault="00266A91" w:rsidP="00266A91">
            <w:pPr>
              <w:pStyle w:val="Default"/>
              <w:rPr>
                <w:sz w:val="22"/>
                <w:szCs w:val="22"/>
              </w:rPr>
            </w:pPr>
            <w:r w:rsidRPr="00672AAB">
              <w:rPr>
                <w:sz w:val="22"/>
                <w:szCs w:val="22"/>
              </w:rPr>
              <w:t>Намаляване на риска от щети при наводнения чрез анализ, актуализация и управление на ПУРН, изпълнение на спешна програма за защита на населението от наводнения, рехабилитация на предпазни диги на р. Дунав, корекции на вътрешни реки, съоръжения за отводняване и ретензионни язовири.</w:t>
            </w:r>
          </w:p>
        </w:tc>
        <w:tc>
          <w:tcPr>
            <w:tcW w:w="4230" w:type="dxa"/>
          </w:tcPr>
          <w:p w14:paraId="4AFE2E9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Национална стратегия за управление и развитие на водния сектор в Република България</w:t>
            </w:r>
          </w:p>
        </w:tc>
        <w:tc>
          <w:tcPr>
            <w:tcW w:w="1710" w:type="dxa"/>
          </w:tcPr>
          <w:p w14:paraId="144EFB3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2021</w:t>
            </w:r>
          </w:p>
          <w:p w14:paraId="3508B0C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2037</w:t>
            </w:r>
          </w:p>
        </w:tc>
      </w:tr>
      <w:tr w:rsidR="00266A91" w:rsidRPr="00672AAB" w14:paraId="63994B20" w14:textId="77777777" w:rsidTr="00266A91">
        <w:tc>
          <w:tcPr>
            <w:tcW w:w="7285" w:type="dxa"/>
          </w:tcPr>
          <w:p w14:paraId="1F381328" w14:textId="28D98A9B" w:rsidR="00266A91" w:rsidRPr="00672AAB" w:rsidRDefault="00266A91" w:rsidP="00266A91">
            <w:pPr>
              <w:rPr>
                <w:rFonts w:ascii="Times New Roman" w:hAnsi="Times New Roman" w:cs="Times New Roman"/>
              </w:rPr>
            </w:pPr>
            <w:r w:rsidRPr="00672AAB">
              <w:rPr>
                <w:rFonts w:ascii="Times New Roman" w:hAnsi="Times New Roman" w:cs="Times New Roman"/>
              </w:rPr>
              <w:t>Управление и намаляване на дифузните източници на замърсяване, включително атмосферните отлагания на замърсители</w:t>
            </w:r>
            <w:r w:rsidR="009F1D26" w:rsidRPr="00672AAB">
              <w:rPr>
                <w:rFonts w:ascii="Times New Roman" w:hAnsi="Times New Roman" w:cs="Times New Roman"/>
              </w:rPr>
              <w:t>.</w:t>
            </w:r>
          </w:p>
        </w:tc>
        <w:tc>
          <w:tcPr>
            <w:tcW w:w="4230" w:type="dxa"/>
          </w:tcPr>
          <w:p w14:paraId="4543AC6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Морска стратегия на Р България 2016 – 2021 г.</w:t>
            </w:r>
          </w:p>
        </w:tc>
        <w:tc>
          <w:tcPr>
            <w:tcW w:w="1710" w:type="dxa"/>
          </w:tcPr>
          <w:p w14:paraId="503A31E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2021</w:t>
            </w:r>
          </w:p>
        </w:tc>
      </w:tr>
      <w:tr w:rsidR="00266A91" w:rsidRPr="00672AAB" w14:paraId="650DEBE6" w14:textId="77777777" w:rsidTr="00266A91">
        <w:trPr>
          <w:gridAfter w:val="2"/>
          <w:wAfter w:w="5940" w:type="dxa"/>
        </w:trPr>
        <w:tc>
          <w:tcPr>
            <w:tcW w:w="7285" w:type="dxa"/>
          </w:tcPr>
          <w:p w14:paraId="0AE3ED29"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Почви и земеползване</w:t>
            </w:r>
          </w:p>
        </w:tc>
      </w:tr>
      <w:tr w:rsidR="00266A91" w:rsidRPr="00672AAB" w14:paraId="30F1F9A8" w14:textId="77777777" w:rsidTr="00266A91">
        <w:tc>
          <w:tcPr>
            <w:tcW w:w="7285" w:type="dxa"/>
          </w:tcPr>
          <w:p w14:paraId="621FC49F"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Предотвратяване увреждането на почвите и нарушаването на техните функции, трайно запазване на функциите на почвите и възстановяване на нарушените функции на почвите.</w:t>
            </w:r>
          </w:p>
          <w:p w14:paraId="77C70171" w14:textId="77777777" w:rsidR="00266A91" w:rsidRPr="00672AAB" w:rsidRDefault="00266A91" w:rsidP="00266A91">
            <w:pPr>
              <w:rPr>
                <w:rFonts w:ascii="Times New Roman" w:hAnsi="Times New Roman" w:cs="Times New Roman"/>
              </w:rPr>
            </w:pPr>
          </w:p>
        </w:tc>
        <w:tc>
          <w:tcPr>
            <w:tcW w:w="4230" w:type="dxa"/>
          </w:tcPr>
          <w:p w14:paraId="288F4BA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почвите (о</w:t>
            </w:r>
            <w:r w:rsidRPr="00672AAB">
              <w:rPr>
                <w:rFonts w:ascii="Times New Roman" w:hAnsi="Times New Roman" w:cs="Times New Roman"/>
                <w:color w:val="000000"/>
                <w:shd w:val="clear" w:color="auto" w:fill="FEFEFE"/>
              </w:rPr>
              <w:t>бн. ДВ. бр.89 от 6 ноември 2007г., изм. и доп. ДВ. бр.98 от 27 ноември 2018г.</w:t>
            </w:r>
            <w:r w:rsidRPr="00672AAB">
              <w:rPr>
                <w:rFonts w:ascii="Times New Roman" w:hAnsi="Times New Roman" w:cs="Times New Roman"/>
              </w:rPr>
              <w:t>)</w:t>
            </w:r>
          </w:p>
        </w:tc>
        <w:tc>
          <w:tcPr>
            <w:tcW w:w="1710" w:type="dxa"/>
          </w:tcPr>
          <w:p w14:paraId="1C562C66"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694B8C56" w14:textId="77777777" w:rsidTr="00266A91">
        <w:tc>
          <w:tcPr>
            <w:tcW w:w="7285" w:type="dxa"/>
          </w:tcPr>
          <w:p w14:paraId="4E03692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Екологични щети върху почвите са тези щети, </w:t>
            </w:r>
            <w:r w:rsidRPr="00672AAB">
              <w:rPr>
                <w:rFonts w:ascii="Times New Roman" w:hAnsi="Times New Roman" w:cs="Times New Roman"/>
                <w:color w:val="000000"/>
                <w:shd w:val="clear" w:color="auto" w:fill="FEFEFE"/>
              </w:rPr>
              <w:t>които създават значителен риск за човешкото здраве в резултат на замърсяване чрез пряко или непряко въвеждане във, върху или под почвата на вещества, смеси, организми или микроорганизми. Отговорността при предотвратяване и отстраняване на екологичните щети се извършва при спазване на принципа „замърсителят плаща“ и на принципа на устойчивото развитие.</w:t>
            </w:r>
          </w:p>
        </w:tc>
        <w:tc>
          <w:tcPr>
            <w:tcW w:w="4230" w:type="dxa"/>
          </w:tcPr>
          <w:p w14:paraId="73E54C03" w14:textId="77777777" w:rsidR="00266A91" w:rsidRPr="00672AAB" w:rsidRDefault="00266A91" w:rsidP="00266A91">
            <w:pPr>
              <w:spacing w:before="240"/>
              <w:rPr>
                <w:rFonts w:ascii="Times New Roman" w:hAnsi="Times New Roman" w:cs="Times New Roman"/>
              </w:rPr>
            </w:pPr>
            <w:r w:rsidRPr="00672AAB">
              <w:rPr>
                <w:rFonts w:ascii="Times New Roman" w:hAnsi="Times New Roman" w:cs="Times New Roman"/>
              </w:rPr>
              <w:t>Закон за предотвратяване и отстраняване на екологични щети</w:t>
            </w:r>
            <w:r w:rsidRPr="00672AAB">
              <w:rPr>
                <w:rFonts w:ascii="Times New Roman" w:hAnsi="Times New Roman" w:cs="Times New Roman"/>
                <w:color w:val="000000"/>
                <w:shd w:val="clear" w:color="auto" w:fill="FEFEFE"/>
              </w:rPr>
              <w:t xml:space="preserve"> (обн. ДВ. бр.43 от 29 април 2008 г., изм. и доп. ДВ. бр.96 от 10 ноември 2020 г.)</w:t>
            </w:r>
            <w:r w:rsidRPr="00672AAB">
              <w:rPr>
                <w:rFonts w:ascii="Times New Roman" w:hAnsi="Times New Roman" w:cs="Times New Roman"/>
              </w:rPr>
              <w:t xml:space="preserve"> </w:t>
            </w:r>
          </w:p>
        </w:tc>
        <w:tc>
          <w:tcPr>
            <w:tcW w:w="1710" w:type="dxa"/>
          </w:tcPr>
          <w:p w14:paraId="3EA2094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3345204B" w14:textId="77777777" w:rsidTr="00266A91">
        <w:tc>
          <w:tcPr>
            <w:tcW w:w="7285" w:type="dxa"/>
          </w:tcPr>
          <w:p w14:paraId="1253B662" w14:textId="724E8A15" w:rsidR="00266A91" w:rsidRPr="00672AAB" w:rsidRDefault="00266A91" w:rsidP="00266A91">
            <w:pPr>
              <w:rPr>
                <w:rFonts w:ascii="Times New Roman" w:hAnsi="Times New Roman" w:cs="Times New Roman"/>
              </w:rPr>
            </w:pPr>
            <w:r w:rsidRPr="00672AAB">
              <w:rPr>
                <w:rFonts w:ascii="Times New Roman" w:hAnsi="Times New Roman" w:cs="Times New Roman"/>
                <w:color w:val="000000"/>
                <w:shd w:val="clear" w:color="auto" w:fill="FEFEFE"/>
              </w:rPr>
              <w:t>Забрана за употреба на пестициди, минерални, листоподхранващи и микроторове, както и на биологично активни вещества, които не са получили биологична и токсикологична регистрация от специализираните комисии и съвети към Министерството на земеделието, храните и горите, Министерството на здравеопазването и Министерството на околната среда и водите</w:t>
            </w:r>
            <w:r w:rsidR="009F1D26" w:rsidRPr="00672AAB">
              <w:rPr>
                <w:rFonts w:ascii="Times New Roman" w:hAnsi="Times New Roman" w:cs="Times New Roman"/>
                <w:color w:val="000000"/>
                <w:shd w:val="clear" w:color="auto" w:fill="FEFEFE"/>
              </w:rPr>
              <w:t>.</w:t>
            </w:r>
          </w:p>
        </w:tc>
        <w:tc>
          <w:tcPr>
            <w:tcW w:w="4230" w:type="dxa"/>
          </w:tcPr>
          <w:p w14:paraId="308879B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опазване на земеделските земи (о</w:t>
            </w:r>
            <w:r w:rsidRPr="00672AAB">
              <w:rPr>
                <w:rFonts w:ascii="Times New Roman" w:hAnsi="Times New Roman" w:cs="Times New Roman"/>
                <w:color w:val="000000"/>
                <w:shd w:val="clear" w:color="auto" w:fill="FEFEFE"/>
              </w:rPr>
              <w:t>бн. ДВ. бр.35 от 24 април 1996г., доп. ДВ. бр.21 от 12 март 2021г.</w:t>
            </w:r>
            <w:r w:rsidRPr="00672AAB">
              <w:rPr>
                <w:rFonts w:ascii="Times New Roman" w:hAnsi="Times New Roman" w:cs="Times New Roman"/>
              </w:rPr>
              <w:t>)</w:t>
            </w:r>
          </w:p>
        </w:tc>
        <w:tc>
          <w:tcPr>
            <w:tcW w:w="1710" w:type="dxa"/>
          </w:tcPr>
          <w:p w14:paraId="7EB2FA9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36CC6402" w14:textId="77777777" w:rsidTr="00266A91">
        <w:tc>
          <w:tcPr>
            <w:tcW w:w="7285" w:type="dxa"/>
          </w:tcPr>
          <w:p w14:paraId="7DF4AD31" w14:textId="4A143D0B" w:rsidR="00266A91" w:rsidRPr="00672AAB" w:rsidRDefault="00266A91" w:rsidP="00266A91">
            <w:pPr>
              <w:rPr>
                <w:rFonts w:ascii="Times New Roman" w:hAnsi="Times New Roman" w:cs="Times New Roman"/>
              </w:rPr>
            </w:pPr>
            <w:r w:rsidRPr="00672AAB">
              <w:rPr>
                <w:rFonts w:ascii="Times New Roman" w:hAnsi="Times New Roman" w:cs="Times New Roman"/>
              </w:rPr>
              <w:t>Употреба на продуктите за растителна защита</w:t>
            </w:r>
            <w:r w:rsidR="009F1D26" w:rsidRPr="00672AAB">
              <w:rPr>
                <w:rFonts w:ascii="Times New Roman" w:hAnsi="Times New Roman" w:cs="Times New Roman"/>
              </w:rPr>
              <w:t>.</w:t>
            </w:r>
          </w:p>
        </w:tc>
        <w:tc>
          <w:tcPr>
            <w:tcW w:w="4230" w:type="dxa"/>
          </w:tcPr>
          <w:p w14:paraId="2EA529B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защита на растенията (о</w:t>
            </w:r>
            <w:r w:rsidRPr="00672AAB">
              <w:rPr>
                <w:rFonts w:ascii="Times New Roman" w:hAnsi="Times New Roman" w:cs="Times New Roman"/>
                <w:color w:val="000000"/>
                <w:shd w:val="clear" w:color="auto" w:fill="FEFEFE"/>
              </w:rPr>
              <w:t>бн. ДВ. бр.61 от 25 юли 2014г., изм. и доп. ДВ. бр.65 от 21 юли 2020г.</w:t>
            </w:r>
            <w:r w:rsidRPr="00672AAB">
              <w:rPr>
                <w:rFonts w:ascii="Times New Roman" w:hAnsi="Times New Roman" w:cs="Times New Roman"/>
              </w:rPr>
              <w:t>)</w:t>
            </w:r>
          </w:p>
        </w:tc>
        <w:tc>
          <w:tcPr>
            <w:tcW w:w="1710" w:type="dxa"/>
          </w:tcPr>
          <w:p w14:paraId="113EF1B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44128DBC" w14:textId="77777777" w:rsidTr="00266A91">
        <w:tc>
          <w:tcPr>
            <w:tcW w:w="7285" w:type="dxa"/>
          </w:tcPr>
          <w:p w14:paraId="5A2568B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Устойчиво ползване на почвите, осигуряващо съхраняване функциите на почвата, висока продуктивност, поддържане на екосистемната цялост, а където е необходимо, предотвратяване на вредното въздействие върху почвите:</w:t>
            </w:r>
          </w:p>
          <w:p w14:paraId="682FBD20" w14:textId="05769AC1" w:rsidR="00266A91" w:rsidRPr="00672AAB" w:rsidRDefault="00266A91" w:rsidP="00266A91">
            <w:pPr>
              <w:rPr>
                <w:rFonts w:ascii="Times New Roman" w:hAnsi="Times New Roman" w:cs="Times New Roman"/>
              </w:rPr>
            </w:pPr>
            <w:r w:rsidRPr="00672AAB">
              <w:rPr>
                <w:rFonts w:ascii="Times New Roman" w:hAnsi="Times New Roman" w:cs="Times New Roman"/>
              </w:rPr>
              <w:t>- Подобряване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административния</w:t>
            </w:r>
            <w:r w:rsidRPr="00672AAB">
              <w:rPr>
                <w:rFonts w:ascii="Times New Roman" w:hAnsi="Times New Roman" w:cs="Times New Roman"/>
                <w:spacing w:val="1"/>
              </w:rPr>
              <w:t xml:space="preserve"> </w:t>
            </w:r>
            <w:r w:rsidRPr="00672AAB">
              <w:rPr>
                <w:rFonts w:ascii="Times New Roman" w:hAnsi="Times New Roman" w:cs="Times New Roman"/>
              </w:rPr>
              <w:t>капацитет,</w:t>
            </w:r>
            <w:r w:rsidRPr="00672AAB">
              <w:rPr>
                <w:rFonts w:ascii="Times New Roman" w:hAnsi="Times New Roman" w:cs="Times New Roman"/>
                <w:spacing w:val="1"/>
              </w:rPr>
              <w:t xml:space="preserve"> </w:t>
            </w:r>
            <w:r w:rsidRPr="00672AAB">
              <w:rPr>
                <w:rFonts w:ascii="Times New Roman" w:hAnsi="Times New Roman" w:cs="Times New Roman"/>
              </w:rPr>
              <w:t>правните</w:t>
            </w:r>
            <w:r w:rsidRPr="00672AAB">
              <w:rPr>
                <w:rFonts w:ascii="Times New Roman" w:hAnsi="Times New Roman" w:cs="Times New Roman"/>
                <w:spacing w:val="1"/>
              </w:rPr>
              <w:t xml:space="preserve"> </w:t>
            </w:r>
            <w:r w:rsidRPr="00672AAB">
              <w:rPr>
                <w:rFonts w:ascii="Times New Roman" w:hAnsi="Times New Roman" w:cs="Times New Roman"/>
              </w:rPr>
              <w:t>инструменти</w:t>
            </w:r>
            <w:r w:rsidRPr="00672AAB">
              <w:rPr>
                <w:rFonts w:ascii="Times New Roman" w:hAnsi="Times New Roman" w:cs="Times New Roman"/>
                <w:spacing w:val="1"/>
              </w:rPr>
              <w:t xml:space="preserve"> </w:t>
            </w:r>
            <w:r w:rsidRPr="00672AAB">
              <w:rPr>
                <w:rFonts w:ascii="Times New Roman" w:hAnsi="Times New Roman" w:cs="Times New Roman"/>
              </w:rPr>
              <w:t>по</w:t>
            </w:r>
            <w:r w:rsidRPr="00672AAB">
              <w:rPr>
                <w:rFonts w:ascii="Times New Roman" w:hAnsi="Times New Roman" w:cs="Times New Roman"/>
                <w:spacing w:val="1"/>
              </w:rPr>
              <w:t xml:space="preserve"> </w:t>
            </w:r>
            <w:r w:rsidRPr="00672AAB">
              <w:rPr>
                <w:rFonts w:ascii="Times New Roman" w:hAnsi="Times New Roman" w:cs="Times New Roman"/>
              </w:rPr>
              <w:t>прилагане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екологичното</w:t>
            </w:r>
            <w:r w:rsidRPr="00672AAB">
              <w:rPr>
                <w:rFonts w:ascii="Times New Roman" w:hAnsi="Times New Roman" w:cs="Times New Roman"/>
                <w:spacing w:val="1"/>
              </w:rPr>
              <w:t xml:space="preserve"> </w:t>
            </w:r>
            <w:r w:rsidRPr="00672AAB">
              <w:rPr>
                <w:rFonts w:ascii="Times New Roman" w:hAnsi="Times New Roman" w:cs="Times New Roman"/>
              </w:rPr>
              <w:t>законодателство</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 xml:space="preserve">информационната </w:t>
            </w:r>
            <w:r w:rsidRPr="00672AAB">
              <w:rPr>
                <w:rFonts w:ascii="Times New Roman" w:hAnsi="Times New Roman" w:cs="Times New Roman"/>
                <w:spacing w:val="-57"/>
              </w:rPr>
              <w:t xml:space="preserve"> </w:t>
            </w:r>
            <w:r w:rsidRPr="00672AAB">
              <w:rPr>
                <w:rFonts w:ascii="Times New Roman" w:hAnsi="Times New Roman" w:cs="Times New Roman"/>
              </w:rPr>
              <w:t>обезпеченост с</w:t>
            </w:r>
            <w:r w:rsidRPr="00672AAB">
              <w:rPr>
                <w:rFonts w:ascii="Times New Roman" w:hAnsi="Times New Roman" w:cs="Times New Roman"/>
                <w:spacing w:val="-1"/>
              </w:rPr>
              <w:t xml:space="preserve"> </w:t>
            </w:r>
            <w:r w:rsidRPr="00672AAB">
              <w:rPr>
                <w:rFonts w:ascii="Times New Roman" w:hAnsi="Times New Roman" w:cs="Times New Roman"/>
              </w:rPr>
              <w:t>цел</w:t>
            </w:r>
            <w:r w:rsidRPr="00672AAB">
              <w:rPr>
                <w:rFonts w:ascii="Times New Roman" w:hAnsi="Times New Roman" w:cs="Times New Roman"/>
                <w:spacing w:val="-1"/>
              </w:rPr>
              <w:t xml:space="preserve"> </w:t>
            </w:r>
            <w:r w:rsidRPr="00672AAB">
              <w:rPr>
                <w:rFonts w:ascii="Times New Roman" w:hAnsi="Times New Roman" w:cs="Times New Roman"/>
              </w:rPr>
              <w:t>устойчиво</w:t>
            </w:r>
            <w:r w:rsidRPr="00672AAB">
              <w:rPr>
                <w:rFonts w:ascii="Times New Roman" w:hAnsi="Times New Roman" w:cs="Times New Roman"/>
                <w:spacing w:val="-1"/>
              </w:rPr>
              <w:t xml:space="preserve"> </w:t>
            </w:r>
            <w:r w:rsidRPr="00672AAB">
              <w:rPr>
                <w:rFonts w:ascii="Times New Roman" w:hAnsi="Times New Roman" w:cs="Times New Roman"/>
              </w:rPr>
              <w:t>управление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3"/>
              </w:rPr>
              <w:t xml:space="preserve"> </w:t>
            </w:r>
            <w:r w:rsidRPr="00672AAB">
              <w:rPr>
                <w:rFonts w:ascii="Times New Roman" w:hAnsi="Times New Roman" w:cs="Times New Roman"/>
              </w:rPr>
              <w:t>почвите</w:t>
            </w:r>
            <w:r w:rsidR="009F1D26" w:rsidRPr="00672AAB">
              <w:rPr>
                <w:rFonts w:ascii="Times New Roman" w:hAnsi="Times New Roman" w:cs="Times New Roman"/>
              </w:rPr>
              <w:t>;</w:t>
            </w:r>
          </w:p>
          <w:p w14:paraId="0A7763BF" w14:textId="0BC4160B" w:rsidR="00266A91" w:rsidRPr="00672AAB" w:rsidRDefault="00266A91" w:rsidP="00266A91">
            <w:pPr>
              <w:rPr>
                <w:rFonts w:ascii="Times New Roman" w:hAnsi="Times New Roman" w:cs="Times New Roman"/>
              </w:rPr>
            </w:pPr>
            <w:r w:rsidRPr="00672AAB">
              <w:rPr>
                <w:rFonts w:ascii="Times New Roman" w:hAnsi="Times New Roman" w:cs="Times New Roman"/>
              </w:rPr>
              <w:t>- Предотвратяване възникване на деградационни</w:t>
            </w:r>
            <w:r w:rsidR="009F1D26" w:rsidRPr="00672AAB">
              <w:rPr>
                <w:rFonts w:ascii="Times New Roman" w:hAnsi="Times New Roman" w:cs="Times New Roman"/>
              </w:rPr>
              <w:t xml:space="preserve"> </w:t>
            </w:r>
            <w:r w:rsidRPr="00672AAB">
              <w:rPr>
                <w:rFonts w:ascii="Times New Roman" w:hAnsi="Times New Roman" w:cs="Times New Roman"/>
                <w:spacing w:val="-1"/>
              </w:rPr>
              <w:t>процеси,</w:t>
            </w:r>
            <w:r w:rsidRPr="00672AAB">
              <w:rPr>
                <w:rFonts w:ascii="Times New Roman" w:hAnsi="Times New Roman" w:cs="Times New Roman"/>
                <w:spacing w:val="-57"/>
              </w:rPr>
              <w:t xml:space="preserve"> </w:t>
            </w:r>
            <w:r w:rsidR="009F1D26" w:rsidRPr="00672AAB">
              <w:rPr>
                <w:rFonts w:ascii="Times New Roman" w:hAnsi="Times New Roman" w:cs="Times New Roman"/>
                <w:spacing w:val="-57"/>
              </w:rPr>
              <w:t xml:space="preserve"> </w:t>
            </w:r>
            <w:r w:rsidRPr="00672AAB">
              <w:rPr>
                <w:rFonts w:ascii="Times New Roman" w:hAnsi="Times New Roman" w:cs="Times New Roman"/>
              </w:rPr>
              <w:t>възстановяване</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съхраняване</w:t>
            </w:r>
            <w:r w:rsidRPr="00672AAB">
              <w:rPr>
                <w:rFonts w:ascii="Times New Roman" w:hAnsi="Times New Roman" w:cs="Times New Roman"/>
                <w:spacing w:val="-1"/>
              </w:rPr>
              <w:t xml:space="preserve"> </w:t>
            </w:r>
            <w:r w:rsidRPr="00672AAB">
              <w:rPr>
                <w:rFonts w:ascii="Times New Roman" w:hAnsi="Times New Roman" w:cs="Times New Roman"/>
              </w:rPr>
              <w:t>функциите</w:t>
            </w:r>
            <w:r w:rsidRPr="00672AAB">
              <w:rPr>
                <w:rFonts w:ascii="Times New Roman" w:hAnsi="Times New Roman" w:cs="Times New Roman"/>
                <w:spacing w:val="-4"/>
              </w:rPr>
              <w:t xml:space="preserve"> </w:t>
            </w:r>
            <w:r w:rsidRPr="00672AAB">
              <w:rPr>
                <w:rFonts w:ascii="Times New Roman" w:hAnsi="Times New Roman" w:cs="Times New Roman"/>
              </w:rPr>
              <w:t>на почвите</w:t>
            </w:r>
            <w:r w:rsidR="009F1D26" w:rsidRPr="00672AAB">
              <w:rPr>
                <w:rFonts w:ascii="Times New Roman" w:hAnsi="Times New Roman" w:cs="Times New Roman"/>
              </w:rPr>
              <w:t>;</w:t>
            </w:r>
          </w:p>
          <w:p w14:paraId="213A582D" w14:textId="7988481A" w:rsidR="00266A91" w:rsidRPr="00672AAB" w:rsidRDefault="00266A91" w:rsidP="00266A91">
            <w:pPr>
              <w:rPr>
                <w:rFonts w:ascii="Times New Roman" w:hAnsi="Times New Roman" w:cs="Times New Roman"/>
              </w:rPr>
            </w:pPr>
            <w:r w:rsidRPr="00672AAB">
              <w:rPr>
                <w:rFonts w:ascii="Times New Roman" w:hAnsi="Times New Roman" w:cs="Times New Roman"/>
              </w:rPr>
              <w:t>- Устойчиво</w:t>
            </w:r>
            <w:r w:rsidRPr="00672AAB">
              <w:rPr>
                <w:rFonts w:ascii="Times New Roman" w:hAnsi="Times New Roman" w:cs="Times New Roman"/>
                <w:spacing w:val="1"/>
              </w:rPr>
              <w:t xml:space="preserve"> </w:t>
            </w:r>
            <w:r w:rsidRPr="00672AAB">
              <w:rPr>
                <w:rFonts w:ascii="Times New Roman" w:hAnsi="Times New Roman" w:cs="Times New Roman"/>
              </w:rPr>
              <w:t>управление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почвите</w:t>
            </w:r>
            <w:r w:rsidRPr="00672AAB">
              <w:rPr>
                <w:rFonts w:ascii="Times New Roman" w:hAnsi="Times New Roman" w:cs="Times New Roman"/>
                <w:spacing w:val="1"/>
              </w:rPr>
              <w:t xml:space="preserve"> </w:t>
            </w:r>
            <w:r w:rsidRPr="00672AAB">
              <w:rPr>
                <w:rFonts w:ascii="Times New Roman" w:hAnsi="Times New Roman" w:cs="Times New Roman"/>
              </w:rPr>
              <w:t>като</w:t>
            </w:r>
            <w:r w:rsidRPr="00672AAB">
              <w:rPr>
                <w:rFonts w:ascii="Times New Roman" w:hAnsi="Times New Roman" w:cs="Times New Roman"/>
                <w:spacing w:val="1"/>
              </w:rPr>
              <w:t xml:space="preserve"> </w:t>
            </w:r>
            <w:r w:rsidRPr="00672AAB">
              <w:rPr>
                <w:rFonts w:ascii="Times New Roman" w:hAnsi="Times New Roman" w:cs="Times New Roman"/>
              </w:rPr>
              <w:t>природен</w:t>
            </w:r>
            <w:r w:rsidRPr="00672AAB">
              <w:rPr>
                <w:rFonts w:ascii="Times New Roman" w:hAnsi="Times New Roman" w:cs="Times New Roman"/>
                <w:spacing w:val="1"/>
              </w:rPr>
              <w:t xml:space="preserve"> </w:t>
            </w:r>
            <w:r w:rsidRPr="00672AAB">
              <w:rPr>
                <w:rFonts w:ascii="Times New Roman" w:hAnsi="Times New Roman" w:cs="Times New Roman"/>
              </w:rPr>
              <w:t>ресурс</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1"/>
              </w:rPr>
              <w:t xml:space="preserve"> </w:t>
            </w:r>
            <w:r w:rsidRPr="00672AAB">
              <w:rPr>
                <w:rFonts w:ascii="Times New Roman" w:hAnsi="Times New Roman" w:cs="Times New Roman"/>
              </w:rPr>
              <w:t>екологосъобразно</w:t>
            </w:r>
            <w:r w:rsidRPr="00672AAB">
              <w:rPr>
                <w:rFonts w:ascii="Times New Roman" w:hAnsi="Times New Roman" w:cs="Times New Roman"/>
                <w:spacing w:val="-1"/>
              </w:rPr>
              <w:t xml:space="preserve"> </w:t>
            </w:r>
            <w:r w:rsidRPr="00672AAB">
              <w:rPr>
                <w:rFonts w:ascii="Times New Roman" w:hAnsi="Times New Roman" w:cs="Times New Roman"/>
              </w:rPr>
              <w:t>земеползване</w:t>
            </w:r>
            <w:r w:rsidR="009F1D26" w:rsidRPr="00672AAB">
              <w:rPr>
                <w:rFonts w:ascii="Times New Roman" w:hAnsi="Times New Roman" w:cs="Times New Roman"/>
              </w:rPr>
              <w:t>;</w:t>
            </w:r>
          </w:p>
          <w:p w14:paraId="56557C41" w14:textId="7C43137D" w:rsidR="00266A91" w:rsidRPr="00672AAB" w:rsidRDefault="00266A91" w:rsidP="00266A91">
            <w:pPr>
              <w:rPr>
                <w:rFonts w:ascii="Times New Roman" w:hAnsi="Times New Roman" w:cs="Times New Roman"/>
              </w:rPr>
            </w:pPr>
            <w:r w:rsidRPr="00672AAB">
              <w:rPr>
                <w:rFonts w:ascii="Times New Roman" w:hAnsi="Times New Roman" w:cs="Times New Roman"/>
              </w:rPr>
              <w:t>- Ангажиране</w:t>
            </w:r>
            <w:r w:rsidRPr="00672AAB">
              <w:rPr>
                <w:rFonts w:ascii="Times New Roman" w:hAnsi="Times New Roman" w:cs="Times New Roman"/>
                <w:spacing w:val="1"/>
              </w:rPr>
              <w:t xml:space="preserve"> </w:t>
            </w:r>
            <w:r w:rsidRPr="00672AAB">
              <w:rPr>
                <w:rFonts w:ascii="Times New Roman" w:hAnsi="Times New Roman" w:cs="Times New Roman"/>
              </w:rPr>
              <w:t>на</w:t>
            </w:r>
            <w:r w:rsidRPr="00672AAB">
              <w:rPr>
                <w:rFonts w:ascii="Times New Roman" w:hAnsi="Times New Roman" w:cs="Times New Roman"/>
                <w:spacing w:val="1"/>
              </w:rPr>
              <w:t xml:space="preserve"> </w:t>
            </w:r>
            <w:r w:rsidRPr="00672AAB">
              <w:rPr>
                <w:rFonts w:ascii="Times New Roman" w:hAnsi="Times New Roman" w:cs="Times New Roman"/>
              </w:rPr>
              <w:t>обществеността</w:t>
            </w:r>
            <w:r w:rsidRPr="00672AAB">
              <w:rPr>
                <w:rFonts w:ascii="Times New Roman" w:hAnsi="Times New Roman" w:cs="Times New Roman"/>
                <w:spacing w:val="1"/>
              </w:rPr>
              <w:t xml:space="preserve"> </w:t>
            </w:r>
            <w:r w:rsidRPr="00672AAB">
              <w:rPr>
                <w:rFonts w:ascii="Times New Roman" w:hAnsi="Times New Roman" w:cs="Times New Roman"/>
              </w:rPr>
              <w:t>в</w:t>
            </w:r>
            <w:r w:rsidRPr="00672AAB">
              <w:rPr>
                <w:rFonts w:ascii="Times New Roman" w:hAnsi="Times New Roman" w:cs="Times New Roman"/>
                <w:spacing w:val="1"/>
              </w:rPr>
              <w:t xml:space="preserve"> </w:t>
            </w:r>
            <w:r w:rsidRPr="00672AAB">
              <w:rPr>
                <w:rFonts w:ascii="Times New Roman" w:hAnsi="Times New Roman" w:cs="Times New Roman"/>
              </w:rPr>
              <w:t>процесите</w:t>
            </w:r>
            <w:r w:rsidRPr="00672AAB">
              <w:rPr>
                <w:rFonts w:ascii="Times New Roman" w:hAnsi="Times New Roman" w:cs="Times New Roman"/>
                <w:spacing w:val="1"/>
              </w:rPr>
              <w:t xml:space="preserve"> </w:t>
            </w:r>
            <w:r w:rsidRPr="00672AAB">
              <w:rPr>
                <w:rFonts w:ascii="Times New Roman" w:hAnsi="Times New Roman" w:cs="Times New Roman"/>
              </w:rPr>
              <w:t>по</w:t>
            </w:r>
            <w:r w:rsidRPr="00672AAB">
              <w:rPr>
                <w:rFonts w:ascii="Times New Roman" w:hAnsi="Times New Roman" w:cs="Times New Roman"/>
                <w:spacing w:val="1"/>
              </w:rPr>
              <w:t xml:space="preserve"> </w:t>
            </w:r>
            <w:r w:rsidRPr="00672AAB">
              <w:rPr>
                <w:rFonts w:ascii="Times New Roman" w:hAnsi="Times New Roman" w:cs="Times New Roman"/>
              </w:rPr>
              <w:t>управление,</w:t>
            </w:r>
            <w:r w:rsidRPr="00672AAB">
              <w:rPr>
                <w:rFonts w:ascii="Times New Roman" w:hAnsi="Times New Roman" w:cs="Times New Roman"/>
                <w:spacing w:val="1"/>
              </w:rPr>
              <w:t xml:space="preserve"> </w:t>
            </w:r>
            <w:r w:rsidRPr="00672AAB">
              <w:rPr>
                <w:rFonts w:ascii="Times New Roman" w:hAnsi="Times New Roman" w:cs="Times New Roman"/>
              </w:rPr>
              <w:t>устойчиво</w:t>
            </w:r>
            <w:r w:rsidRPr="00672AAB">
              <w:rPr>
                <w:rFonts w:ascii="Times New Roman" w:hAnsi="Times New Roman" w:cs="Times New Roman"/>
                <w:spacing w:val="-2"/>
              </w:rPr>
              <w:t xml:space="preserve"> </w:t>
            </w:r>
            <w:r w:rsidRPr="00672AAB">
              <w:rPr>
                <w:rFonts w:ascii="Times New Roman" w:hAnsi="Times New Roman" w:cs="Times New Roman"/>
              </w:rPr>
              <w:t>ползване</w:t>
            </w:r>
            <w:r w:rsidRPr="00672AAB">
              <w:rPr>
                <w:rFonts w:ascii="Times New Roman" w:hAnsi="Times New Roman" w:cs="Times New Roman"/>
                <w:spacing w:val="-1"/>
              </w:rPr>
              <w:t xml:space="preserve"> </w:t>
            </w:r>
            <w:r w:rsidRPr="00672AAB">
              <w:rPr>
                <w:rFonts w:ascii="Times New Roman" w:hAnsi="Times New Roman" w:cs="Times New Roman"/>
              </w:rPr>
              <w:t>и</w:t>
            </w:r>
            <w:r w:rsidRPr="00672AAB">
              <w:rPr>
                <w:rFonts w:ascii="Times New Roman" w:hAnsi="Times New Roman" w:cs="Times New Roman"/>
                <w:spacing w:val="-2"/>
              </w:rPr>
              <w:t xml:space="preserve"> </w:t>
            </w:r>
            <w:r w:rsidRPr="00672AAB">
              <w:rPr>
                <w:rFonts w:ascii="Times New Roman" w:hAnsi="Times New Roman" w:cs="Times New Roman"/>
              </w:rPr>
              <w:t>опазване на</w:t>
            </w:r>
            <w:r w:rsidRPr="00672AAB">
              <w:rPr>
                <w:rFonts w:ascii="Times New Roman" w:hAnsi="Times New Roman" w:cs="Times New Roman"/>
                <w:spacing w:val="-1"/>
              </w:rPr>
              <w:t xml:space="preserve"> </w:t>
            </w:r>
            <w:r w:rsidRPr="00672AAB">
              <w:rPr>
                <w:rFonts w:ascii="Times New Roman" w:hAnsi="Times New Roman" w:cs="Times New Roman"/>
              </w:rPr>
              <w:t>почвите</w:t>
            </w:r>
            <w:r w:rsidR="009F1D26" w:rsidRPr="00672AAB">
              <w:rPr>
                <w:rFonts w:ascii="Times New Roman" w:hAnsi="Times New Roman" w:cs="Times New Roman"/>
              </w:rPr>
              <w:t>.</w:t>
            </w:r>
          </w:p>
        </w:tc>
        <w:tc>
          <w:tcPr>
            <w:tcW w:w="4230" w:type="dxa"/>
          </w:tcPr>
          <w:p w14:paraId="288CB583" w14:textId="4610A2E6" w:rsidR="00266A91" w:rsidRPr="00672AAB" w:rsidRDefault="00266A91" w:rsidP="00266A91">
            <w:pPr>
              <w:rPr>
                <w:rFonts w:ascii="Times New Roman" w:hAnsi="Times New Roman" w:cs="Times New Roman"/>
              </w:rPr>
            </w:pPr>
            <w:r w:rsidRPr="00672AAB">
              <w:rPr>
                <w:rFonts w:ascii="Times New Roman" w:hAnsi="Times New Roman" w:cs="Times New Roman"/>
              </w:rPr>
              <w:t>Националната</w:t>
            </w:r>
            <w:r w:rsidRPr="00672AAB">
              <w:rPr>
                <w:rFonts w:ascii="Times New Roman" w:hAnsi="Times New Roman" w:cs="Times New Roman"/>
              </w:rPr>
              <w:tab/>
              <w:t>програма</w:t>
            </w:r>
            <w:r w:rsidRPr="00672AAB">
              <w:rPr>
                <w:rFonts w:ascii="Times New Roman" w:hAnsi="Times New Roman" w:cs="Times New Roman"/>
              </w:rPr>
              <w:tab/>
              <w:t xml:space="preserve">за </w:t>
            </w:r>
            <w:r w:rsidR="00672AAB" w:rsidRPr="00672AAB">
              <w:rPr>
                <w:rFonts w:ascii="Times New Roman" w:hAnsi="Times New Roman" w:cs="Times New Roman"/>
              </w:rPr>
              <w:t>опазване, устойчиво</w:t>
            </w:r>
            <w:r w:rsidRPr="00672AAB">
              <w:rPr>
                <w:rFonts w:ascii="Times New Roman" w:hAnsi="Times New Roman" w:cs="Times New Roman"/>
              </w:rPr>
              <w:tab/>
              <w:t>ползване</w:t>
            </w:r>
          </w:p>
          <w:p w14:paraId="391C2BA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и възстановяване функциите на почвите (2020 – 2030 г.)</w:t>
            </w:r>
          </w:p>
        </w:tc>
        <w:tc>
          <w:tcPr>
            <w:tcW w:w="1710" w:type="dxa"/>
          </w:tcPr>
          <w:p w14:paraId="08C3369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64B573D8" w14:textId="77777777" w:rsidTr="00266A91">
        <w:trPr>
          <w:gridAfter w:val="2"/>
          <w:wAfter w:w="5940" w:type="dxa"/>
        </w:trPr>
        <w:tc>
          <w:tcPr>
            <w:tcW w:w="7285" w:type="dxa"/>
          </w:tcPr>
          <w:p w14:paraId="16D42C55"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Морска среда</w:t>
            </w:r>
          </w:p>
        </w:tc>
      </w:tr>
      <w:tr w:rsidR="00266A91" w:rsidRPr="00672AAB" w14:paraId="2EBE82E4" w14:textId="77777777" w:rsidTr="00266A91">
        <w:tc>
          <w:tcPr>
            <w:tcW w:w="7285" w:type="dxa"/>
          </w:tcPr>
          <w:p w14:paraId="202A23CD"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Състояние на морските екосистеми</w:t>
            </w:r>
          </w:p>
        </w:tc>
        <w:tc>
          <w:tcPr>
            <w:tcW w:w="4230" w:type="dxa"/>
            <w:vMerge w:val="restart"/>
          </w:tcPr>
          <w:p w14:paraId="0BAC2C6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Морска стратегия на Република България2016 – 2021 г.</w:t>
            </w:r>
          </w:p>
        </w:tc>
        <w:tc>
          <w:tcPr>
            <w:tcW w:w="1710" w:type="dxa"/>
            <w:vMerge w:val="restart"/>
          </w:tcPr>
          <w:p w14:paraId="672FC5A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2021 г.</w:t>
            </w:r>
          </w:p>
        </w:tc>
      </w:tr>
      <w:tr w:rsidR="00266A91" w:rsidRPr="00672AAB" w14:paraId="0C7D7571" w14:textId="77777777" w:rsidTr="00266A91">
        <w:tc>
          <w:tcPr>
            <w:tcW w:w="7285" w:type="dxa"/>
          </w:tcPr>
          <w:p w14:paraId="5DB03BE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Мярка № 10 Разработване на многогодишни планове за управление на целеви групи видове риби  </w:t>
            </w:r>
          </w:p>
        </w:tc>
        <w:tc>
          <w:tcPr>
            <w:tcW w:w="4230" w:type="dxa"/>
            <w:vMerge/>
          </w:tcPr>
          <w:p w14:paraId="4CF69C94" w14:textId="77777777" w:rsidR="00266A91" w:rsidRPr="00672AAB" w:rsidRDefault="00266A91" w:rsidP="00266A91">
            <w:pPr>
              <w:rPr>
                <w:rFonts w:ascii="Times New Roman" w:hAnsi="Times New Roman" w:cs="Times New Roman"/>
              </w:rPr>
            </w:pPr>
          </w:p>
        </w:tc>
        <w:tc>
          <w:tcPr>
            <w:tcW w:w="1710" w:type="dxa"/>
            <w:vMerge/>
          </w:tcPr>
          <w:p w14:paraId="2BE1B22F" w14:textId="77777777" w:rsidR="00266A91" w:rsidRPr="00672AAB" w:rsidRDefault="00266A91" w:rsidP="00266A91">
            <w:pPr>
              <w:rPr>
                <w:rFonts w:ascii="Times New Roman" w:hAnsi="Times New Roman" w:cs="Times New Roman"/>
              </w:rPr>
            </w:pPr>
          </w:p>
        </w:tc>
      </w:tr>
      <w:tr w:rsidR="00266A91" w:rsidRPr="00672AAB" w14:paraId="4BF81847" w14:textId="77777777" w:rsidTr="00266A91">
        <w:tc>
          <w:tcPr>
            <w:tcW w:w="7285" w:type="dxa"/>
          </w:tcPr>
          <w:p w14:paraId="440F24A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12 Определяне на времево-пространствени забрани и зони, затворени за риболов</w:t>
            </w:r>
          </w:p>
        </w:tc>
        <w:tc>
          <w:tcPr>
            <w:tcW w:w="4230" w:type="dxa"/>
            <w:vMerge/>
          </w:tcPr>
          <w:p w14:paraId="13FDE1C7" w14:textId="77777777" w:rsidR="00266A91" w:rsidRPr="00672AAB" w:rsidRDefault="00266A91" w:rsidP="00266A91">
            <w:pPr>
              <w:rPr>
                <w:rFonts w:ascii="Times New Roman" w:hAnsi="Times New Roman" w:cs="Times New Roman"/>
              </w:rPr>
            </w:pPr>
          </w:p>
        </w:tc>
        <w:tc>
          <w:tcPr>
            <w:tcW w:w="1710" w:type="dxa"/>
            <w:vMerge/>
          </w:tcPr>
          <w:p w14:paraId="0DCB513C" w14:textId="77777777" w:rsidR="00266A91" w:rsidRPr="00672AAB" w:rsidRDefault="00266A91" w:rsidP="00266A91">
            <w:pPr>
              <w:rPr>
                <w:rFonts w:ascii="Times New Roman" w:hAnsi="Times New Roman" w:cs="Times New Roman"/>
              </w:rPr>
            </w:pPr>
          </w:p>
        </w:tc>
      </w:tr>
      <w:tr w:rsidR="00266A91" w:rsidRPr="00672AAB" w14:paraId="638FE253" w14:textId="77777777" w:rsidTr="00266A91">
        <w:tc>
          <w:tcPr>
            <w:tcW w:w="7285" w:type="dxa"/>
          </w:tcPr>
          <w:p w14:paraId="07C83F74"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13 Опазване на мигриращия вид Средиземноморски буревестник (Puffinus yelkouan) и Средния (качулат) корморан (Phalacrocorax aristotelis) в крайбрежните, териториални води и ИИЗ на Черноморските държави</w:t>
            </w:r>
          </w:p>
        </w:tc>
        <w:tc>
          <w:tcPr>
            <w:tcW w:w="4230" w:type="dxa"/>
            <w:vMerge/>
          </w:tcPr>
          <w:p w14:paraId="2836E895" w14:textId="77777777" w:rsidR="00266A91" w:rsidRPr="00672AAB" w:rsidRDefault="00266A91" w:rsidP="00266A91">
            <w:pPr>
              <w:rPr>
                <w:rFonts w:ascii="Times New Roman" w:hAnsi="Times New Roman" w:cs="Times New Roman"/>
              </w:rPr>
            </w:pPr>
          </w:p>
        </w:tc>
        <w:tc>
          <w:tcPr>
            <w:tcW w:w="1710" w:type="dxa"/>
            <w:vMerge/>
          </w:tcPr>
          <w:p w14:paraId="5D8572BF" w14:textId="77777777" w:rsidR="00266A91" w:rsidRPr="00672AAB" w:rsidRDefault="00266A91" w:rsidP="00266A91">
            <w:pPr>
              <w:rPr>
                <w:rFonts w:ascii="Times New Roman" w:hAnsi="Times New Roman" w:cs="Times New Roman"/>
              </w:rPr>
            </w:pPr>
          </w:p>
        </w:tc>
      </w:tr>
      <w:tr w:rsidR="00266A91" w:rsidRPr="00672AAB" w14:paraId="71EF0E9E" w14:textId="77777777" w:rsidTr="00266A91">
        <w:tc>
          <w:tcPr>
            <w:tcW w:w="7285" w:type="dxa"/>
          </w:tcPr>
          <w:p w14:paraId="21EA7B4C" w14:textId="344FA0F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Мярка № 14 Изготвяне/актуализиране на  планове за управление на защитени зони и територии, като се имат предвид изискванията на Рамковата Директива за Морска стратегия 2008/56/ЕО, включително определените национални и общи (съгласувани) с Румъния цели за постигане на добро състояние на морската околна среда   </w:t>
            </w:r>
          </w:p>
        </w:tc>
        <w:tc>
          <w:tcPr>
            <w:tcW w:w="4230" w:type="dxa"/>
            <w:vMerge/>
          </w:tcPr>
          <w:p w14:paraId="3B88D0BA" w14:textId="77777777" w:rsidR="00266A91" w:rsidRPr="00672AAB" w:rsidRDefault="00266A91" w:rsidP="00266A91">
            <w:pPr>
              <w:rPr>
                <w:rFonts w:ascii="Times New Roman" w:hAnsi="Times New Roman" w:cs="Times New Roman"/>
              </w:rPr>
            </w:pPr>
          </w:p>
        </w:tc>
        <w:tc>
          <w:tcPr>
            <w:tcW w:w="1710" w:type="dxa"/>
            <w:vMerge/>
          </w:tcPr>
          <w:p w14:paraId="0ABC394E" w14:textId="77777777" w:rsidR="00266A91" w:rsidRPr="00672AAB" w:rsidRDefault="00266A91" w:rsidP="00266A91">
            <w:pPr>
              <w:rPr>
                <w:rFonts w:ascii="Times New Roman" w:hAnsi="Times New Roman" w:cs="Times New Roman"/>
              </w:rPr>
            </w:pPr>
          </w:p>
        </w:tc>
      </w:tr>
      <w:tr w:rsidR="00266A91" w:rsidRPr="00672AAB" w14:paraId="30A089FB" w14:textId="77777777" w:rsidTr="00266A91">
        <w:tc>
          <w:tcPr>
            <w:tcW w:w="7285" w:type="dxa"/>
          </w:tcPr>
          <w:p w14:paraId="7B10C6D2" w14:textId="6DDEF5A0" w:rsidR="00266A91" w:rsidRPr="00672AAB" w:rsidRDefault="00266A91" w:rsidP="00266A91">
            <w:pPr>
              <w:rPr>
                <w:rFonts w:ascii="Times New Roman" w:hAnsi="Times New Roman" w:cs="Times New Roman"/>
              </w:rPr>
            </w:pPr>
            <w:r w:rsidRPr="00672AAB">
              <w:rPr>
                <w:rFonts w:ascii="Times New Roman" w:hAnsi="Times New Roman" w:cs="Times New Roman"/>
              </w:rPr>
              <w:t>Мярка № 15 Създаване на синхронизирани и представителни мрежи от морски защитени зони в Р България и Румъния, както и на планове за управлението им. Увеличаване на площта на защитените територии, обявени по реда на Закона за защитените територии в морската среда. Подобрен контрол на регламентираните дейности в защитените зони и защитените територии</w:t>
            </w:r>
            <w:r w:rsidR="009F1D26" w:rsidRPr="00672AAB">
              <w:rPr>
                <w:rFonts w:ascii="Times New Roman" w:hAnsi="Times New Roman" w:cs="Times New Roman"/>
              </w:rPr>
              <w:t>.</w:t>
            </w:r>
          </w:p>
        </w:tc>
        <w:tc>
          <w:tcPr>
            <w:tcW w:w="4230" w:type="dxa"/>
            <w:vMerge/>
          </w:tcPr>
          <w:p w14:paraId="4DA85735" w14:textId="77777777" w:rsidR="00266A91" w:rsidRPr="00672AAB" w:rsidRDefault="00266A91" w:rsidP="00266A91">
            <w:pPr>
              <w:rPr>
                <w:rFonts w:ascii="Times New Roman" w:hAnsi="Times New Roman" w:cs="Times New Roman"/>
              </w:rPr>
            </w:pPr>
          </w:p>
        </w:tc>
        <w:tc>
          <w:tcPr>
            <w:tcW w:w="1710" w:type="dxa"/>
            <w:vMerge/>
          </w:tcPr>
          <w:p w14:paraId="4E265BE7" w14:textId="77777777" w:rsidR="00266A91" w:rsidRPr="00672AAB" w:rsidRDefault="00266A91" w:rsidP="00266A91">
            <w:pPr>
              <w:rPr>
                <w:rFonts w:ascii="Times New Roman" w:hAnsi="Times New Roman" w:cs="Times New Roman"/>
              </w:rPr>
            </w:pPr>
          </w:p>
        </w:tc>
      </w:tr>
      <w:tr w:rsidR="00266A91" w:rsidRPr="00672AAB" w14:paraId="6FDE8DF2" w14:textId="77777777" w:rsidTr="00266A91">
        <w:tc>
          <w:tcPr>
            <w:tcW w:w="7285" w:type="dxa"/>
          </w:tcPr>
          <w:p w14:paraId="19DA2C97"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Фактори на натиск и въздействие</w:t>
            </w:r>
          </w:p>
        </w:tc>
        <w:tc>
          <w:tcPr>
            <w:tcW w:w="4230" w:type="dxa"/>
            <w:vMerge/>
          </w:tcPr>
          <w:p w14:paraId="61ED5E7E" w14:textId="77777777" w:rsidR="00266A91" w:rsidRPr="00672AAB" w:rsidRDefault="00266A91" w:rsidP="00266A91">
            <w:pPr>
              <w:rPr>
                <w:rFonts w:ascii="Times New Roman" w:hAnsi="Times New Roman" w:cs="Times New Roman"/>
                <w:i/>
                <w:iCs/>
              </w:rPr>
            </w:pPr>
          </w:p>
        </w:tc>
        <w:tc>
          <w:tcPr>
            <w:tcW w:w="1710" w:type="dxa"/>
            <w:vMerge/>
          </w:tcPr>
          <w:p w14:paraId="6A4EE61B" w14:textId="77777777" w:rsidR="00266A91" w:rsidRPr="00672AAB" w:rsidRDefault="00266A91" w:rsidP="00266A91">
            <w:pPr>
              <w:rPr>
                <w:rFonts w:ascii="Times New Roman" w:hAnsi="Times New Roman" w:cs="Times New Roman"/>
                <w:i/>
                <w:iCs/>
              </w:rPr>
            </w:pPr>
          </w:p>
        </w:tc>
      </w:tr>
      <w:tr w:rsidR="00266A91" w:rsidRPr="00672AAB" w14:paraId="520637A1" w14:textId="77777777" w:rsidTr="00266A91">
        <w:tc>
          <w:tcPr>
            <w:tcW w:w="7285" w:type="dxa"/>
          </w:tcPr>
          <w:p w14:paraId="47F86B9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 Управление и намаляване на дифузните източници на замърсяване, включително атмосферните отлагания на замърсители</w:t>
            </w:r>
          </w:p>
        </w:tc>
        <w:tc>
          <w:tcPr>
            <w:tcW w:w="4230" w:type="dxa"/>
            <w:vMerge/>
          </w:tcPr>
          <w:p w14:paraId="204417E9" w14:textId="77777777" w:rsidR="00266A91" w:rsidRPr="00672AAB" w:rsidRDefault="00266A91" w:rsidP="00266A91">
            <w:pPr>
              <w:rPr>
                <w:rFonts w:ascii="Times New Roman" w:hAnsi="Times New Roman" w:cs="Times New Roman"/>
              </w:rPr>
            </w:pPr>
          </w:p>
        </w:tc>
        <w:tc>
          <w:tcPr>
            <w:tcW w:w="1710" w:type="dxa"/>
            <w:vMerge/>
          </w:tcPr>
          <w:p w14:paraId="6F5604E2" w14:textId="77777777" w:rsidR="00266A91" w:rsidRPr="00672AAB" w:rsidRDefault="00266A91" w:rsidP="00266A91">
            <w:pPr>
              <w:rPr>
                <w:rFonts w:ascii="Times New Roman" w:hAnsi="Times New Roman" w:cs="Times New Roman"/>
              </w:rPr>
            </w:pPr>
          </w:p>
        </w:tc>
      </w:tr>
      <w:tr w:rsidR="00266A91" w:rsidRPr="00672AAB" w14:paraId="2EFBB34B" w14:textId="77777777" w:rsidTr="00266A91">
        <w:tc>
          <w:tcPr>
            <w:tcW w:w="7285" w:type="dxa"/>
          </w:tcPr>
          <w:p w14:paraId="5390FA1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3 Приемане и прилагане на Регионален план за действие за Черно море по отношение на морските отпадъци</w:t>
            </w:r>
          </w:p>
        </w:tc>
        <w:tc>
          <w:tcPr>
            <w:tcW w:w="4230" w:type="dxa"/>
            <w:vMerge/>
          </w:tcPr>
          <w:p w14:paraId="7BD860E8" w14:textId="77777777" w:rsidR="00266A91" w:rsidRPr="00672AAB" w:rsidRDefault="00266A91" w:rsidP="00266A91">
            <w:pPr>
              <w:rPr>
                <w:rFonts w:ascii="Times New Roman" w:hAnsi="Times New Roman" w:cs="Times New Roman"/>
              </w:rPr>
            </w:pPr>
          </w:p>
        </w:tc>
        <w:tc>
          <w:tcPr>
            <w:tcW w:w="1710" w:type="dxa"/>
            <w:vMerge/>
          </w:tcPr>
          <w:p w14:paraId="370AA8D5" w14:textId="77777777" w:rsidR="00266A91" w:rsidRPr="00672AAB" w:rsidRDefault="00266A91" w:rsidP="00266A91">
            <w:pPr>
              <w:rPr>
                <w:rFonts w:ascii="Times New Roman" w:hAnsi="Times New Roman" w:cs="Times New Roman"/>
              </w:rPr>
            </w:pPr>
          </w:p>
        </w:tc>
      </w:tr>
      <w:tr w:rsidR="00266A91" w:rsidRPr="00672AAB" w14:paraId="59154BBE" w14:textId="77777777" w:rsidTr="00266A91">
        <w:tc>
          <w:tcPr>
            <w:tcW w:w="7285" w:type="dxa"/>
          </w:tcPr>
          <w:p w14:paraId="091A1BC4"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4 Подобряване на управлението на отпадъците, генерирани от кораби</w:t>
            </w:r>
          </w:p>
        </w:tc>
        <w:tc>
          <w:tcPr>
            <w:tcW w:w="4230" w:type="dxa"/>
            <w:vMerge/>
          </w:tcPr>
          <w:p w14:paraId="49A7E7AC" w14:textId="77777777" w:rsidR="00266A91" w:rsidRPr="00672AAB" w:rsidRDefault="00266A91" w:rsidP="00266A91">
            <w:pPr>
              <w:rPr>
                <w:rFonts w:ascii="Times New Roman" w:hAnsi="Times New Roman" w:cs="Times New Roman"/>
              </w:rPr>
            </w:pPr>
          </w:p>
        </w:tc>
        <w:tc>
          <w:tcPr>
            <w:tcW w:w="1710" w:type="dxa"/>
            <w:vMerge/>
          </w:tcPr>
          <w:p w14:paraId="496F9789" w14:textId="77777777" w:rsidR="00266A91" w:rsidRPr="00672AAB" w:rsidRDefault="00266A91" w:rsidP="00266A91">
            <w:pPr>
              <w:rPr>
                <w:rFonts w:ascii="Times New Roman" w:hAnsi="Times New Roman" w:cs="Times New Roman"/>
              </w:rPr>
            </w:pPr>
          </w:p>
        </w:tc>
      </w:tr>
      <w:tr w:rsidR="00266A91" w:rsidRPr="00672AAB" w14:paraId="22777E99" w14:textId="77777777" w:rsidTr="00266A91">
        <w:tc>
          <w:tcPr>
            <w:tcW w:w="7285" w:type="dxa"/>
          </w:tcPr>
          <w:p w14:paraId="2107A439" w14:textId="0DD7EFEE" w:rsidR="00266A91" w:rsidRPr="00672AAB" w:rsidRDefault="00266A91" w:rsidP="00266A91">
            <w:pPr>
              <w:rPr>
                <w:rFonts w:ascii="Times New Roman" w:hAnsi="Times New Roman" w:cs="Times New Roman"/>
              </w:rPr>
            </w:pPr>
            <w:r w:rsidRPr="00672AAB">
              <w:rPr>
                <w:rFonts w:ascii="Times New Roman" w:hAnsi="Times New Roman" w:cs="Times New Roman"/>
              </w:rPr>
              <w:t>Мярка № 5 Координирано организиране/подкрепа на провеждането на годишни кампании за повишаване на осведомеността на бизнес сектора (търговци, плажни концесионери, потребители на плажни услуги, рибари и т.н.) и обществеността (туристи, студенти, деца и т.н.), по отношение на последствията върху морската околна среда, причинени от морските отпадъци, както и необходимостта от тяхното рециклиране</w:t>
            </w:r>
          </w:p>
        </w:tc>
        <w:tc>
          <w:tcPr>
            <w:tcW w:w="4230" w:type="dxa"/>
            <w:vMerge/>
          </w:tcPr>
          <w:p w14:paraId="3D33DD46" w14:textId="77777777" w:rsidR="00266A91" w:rsidRPr="00672AAB" w:rsidRDefault="00266A91" w:rsidP="00266A91">
            <w:pPr>
              <w:rPr>
                <w:rFonts w:ascii="Times New Roman" w:hAnsi="Times New Roman" w:cs="Times New Roman"/>
              </w:rPr>
            </w:pPr>
          </w:p>
        </w:tc>
        <w:tc>
          <w:tcPr>
            <w:tcW w:w="1710" w:type="dxa"/>
            <w:vMerge/>
          </w:tcPr>
          <w:p w14:paraId="09BC939C" w14:textId="77777777" w:rsidR="00266A91" w:rsidRPr="00672AAB" w:rsidRDefault="00266A91" w:rsidP="00266A91">
            <w:pPr>
              <w:rPr>
                <w:rFonts w:ascii="Times New Roman" w:hAnsi="Times New Roman" w:cs="Times New Roman"/>
              </w:rPr>
            </w:pPr>
          </w:p>
        </w:tc>
      </w:tr>
      <w:tr w:rsidR="00266A91" w:rsidRPr="00672AAB" w14:paraId="0F12D5B3" w14:textId="77777777" w:rsidTr="00266A91">
        <w:tc>
          <w:tcPr>
            <w:tcW w:w="7285" w:type="dxa"/>
          </w:tcPr>
          <w:p w14:paraId="5D406C8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8 Провеждане на дългосрочни наблюдения на въздействията в зоните, разрешени за тралиране с бийм трал. При необходимост, промяна на границите на тези зони и на изискванията за експлоатация.</w:t>
            </w:r>
          </w:p>
        </w:tc>
        <w:tc>
          <w:tcPr>
            <w:tcW w:w="4230" w:type="dxa"/>
            <w:vMerge/>
          </w:tcPr>
          <w:p w14:paraId="0B9052AF" w14:textId="77777777" w:rsidR="00266A91" w:rsidRPr="00672AAB" w:rsidRDefault="00266A91" w:rsidP="00266A91">
            <w:pPr>
              <w:rPr>
                <w:rFonts w:ascii="Times New Roman" w:hAnsi="Times New Roman" w:cs="Times New Roman"/>
              </w:rPr>
            </w:pPr>
          </w:p>
        </w:tc>
        <w:tc>
          <w:tcPr>
            <w:tcW w:w="1710" w:type="dxa"/>
            <w:vMerge/>
          </w:tcPr>
          <w:p w14:paraId="3AC0BCAC" w14:textId="77777777" w:rsidR="00266A91" w:rsidRPr="00672AAB" w:rsidRDefault="00266A91" w:rsidP="00266A91">
            <w:pPr>
              <w:rPr>
                <w:rFonts w:ascii="Times New Roman" w:hAnsi="Times New Roman" w:cs="Times New Roman"/>
              </w:rPr>
            </w:pPr>
          </w:p>
        </w:tc>
      </w:tr>
      <w:tr w:rsidR="00266A91" w:rsidRPr="00672AAB" w14:paraId="35FE922C" w14:textId="77777777" w:rsidTr="00266A91">
        <w:tc>
          <w:tcPr>
            <w:tcW w:w="7285" w:type="dxa"/>
          </w:tcPr>
          <w:p w14:paraId="609CE4E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11 Подобряване на контрола по отношение на хрилните мрежи за калкан</w:t>
            </w:r>
          </w:p>
        </w:tc>
        <w:tc>
          <w:tcPr>
            <w:tcW w:w="4230" w:type="dxa"/>
            <w:vMerge/>
          </w:tcPr>
          <w:p w14:paraId="7E05760F" w14:textId="77777777" w:rsidR="00266A91" w:rsidRPr="00672AAB" w:rsidRDefault="00266A91" w:rsidP="00266A91">
            <w:pPr>
              <w:rPr>
                <w:rFonts w:ascii="Times New Roman" w:hAnsi="Times New Roman" w:cs="Times New Roman"/>
              </w:rPr>
            </w:pPr>
          </w:p>
        </w:tc>
        <w:tc>
          <w:tcPr>
            <w:tcW w:w="1710" w:type="dxa"/>
            <w:vMerge/>
          </w:tcPr>
          <w:p w14:paraId="328F13FD" w14:textId="77777777" w:rsidR="00266A91" w:rsidRPr="00672AAB" w:rsidRDefault="00266A91" w:rsidP="00266A91">
            <w:pPr>
              <w:rPr>
                <w:rFonts w:ascii="Times New Roman" w:hAnsi="Times New Roman" w:cs="Times New Roman"/>
              </w:rPr>
            </w:pPr>
          </w:p>
        </w:tc>
      </w:tr>
      <w:tr w:rsidR="00266A91" w:rsidRPr="00672AAB" w14:paraId="65DD1B6B" w14:textId="77777777" w:rsidTr="00266A91">
        <w:tc>
          <w:tcPr>
            <w:tcW w:w="7285" w:type="dxa"/>
          </w:tcPr>
          <w:p w14:paraId="023A83D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16 Разработване и прилагане на общ план за действие за ранно откриване, и смекчаване, и оценка на въздействието на неместни видове</w:t>
            </w:r>
          </w:p>
        </w:tc>
        <w:tc>
          <w:tcPr>
            <w:tcW w:w="4230" w:type="dxa"/>
            <w:vMerge/>
          </w:tcPr>
          <w:p w14:paraId="19E0B17D" w14:textId="77777777" w:rsidR="00266A91" w:rsidRPr="00672AAB" w:rsidRDefault="00266A91" w:rsidP="00266A91">
            <w:pPr>
              <w:rPr>
                <w:rFonts w:ascii="Times New Roman" w:hAnsi="Times New Roman" w:cs="Times New Roman"/>
              </w:rPr>
            </w:pPr>
          </w:p>
        </w:tc>
        <w:tc>
          <w:tcPr>
            <w:tcW w:w="1710" w:type="dxa"/>
            <w:vMerge/>
          </w:tcPr>
          <w:p w14:paraId="5C05CED8" w14:textId="77777777" w:rsidR="00266A91" w:rsidRPr="00672AAB" w:rsidRDefault="00266A91" w:rsidP="00266A91">
            <w:pPr>
              <w:rPr>
                <w:rFonts w:ascii="Times New Roman" w:hAnsi="Times New Roman" w:cs="Times New Roman"/>
              </w:rPr>
            </w:pPr>
          </w:p>
        </w:tc>
      </w:tr>
      <w:tr w:rsidR="00266A91" w:rsidRPr="00672AAB" w14:paraId="1BE1FFC5" w14:textId="77777777" w:rsidTr="00266A91">
        <w:tc>
          <w:tcPr>
            <w:tcW w:w="7285" w:type="dxa"/>
          </w:tcPr>
          <w:p w14:paraId="6E71C7B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Мярка № 20 Преразглеждане на зоните за драгиране и депониране на драгажни маси (изследване на пригодността на съществуващите места за депониране на драгажни маси и предложения за нови).   </w:t>
            </w:r>
          </w:p>
        </w:tc>
        <w:tc>
          <w:tcPr>
            <w:tcW w:w="4230" w:type="dxa"/>
            <w:vMerge/>
          </w:tcPr>
          <w:p w14:paraId="1E087EC5" w14:textId="77777777" w:rsidR="00266A91" w:rsidRPr="00672AAB" w:rsidRDefault="00266A91" w:rsidP="00266A91">
            <w:pPr>
              <w:rPr>
                <w:rFonts w:ascii="Times New Roman" w:hAnsi="Times New Roman" w:cs="Times New Roman"/>
              </w:rPr>
            </w:pPr>
          </w:p>
        </w:tc>
        <w:tc>
          <w:tcPr>
            <w:tcW w:w="1710" w:type="dxa"/>
            <w:vMerge/>
          </w:tcPr>
          <w:p w14:paraId="46F40EA1" w14:textId="77777777" w:rsidR="00266A91" w:rsidRPr="00672AAB" w:rsidRDefault="00266A91" w:rsidP="00266A91">
            <w:pPr>
              <w:rPr>
                <w:rFonts w:ascii="Times New Roman" w:hAnsi="Times New Roman" w:cs="Times New Roman"/>
              </w:rPr>
            </w:pPr>
          </w:p>
        </w:tc>
      </w:tr>
      <w:tr w:rsidR="00266A91" w:rsidRPr="00672AAB" w14:paraId="341B82BB" w14:textId="77777777" w:rsidTr="00266A91">
        <w:tc>
          <w:tcPr>
            <w:tcW w:w="7285" w:type="dxa"/>
          </w:tcPr>
          <w:p w14:paraId="481DF4C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22 Ограничаване на генерирането на подводен шум в морската среда от офшорните инсталации (платформи)</w:t>
            </w:r>
          </w:p>
        </w:tc>
        <w:tc>
          <w:tcPr>
            <w:tcW w:w="4230" w:type="dxa"/>
            <w:vMerge/>
          </w:tcPr>
          <w:p w14:paraId="4043F8FE" w14:textId="77777777" w:rsidR="00266A91" w:rsidRPr="00672AAB" w:rsidRDefault="00266A91" w:rsidP="00266A91">
            <w:pPr>
              <w:rPr>
                <w:rFonts w:ascii="Times New Roman" w:hAnsi="Times New Roman" w:cs="Times New Roman"/>
              </w:rPr>
            </w:pPr>
          </w:p>
        </w:tc>
        <w:tc>
          <w:tcPr>
            <w:tcW w:w="1710" w:type="dxa"/>
            <w:vMerge/>
          </w:tcPr>
          <w:p w14:paraId="0AB3F06F" w14:textId="77777777" w:rsidR="00266A91" w:rsidRPr="00672AAB" w:rsidRDefault="00266A91" w:rsidP="00266A91">
            <w:pPr>
              <w:rPr>
                <w:rFonts w:ascii="Times New Roman" w:hAnsi="Times New Roman" w:cs="Times New Roman"/>
              </w:rPr>
            </w:pPr>
          </w:p>
        </w:tc>
      </w:tr>
      <w:tr w:rsidR="00266A91" w:rsidRPr="00672AAB" w14:paraId="05FF87F0" w14:textId="77777777" w:rsidTr="00266A91">
        <w:tc>
          <w:tcPr>
            <w:tcW w:w="7285" w:type="dxa"/>
          </w:tcPr>
          <w:p w14:paraId="1E730073"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Устойчиво използване на моретата</w:t>
            </w:r>
          </w:p>
        </w:tc>
        <w:tc>
          <w:tcPr>
            <w:tcW w:w="4230" w:type="dxa"/>
            <w:vMerge/>
          </w:tcPr>
          <w:p w14:paraId="3CE4FE50" w14:textId="77777777" w:rsidR="00266A91" w:rsidRPr="00672AAB" w:rsidRDefault="00266A91" w:rsidP="00266A91">
            <w:pPr>
              <w:rPr>
                <w:rFonts w:ascii="Times New Roman" w:hAnsi="Times New Roman" w:cs="Times New Roman"/>
                <w:i/>
                <w:iCs/>
              </w:rPr>
            </w:pPr>
          </w:p>
        </w:tc>
        <w:tc>
          <w:tcPr>
            <w:tcW w:w="1710" w:type="dxa"/>
            <w:vMerge/>
          </w:tcPr>
          <w:p w14:paraId="37FD284B" w14:textId="77777777" w:rsidR="00266A91" w:rsidRPr="00672AAB" w:rsidRDefault="00266A91" w:rsidP="00266A91">
            <w:pPr>
              <w:rPr>
                <w:rFonts w:ascii="Times New Roman" w:hAnsi="Times New Roman" w:cs="Times New Roman"/>
                <w:i/>
                <w:iCs/>
              </w:rPr>
            </w:pPr>
          </w:p>
        </w:tc>
      </w:tr>
      <w:tr w:rsidR="00266A91" w:rsidRPr="00672AAB" w14:paraId="5CA314A3" w14:textId="77777777" w:rsidTr="00266A91">
        <w:tc>
          <w:tcPr>
            <w:tcW w:w="7285" w:type="dxa"/>
          </w:tcPr>
          <w:p w14:paraId="370EA8A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2 Въвеждане на Еко-етикетиране (базирано на съществуващи релевантни еко - етикети), свързани с дейности по отглеждане на аквакултури</w:t>
            </w:r>
          </w:p>
        </w:tc>
        <w:tc>
          <w:tcPr>
            <w:tcW w:w="4230" w:type="dxa"/>
            <w:vMerge/>
          </w:tcPr>
          <w:p w14:paraId="4867E2EF" w14:textId="77777777" w:rsidR="00266A91" w:rsidRPr="00672AAB" w:rsidRDefault="00266A91" w:rsidP="00266A91">
            <w:pPr>
              <w:rPr>
                <w:rFonts w:ascii="Times New Roman" w:hAnsi="Times New Roman" w:cs="Times New Roman"/>
              </w:rPr>
            </w:pPr>
          </w:p>
        </w:tc>
        <w:tc>
          <w:tcPr>
            <w:tcW w:w="1710" w:type="dxa"/>
            <w:vMerge/>
          </w:tcPr>
          <w:p w14:paraId="5479B860" w14:textId="77777777" w:rsidR="00266A91" w:rsidRPr="00672AAB" w:rsidRDefault="00266A91" w:rsidP="00266A91">
            <w:pPr>
              <w:rPr>
                <w:rFonts w:ascii="Times New Roman" w:hAnsi="Times New Roman" w:cs="Times New Roman"/>
              </w:rPr>
            </w:pPr>
          </w:p>
        </w:tc>
      </w:tr>
      <w:tr w:rsidR="00266A91" w:rsidRPr="00672AAB" w14:paraId="728D01BA" w14:textId="77777777" w:rsidTr="00266A91">
        <w:tc>
          <w:tcPr>
            <w:tcW w:w="7285" w:type="dxa"/>
          </w:tcPr>
          <w:p w14:paraId="775BA24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6 Образователни кампании на лицата, извършващи стопански риболов в Черно море по отношение на ефективното използване на риболовни техники и оборудване, щадящи околната среда</w:t>
            </w:r>
          </w:p>
        </w:tc>
        <w:tc>
          <w:tcPr>
            <w:tcW w:w="4230" w:type="dxa"/>
            <w:vMerge/>
          </w:tcPr>
          <w:p w14:paraId="116D81AC" w14:textId="77777777" w:rsidR="00266A91" w:rsidRPr="00672AAB" w:rsidRDefault="00266A91" w:rsidP="00266A91">
            <w:pPr>
              <w:rPr>
                <w:rFonts w:ascii="Times New Roman" w:hAnsi="Times New Roman" w:cs="Times New Roman"/>
              </w:rPr>
            </w:pPr>
          </w:p>
        </w:tc>
        <w:tc>
          <w:tcPr>
            <w:tcW w:w="1710" w:type="dxa"/>
            <w:vMerge/>
          </w:tcPr>
          <w:p w14:paraId="31144AF9" w14:textId="77777777" w:rsidR="00266A91" w:rsidRPr="00672AAB" w:rsidRDefault="00266A91" w:rsidP="00266A91">
            <w:pPr>
              <w:rPr>
                <w:rFonts w:ascii="Times New Roman" w:hAnsi="Times New Roman" w:cs="Times New Roman"/>
              </w:rPr>
            </w:pPr>
          </w:p>
        </w:tc>
      </w:tr>
      <w:tr w:rsidR="00266A91" w:rsidRPr="00672AAB" w14:paraId="7C9DB79B" w14:textId="77777777" w:rsidTr="00266A91">
        <w:tc>
          <w:tcPr>
            <w:tcW w:w="7285" w:type="dxa"/>
          </w:tcPr>
          <w:p w14:paraId="2688438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7 Стимулиране на щадящи околната среда практики за риболовни кораби, извършващи дребно-мащабен риболов</w:t>
            </w:r>
          </w:p>
        </w:tc>
        <w:tc>
          <w:tcPr>
            <w:tcW w:w="4230" w:type="dxa"/>
            <w:vMerge/>
          </w:tcPr>
          <w:p w14:paraId="5492FE09" w14:textId="77777777" w:rsidR="00266A91" w:rsidRPr="00672AAB" w:rsidRDefault="00266A91" w:rsidP="00266A91">
            <w:pPr>
              <w:rPr>
                <w:rFonts w:ascii="Times New Roman" w:hAnsi="Times New Roman" w:cs="Times New Roman"/>
              </w:rPr>
            </w:pPr>
          </w:p>
        </w:tc>
        <w:tc>
          <w:tcPr>
            <w:tcW w:w="1710" w:type="dxa"/>
            <w:vMerge/>
          </w:tcPr>
          <w:p w14:paraId="26288C5E" w14:textId="77777777" w:rsidR="00266A91" w:rsidRPr="00672AAB" w:rsidRDefault="00266A91" w:rsidP="00266A91">
            <w:pPr>
              <w:rPr>
                <w:rFonts w:ascii="Times New Roman" w:hAnsi="Times New Roman" w:cs="Times New Roman"/>
              </w:rPr>
            </w:pPr>
          </w:p>
        </w:tc>
      </w:tr>
      <w:tr w:rsidR="00266A91" w:rsidRPr="00672AAB" w14:paraId="6202A2A9" w14:textId="77777777" w:rsidTr="00266A91">
        <w:tc>
          <w:tcPr>
            <w:tcW w:w="7285" w:type="dxa"/>
          </w:tcPr>
          <w:p w14:paraId="49999DC2"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9 Промотиране и стимулиране (включително и финансово) на незастрашаващи околната среда, методи за събиране на рапан (Rapana) и черупкови</w:t>
            </w:r>
          </w:p>
        </w:tc>
        <w:tc>
          <w:tcPr>
            <w:tcW w:w="4230" w:type="dxa"/>
            <w:vMerge/>
          </w:tcPr>
          <w:p w14:paraId="2545FD69" w14:textId="77777777" w:rsidR="00266A91" w:rsidRPr="00672AAB" w:rsidRDefault="00266A91" w:rsidP="00266A91">
            <w:pPr>
              <w:rPr>
                <w:rFonts w:ascii="Times New Roman" w:hAnsi="Times New Roman" w:cs="Times New Roman"/>
              </w:rPr>
            </w:pPr>
          </w:p>
        </w:tc>
        <w:tc>
          <w:tcPr>
            <w:tcW w:w="1710" w:type="dxa"/>
            <w:vMerge/>
          </w:tcPr>
          <w:p w14:paraId="09176822" w14:textId="77777777" w:rsidR="00266A91" w:rsidRPr="00672AAB" w:rsidRDefault="00266A91" w:rsidP="00266A91">
            <w:pPr>
              <w:rPr>
                <w:rFonts w:ascii="Times New Roman" w:hAnsi="Times New Roman" w:cs="Times New Roman"/>
              </w:rPr>
            </w:pPr>
          </w:p>
        </w:tc>
      </w:tr>
      <w:tr w:rsidR="00266A91" w:rsidRPr="00672AAB" w14:paraId="12CFDDD7" w14:textId="77777777" w:rsidTr="00266A91">
        <w:tc>
          <w:tcPr>
            <w:tcW w:w="7285" w:type="dxa"/>
          </w:tcPr>
          <w:p w14:paraId="1A27241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Мярка № 19 Развитие на нетрадиционни за България и/или иновативни технологии за производство на морски аквакултури или за добив на стопански ценни видове</w:t>
            </w:r>
          </w:p>
        </w:tc>
        <w:tc>
          <w:tcPr>
            <w:tcW w:w="4230" w:type="dxa"/>
            <w:vMerge/>
          </w:tcPr>
          <w:p w14:paraId="6AA008AD" w14:textId="77777777" w:rsidR="00266A91" w:rsidRPr="00672AAB" w:rsidRDefault="00266A91" w:rsidP="00266A91">
            <w:pPr>
              <w:rPr>
                <w:rFonts w:ascii="Times New Roman" w:hAnsi="Times New Roman" w:cs="Times New Roman"/>
              </w:rPr>
            </w:pPr>
          </w:p>
        </w:tc>
        <w:tc>
          <w:tcPr>
            <w:tcW w:w="1710" w:type="dxa"/>
            <w:vMerge/>
          </w:tcPr>
          <w:p w14:paraId="1879C6E4" w14:textId="77777777" w:rsidR="00266A91" w:rsidRPr="00672AAB" w:rsidRDefault="00266A91" w:rsidP="00266A91">
            <w:pPr>
              <w:rPr>
                <w:rFonts w:ascii="Times New Roman" w:hAnsi="Times New Roman" w:cs="Times New Roman"/>
              </w:rPr>
            </w:pPr>
          </w:p>
        </w:tc>
      </w:tr>
      <w:tr w:rsidR="00266A91" w:rsidRPr="00672AAB" w14:paraId="45605688" w14:textId="77777777" w:rsidTr="00266A91">
        <w:trPr>
          <w:gridAfter w:val="2"/>
          <w:wAfter w:w="5940" w:type="dxa"/>
        </w:trPr>
        <w:tc>
          <w:tcPr>
            <w:tcW w:w="7285" w:type="dxa"/>
          </w:tcPr>
          <w:p w14:paraId="4B7E3FBF"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Климат и енергия</w:t>
            </w:r>
          </w:p>
        </w:tc>
      </w:tr>
      <w:tr w:rsidR="00266A91" w:rsidRPr="00672AAB" w14:paraId="259B0002" w14:textId="77777777" w:rsidTr="00266A91">
        <w:tc>
          <w:tcPr>
            <w:tcW w:w="7285" w:type="dxa"/>
          </w:tcPr>
          <w:p w14:paraId="1BE47893"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Противодействие на климатичните промени</w:t>
            </w:r>
          </w:p>
        </w:tc>
        <w:tc>
          <w:tcPr>
            <w:tcW w:w="4230" w:type="dxa"/>
          </w:tcPr>
          <w:p w14:paraId="26F258B9" w14:textId="77777777" w:rsidR="00266A91" w:rsidRPr="00672AAB" w:rsidRDefault="00266A91" w:rsidP="00266A91">
            <w:pPr>
              <w:rPr>
                <w:rFonts w:ascii="Times New Roman" w:hAnsi="Times New Roman" w:cs="Times New Roman"/>
                <w:i/>
                <w:iCs/>
              </w:rPr>
            </w:pPr>
          </w:p>
        </w:tc>
        <w:tc>
          <w:tcPr>
            <w:tcW w:w="1710" w:type="dxa"/>
          </w:tcPr>
          <w:p w14:paraId="3A428953" w14:textId="77777777" w:rsidR="00266A91" w:rsidRPr="00672AAB" w:rsidRDefault="00266A91" w:rsidP="00266A91">
            <w:pPr>
              <w:rPr>
                <w:rFonts w:ascii="Times New Roman" w:hAnsi="Times New Roman" w:cs="Times New Roman"/>
                <w:i/>
                <w:iCs/>
              </w:rPr>
            </w:pPr>
          </w:p>
        </w:tc>
      </w:tr>
      <w:tr w:rsidR="00266A91" w:rsidRPr="00672AAB" w14:paraId="380B7C44" w14:textId="77777777" w:rsidTr="00266A91">
        <w:tc>
          <w:tcPr>
            <w:tcW w:w="7285" w:type="dxa"/>
          </w:tcPr>
          <w:p w14:paraId="465C11C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Предприемане на национални мерки и въвеждането на европейски и международни механизми да гарантира намаляване на емисиите на парникови газове като основен елемент в политиката по ограничаване изменението на климата и да осигури дългосрочното планиране на мерките за адаптация към климатичните промени.</w:t>
            </w:r>
          </w:p>
        </w:tc>
        <w:tc>
          <w:tcPr>
            <w:tcW w:w="4230" w:type="dxa"/>
          </w:tcPr>
          <w:p w14:paraId="55241E2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ограничаване изменението на климата (обн. ДВ. бр.22 от 11 март 2014г., изм. и доп. ДВ. бр.25 от 20 март 2020г.)</w:t>
            </w:r>
          </w:p>
        </w:tc>
        <w:tc>
          <w:tcPr>
            <w:tcW w:w="1710" w:type="dxa"/>
          </w:tcPr>
          <w:p w14:paraId="65A64E0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115C3423" w14:textId="77777777" w:rsidTr="00266A91">
        <w:tc>
          <w:tcPr>
            <w:tcW w:w="7285" w:type="dxa"/>
          </w:tcPr>
          <w:p w14:paraId="2BAB18D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Намаляване на емисиите ПГ:</w:t>
            </w:r>
          </w:p>
          <w:p w14:paraId="5DE5C028" w14:textId="44B0B74F" w:rsidR="00266A91" w:rsidRPr="00672AAB" w:rsidRDefault="00266A91" w:rsidP="00266A91">
            <w:pPr>
              <w:rPr>
                <w:rFonts w:ascii="Times New Roman" w:hAnsi="Times New Roman" w:cs="Times New Roman"/>
              </w:rPr>
            </w:pPr>
            <w:r w:rsidRPr="00672AAB">
              <w:rPr>
                <w:rFonts w:ascii="Times New Roman" w:hAnsi="Times New Roman" w:cs="Times New Roman"/>
              </w:rPr>
              <w:t>- от сектор Енергетика с 27</w:t>
            </w:r>
            <w:r w:rsidR="002C5895" w:rsidRPr="00672AAB">
              <w:rPr>
                <w:rFonts w:ascii="Times New Roman" w:hAnsi="Times New Roman" w:cs="Times New Roman"/>
              </w:rPr>
              <w:t>,</w:t>
            </w:r>
            <w:r w:rsidRPr="00672AAB">
              <w:rPr>
                <w:rFonts w:ascii="Times New Roman" w:hAnsi="Times New Roman" w:cs="Times New Roman"/>
              </w:rPr>
              <w:t>7% до 2020 г. и 68% до 2030 г. спрямо 2005 г.</w:t>
            </w:r>
          </w:p>
          <w:p w14:paraId="5209B19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от сектор „Бит и услуги“ с 295 190 т. CO</w:t>
            </w:r>
            <w:r w:rsidRPr="00672AAB">
              <w:rPr>
                <w:rFonts w:ascii="Times New Roman" w:hAnsi="Times New Roman" w:cs="Times New Roman"/>
                <w:vertAlign w:val="subscript"/>
              </w:rPr>
              <w:t>2</w:t>
            </w:r>
            <w:r w:rsidRPr="00672AAB">
              <w:rPr>
                <w:rFonts w:ascii="Times New Roman" w:hAnsi="Times New Roman" w:cs="Times New Roman"/>
              </w:rPr>
              <w:t xml:space="preserve"> екв. към 2016 г. и 555 800 СО</w:t>
            </w:r>
            <w:r w:rsidRPr="00672AAB">
              <w:rPr>
                <w:rFonts w:ascii="Times New Roman" w:hAnsi="Times New Roman" w:cs="Times New Roman"/>
                <w:vertAlign w:val="subscript"/>
              </w:rPr>
              <w:t>2</w:t>
            </w:r>
            <w:r w:rsidRPr="00672AAB">
              <w:rPr>
                <w:rFonts w:ascii="Times New Roman" w:hAnsi="Times New Roman" w:cs="Times New Roman"/>
              </w:rPr>
              <w:t xml:space="preserve"> екв. към 2020 г. </w:t>
            </w:r>
          </w:p>
          <w:p w14:paraId="58EFFA9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 от сектор „Промишленост“ с 751 841 t CO2 екв./година </w:t>
            </w:r>
          </w:p>
          <w:p w14:paraId="096DB79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 от сектор „Отпадъци“ с 1 489 934 t CO2 екв./година </w:t>
            </w:r>
          </w:p>
          <w:p w14:paraId="512A01C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 от сектор „Селско стопанство“ с 3 759 t CO2 екв./година </w:t>
            </w:r>
          </w:p>
          <w:p w14:paraId="5393709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от сектор „Земеползване, промяна в земеползването и горско стопанство“ с 10 128 t CO2 екв./година</w:t>
            </w:r>
          </w:p>
          <w:p w14:paraId="5A53DC6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от сектор „Транспорт“ с 730 459 t CO2 екв./година.</w:t>
            </w:r>
          </w:p>
        </w:tc>
        <w:tc>
          <w:tcPr>
            <w:tcW w:w="4230" w:type="dxa"/>
          </w:tcPr>
          <w:p w14:paraId="5E3C0D9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Трети национален план за действие по изменение на климата 2013 – 2020 г.</w:t>
            </w:r>
          </w:p>
          <w:p w14:paraId="40E1A14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Енергийна стратегия на Р България</w:t>
            </w:r>
          </w:p>
        </w:tc>
        <w:tc>
          <w:tcPr>
            <w:tcW w:w="1710" w:type="dxa"/>
          </w:tcPr>
          <w:p w14:paraId="2AF5420A" w14:textId="77777777" w:rsidR="00266A91" w:rsidRPr="00672AAB" w:rsidRDefault="00266A91" w:rsidP="00266A91">
            <w:pPr>
              <w:rPr>
                <w:rFonts w:ascii="Times New Roman" w:hAnsi="Times New Roman" w:cs="Times New Roman"/>
              </w:rPr>
            </w:pPr>
          </w:p>
          <w:p w14:paraId="1DF34F4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2020/2030</w:t>
            </w:r>
          </w:p>
          <w:p w14:paraId="1A3521E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p w14:paraId="03614201" w14:textId="77777777" w:rsidR="00266A91" w:rsidRPr="00672AAB" w:rsidRDefault="00266A91" w:rsidP="00266A91">
            <w:pPr>
              <w:rPr>
                <w:rFonts w:ascii="Times New Roman" w:hAnsi="Times New Roman" w:cs="Times New Roman"/>
              </w:rPr>
            </w:pPr>
          </w:p>
          <w:p w14:paraId="452DD99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p w14:paraId="0B0206D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p w14:paraId="67CC7543"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p w14:paraId="29BB766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p w14:paraId="17BA89A4" w14:textId="77777777" w:rsidR="00266A91" w:rsidRPr="00672AAB" w:rsidRDefault="00266A91" w:rsidP="00266A91">
            <w:pPr>
              <w:rPr>
                <w:rFonts w:ascii="Times New Roman" w:hAnsi="Times New Roman" w:cs="Times New Roman"/>
              </w:rPr>
            </w:pPr>
          </w:p>
          <w:p w14:paraId="6A3F16D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w:t>
            </w:r>
          </w:p>
        </w:tc>
      </w:tr>
      <w:tr w:rsidR="00266A91" w:rsidRPr="00672AAB" w14:paraId="4515D5BB" w14:textId="77777777" w:rsidTr="00266A91">
        <w:tc>
          <w:tcPr>
            <w:tcW w:w="7285" w:type="dxa"/>
          </w:tcPr>
          <w:p w14:paraId="1948EA2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Принос на България за изпълнение на общата европейска енергийна политика, вкл.:</w:t>
            </w:r>
          </w:p>
          <w:p w14:paraId="1D4A8513" w14:textId="3350A612" w:rsidR="00266A91" w:rsidRPr="00672AAB" w:rsidRDefault="00266A91" w:rsidP="00EA2EBE">
            <w:pPr>
              <w:numPr>
                <w:ilvl w:val="0"/>
                <w:numId w:val="15"/>
              </w:numPr>
              <w:rPr>
                <w:rFonts w:ascii="Times New Roman" w:hAnsi="Times New Roman" w:cs="Times New Roman"/>
              </w:rPr>
            </w:pPr>
            <w:r w:rsidRPr="00672AAB">
              <w:rPr>
                <w:rFonts w:ascii="Times New Roman" w:hAnsi="Times New Roman" w:cs="Times New Roman"/>
              </w:rPr>
              <w:t xml:space="preserve">Намаляване на първичното енергийно потребление в сравнение с базовата прогноза PRIMES 2007 </w:t>
            </w:r>
            <w:r w:rsidR="002C5895" w:rsidRPr="00672AAB">
              <w:rPr>
                <w:rFonts w:ascii="Times New Roman" w:hAnsi="Times New Roman" w:cs="Times New Roman"/>
              </w:rPr>
              <w:t>–</w:t>
            </w:r>
            <w:r w:rsidRPr="00672AAB">
              <w:rPr>
                <w:rFonts w:ascii="Times New Roman" w:hAnsi="Times New Roman" w:cs="Times New Roman"/>
              </w:rPr>
              <w:t xml:space="preserve"> 27</w:t>
            </w:r>
            <w:r w:rsidR="002C5895" w:rsidRPr="00672AAB">
              <w:rPr>
                <w:rFonts w:ascii="Times New Roman" w:hAnsi="Times New Roman" w:cs="Times New Roman"/>
              </w:rPr>
              <w:t>,</w:t>
            </w:r>
            <w:r w:rsidRPr="00672AAB">
              <w:rPr>
                <w:rFonts w:ascii="Times New Roman" w:hAnsi="Times New Roman" w:cs="Times New Roman"/>
              </w:rPr>
              <w:t>89%;</w:t>
            </w:r>
          </w:p>
          <w:p w14:paraId="4EDFED43" w14:textId="558E4FA4" w:rsidR="00266A91" w:rsidRPr="00672AAB" w:rsidRDefault="00266A91" w:rsidP="00EA2EBE">
            <w:pPr>
              <w:numPr>
                <w:ilvl w:val="0"/>
                <w:numId w:val="15"/>
              </w:numPr>
              <w:rPr>
                <w:rFonts w:ascii="Times New Roman" w:hAnsi="Times New Roman" w:cs="Times New Roman"/>
              </w:rPr>
            </w:pPr>
            <w:r w:rsidRPr="00672AAB">
              <w:rPr>
                <w:rFonts w:ascii="Times New Roman" w:hAnsi="Times New Roman" w:cs="Times New Roman"/>
              </w:rPr>
              <w:t xml:space="preserve">Намаляване на крайното енергийно потребление в сравнение с базовата прогноза PRIMES 2007 </w:t>
            </w:r>
            <w:r w:rsidR="002C5895" w:rsidRPr="00672AAB">
              <w:rPr>
                <w:rFonts w:ascii="Times New Roman" w:hAnsi="Times New Roman" w:cs="Times New Roman"/>
              </w:rPr>
              <w:t>–</w:t>
            </w:r>
            <w:r w:rsidRPr="00672AAB">
              <w:rPr>
                <w:rFonts w:ascii="Times New Roman" w:hAnsi="Times New Roman" w:cs="Times New Roman"/>
              </w:rPr>
              <w:t xml:space="preserve"> 31</w:t>
            </w:r>
            <w:r w:rsidR="002C5895" w:rsidRPr="00672AAB">
              <w:rPr>
                <w:rFonts w:ascii="Times New Roman" w:hAnsi="Times New Roman" w:cs="Times New Roman"/>
              </w:rPr>
              <w:t>,</w:t>
            </w:r>
            <w:r w:rsidRPr="00672AAB">
              <w:rPr>
                <w:rFonts w:ascii="Times New Roman" w:hAnsi="Times New Roman" w:cs="Times New Roman"/>
              </w:rPr>
              <w:t>67%;</w:t>
            </w:r>
          </w:p>
          <w:p w14:paraId="7F9E087D" w14:textId="37A9EFBD" w:rsidR="00266A91" w:rsidRPr="00672AAB" w:rsidRDefault="00266A91" w:rsidP="00EA2EBE">
            <w:pPr>
              <w:numPr>
                <w:ilvl w:val="0"/>
                <w:numId w:val="15"/>
              </w:numPr>
              <w:rPr>
                <w:rFonts w:ascii="Times New Roman" w:hAnsi="Times New Roman" w:cs="Times New Roman"/>
              </w:rPr>
            </w:pPr>
            <w:r w:rsidRPr="00672AAB">
              <w:rPr>
                <w:rFonts w:ascii="Times New Roman" w:hAnsi="Times New Roman" w:cs="Times New Roman"/>
              </w:rPr>
              <w:t>27</w:t>
            </w:r>
            <w:r w:rsidR="002C5895" w:rsidRPr="00672AAB">
              <w:rPr>
                <w:rFonts w:ascii="Times New Roman" w:hAnsi="Times New Roman" w:cs="Times New Roman"/>
              </w:rPr>
              <w:t>,</w:t>
            </w:r>
            <w:r w:rsidRPr="00672AAB">
              <w:rPr>
                <w:rFonts w:ascii="Times New Roman" w:hAnsi="Times New Roman" w:cs="Times New Roman"/>
              </w:rPr>
              <w:t xml:space="preserve">09% дял на енергията от ВЕИ в брутното крайно потребление на енергия; </w:t>
            </w:r>
          </w:p>
          <w:p w14:paraId="6CB8ABDA" w14:textId="77777777" w:rsidR="00266A91" w:rsidRPr="00672AAB" w:rsidRDefault="00266A91" w:rsidP="00EA2EBE">
            <w:pPr>
              <w:numPr>
                <w:ilvl w:val="0"/>
                <w:numId w:val="15"/>
              </w:numPr>
              <w:rPr>
                <w:rFonts w:ascii="Times New Roman" w:hAnsi="Times New Roman" w:cs="Times New Roman"/>
              </w:rPr>
            </w:pPr>
            <w:r w:rsidRPr="00672AAB">
              <w:rPr>
                <w:rFonts w:ascii="Times New Roman" w:hAnsi="Times New Roman" w:cs="Times New Roman"/>
              </w:rPr>
              <w:t xml:space="preserve">Най-малко 15% междусистемна електроенергийна свързаност. </w:t>
            </w:r>
          </w:p>
        </w:tc>
        <w:tc>
          <w:tcPr>
            <w:tcW w:w="4230" w:type="dxa"/>
          </w:tcPr>
          <w:p w14:paraId="03A5C18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Интегриран план в областта на енергетиката и климата на Република България 2021 – 2030 г. (Протокол № 8 на Министерския съвет от 27.02.2020 г. )</w:t>
            </w:r>
          </w:p>
        </w:tc>
        <w:tc>
          <w:tcPr>
            <w:tcW w:w="1710" w:type="dxa"/>
          </w:tcPr>
          <w:p w14:paraId="08FF4C1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37501CA1" w14:textId="77777777" w:rsidTr="00266A91">
        <w:tc>
          <w:tcPr>
            <w:tcW w:w="7285" w:type="dxa"/>
          </w:tcPr>
          <w:p w14:paraId="71B5518E"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Адаптация към климатичните промени</w:t>
            </w:r>
          </w:p>
        </w:tc>
        <w:tc>
          <w:tcPr>
            <w:tcW w:w="4230" w:type="dxa"/>
          </w:tcPr>
          <w:p w14:paraId="5406A0A2" w14:textId="77777777" w:rsidR="00266A91" w:rsidRPr="00672AAB" w:rsidRDefault="00266A91" w:rsidP="00266A91">
            <w:pPr>
              <w:rPr>
                <w:rFonts w:ascii="Times New Roman" w:hAnsi="Times New Roman" w:cs="Times New Roman"/>
                <w:i/>
                <w:iCs/>
              </w:rPr>
            </w:pPr>
          </w:p>
        </w:tc>
        <w:tc>
          <w:tcPr>
            <w:tcW w:w="1710" w:type="dxa"/>
          </w:tcPr>
          <w:p w14:paraId="1D4D3DFF" w14:textId="77777777" w:rsidR="00266A91" w:rsidRPr="00672AAB" w:rsidRDefault="00266A91" w:rsidP="00266A91">
            <w:pPr>
              <w:rPr>
                <w:rFonts w:ascii="Times New Roman" w:hAnsi="Times New Roman" w:cs="Times New Roman"/>
                <w:i/>
                <w:iCs/>
              </w:rPr>
            </w:pPr>
          </w:p>
        </w:tc>
      </w:tr>
      <w:tr w:rsidR="00266A91" w:rsidRPr="00672AAB" w14:paraId="744F6C3C" w14:textId="77777777" w:rsidTr="00266A91">
        <w:tc>
          <w:tcPr>
            <w:tcW w:w="7285" w:type="dxa"/>
          </w:tcPr>
          <w:p w14:paraId="176720C9" w14:textId="6551462A" w:rsidR="00266A91" w:rsidRPr="00672AAB" w:rsidRDefault="00266A91" w:rsidP="00266A91">
            <w:pPr>
              <w:rPr>
                <w:rFonts w:ascii="Times New Roman" w:hAnsi="Times New Roman" w:cs="Times New Roman"/>
              </w:rPr>
            </w:pPr>
            <w:r w:rsidRPr="00672AAB">
              <w:rPr>
                <w:rFonts w:ascii="Times New Roman" w:hAnsi="Times New Roman" w:cs="Times New Roman"/>
              </w:rPr>
              <w:t>Да се развие най-високото възможно ниво на устойчивост на страната срещу изменението на климата като се вземат всички необходими и изпълними мерки и по този начин се гарантира безпрепятствено функциониране на икономическите сектори на страната, защита на здравето и благосъстоянието на населението и опазване на природните богатства</w:t>
            </w:r>
            <w:r w:rsidR="00FE4561" w:rsidRPr="00672AAB">
              <w:rPr>
                <w:rFonts w:ascii="Times New Roman" w:hAnsi="Times New Roman" w:cs="Times New Roman"/>
              </w:rPr>
              <w:t>.</w:t>
            </w:r>
          </w:p>
        </w:tc>
        <w:tc>
          <w:tcPr>
            <w:tcW w:w="4230" w:type="dxa"/>
          </w:tcPr>
          <w:p w14:paraId="6A617FC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Национална стратегия за адаптация към изменението на климата и План за действие</w:t>
            </w:r>
          </w:p>
        </w:tc>
        <w:tc>
          <w:tcPr>
            <w:tcW w:w="1710" w:type="dxa"/>
          </w:tcPr>
          <w:p w14:paraId="396F0CE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3B88C9C5" w14:textId="77777777" w:rsidTr="00266A91">
        <w:trPr>
          <w:gridAfter w:val="2"/>
          <w:wAfter w:w="5940" w:type="dxa"/>
        </w:trPr>
        <w:tc>
          <w:tcPr>
            <w:tcW w:w="7285" w:type="dxa"/>
          </w:tcPr>
          <w:p w14:paraId="25F823F9"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Въздух</w:t>
            </w:r>
          </w:p>
        </w:tc>
      </w:tr>
      <w:tr w:rsidR="00266A91" w:rsidRPr="00672AAB" w14:paraId="1BF1A808" w14:textId="77777777" w:rsidTr="00266A91">
        <w:tc>
          <w:tcPr>
            <w:tcW w:w="7285" w:type="dxa"/>
          </w:tcPr>
          <w:p w14:paraId="09B15AE5" w14:textId="79FDA706" w:rsidR="00266A91" w:rsidRPr="00672AAB" w:rsidRDefault="00266A91" w:rsidP="00266A91">
            <w:pPr>
              <w:rPr>
                <w:rFonts w:ascii="Times New Roman" w:hAnsi="Times New Roman" w:cs="Times New Roman"/>
              </w:rPr>
            </w:pPr>
            <w:r w:rsidRPr="00672AAB">
              <w:rPr>
                <w:rFonts w:ascii="Times New Roman" w:eastAsia="Times New Roman" w:hAnsi="Times New Roman" w:cs="Times New Roman"/>
                <w:highlight w:val="white"/>
                <w:shd w:val="clear" w:color="auto" w:fill="FEFEFE"/>
              </w:rPr>
              <w:t>Защита здравето на хората и на тяхното потомство, животните и растенията, техните съобщества и местообитания, природните и културните ценности от вредни въздействия, както и предотвратяване настъпването на опасности и щети за обществото при изменение в качеството на атмосферния въздух в резултат на различни дейности</w:t>
            </w:r>
            <w:r w:rsidR="00FE4561" w:rsidRPr="00672AAB">
              <w:rPr>
                <w:rFonts w:ascii="Times New Roman" w:eastAsia="Times New Roman" w:hAnsi="Times New Roman" w:cs="Times New Roman"/>
                <w:shd w:val="clear" w:color="auto" w:fill="FEFEFE"/>
              </w:rPr>
              <w:t>.</w:t>
            </w:r>
          </w:p>
        </w:tc>
        <w:tc>
          <w:tcPr>
            <w:tcW w:w="4230" w:type="dxa"/>
          </w:tcPr>
          <w:p w14:paraId="73F8ABE0" w14:textId="77777777" w:rsidR="00266A91" w:rsidRPr="00672AAB" w:rsidRDefault="00266A91" w:rsidP="00266A91">
            <w:pPr>
              <w:spacing w:before="283"/>
              <w:jc w:val="both"/>
              <w:rPr>
                <w:rFonts w:ascii="Times New Roman" w:hAnsi="Times New Roman" w:cs="Times New Roman"/>
              </w:rPr>
            </w:pPr>
            <w:r w:rsidRPr="00672AAB">
              <w:rPr>
                <w:rFonts w:ascii="Times New Roman" w:hAnsi="Times New Roman" w:cs="Times New Roman"/>
              </w:rPr>
              <w:t>Закон за качеството на атмосферния въздух (о</w:t>
            </w:r>
            <w:r w:rsidRPr="00672AAB">
              <w:rPr>
                <w:rFonts w:ascii="Times New Roman" w:eastAsia="Times New Roman" w:hAnsi="Times New Roman" w:cs="Times New Roman"/>
                <w:highlight w:val="white"/>
                <w:shd w:val="clear" w:color="auto" w:fill="FEFEFE"/>
              </w:rPr>
              <w:t>бн. ДВ. бр.45 от 28 май 1996 г.</w:t>
            </w:r>
            <w:r w:rsidRPr="00672AAB">
              <w:rPr>
                <w:rFonts w:ascii="Times New Roman" w:eastAsia="Times New Roman" w:hAnsi="Times New Roman" w:cs="Times New Roman"/>
                <w:shd w:val="clear" w:color="auto" w:fill="FEFEFE"/>
              </w:rPr>
              <w:t xml:space="preserve">, </w:t>
            </w:r>
            <w:r w:rsidRPr="00672AAB">
              <w:rPr>
                <w:rFonts w:ascii="Times New Roman" w:eastAsia="Times New Roman" w:hAnsi="Times New Roman" w:cs="Times New Roman"/>
                <w:highlight w:val="white"/>
                <w:shd w:val="clear" w:color="auto" w:fill="FEFEFE"/>
              </w:rPr>
              <w:t>изм. и доп. ДВ. бр.81 от 15 октомври 2019 г.</w:t>
            </w:r>
            <w:r w:rsidRPr="00672AAB">
              <w:rPr>
                <w:rFonts w:ascii="Times New Roman" w:hAnsi="Times New Roman" w:cs="Times New Roman"/>
              </w:rPr>
              <w:t>)</w:t>
            </w:r>
          </w:p>
        </w:tc>
        <w:tc>
          <w:tcPr>
            <w:tcW w:w="1710" w:type="dxa"/>
          </w:tcPr>
          <w:p w14:paraId="25E6A26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521A638F" w14:textId="77777777" w:rsidTr="00266A91">
        <w:tc>
          <w:tcPr>
            <w:tcW w:w="7285" w:type="dxa"/>
          </w:tcPr>
          <w:p w14:paraId="20C8077C" w14:textId="12FD955B" w:rsidR="00266A91" w:rsidRPr="00672AAB" w:rsidRDefault="00266A91" w:rsidP="00266A91">
            <w:pPr>
              <w:rPr>
                <w:rFonts w:ascii="Times New Roman" w:hAnsi="Times New Roman" w:cs="Times New Roman"/>
              </w:rPr>
            </w:pPr>
            <w:r w:rsidRPr="00672AAB">
              <w:rPr>
                <w:rFonts w:ascii="Times New Roman" w:hAnsi="Times New Roman" w:cs="Times New Roman"/>
                <w:noProof/>
              </w:rPr>
              <w:t>Стандартите за качеството на атмосферния въздух, определени в директивите за качеството на атмосферния въздух за приземен озон, прахови частици, азотни оксиди, опасни тежки метали и редица други замърсители</w:t>
            </w:r>
            <w:r w:rsidR="00FE4561" w:rsidRPr="00672AAB">
              <w:rPr>
                <w:rFonts w:ascii="Times New Roman" w:hAnsi="Times New Roman" w:cs="Times New Roman"/>
                <w:noProof/>
              </w:rPr>
              <w:t>.</w:t>
            </w:r>
          </w:p>
        </w:tc>
        <w:tc>
          <w:tcPr>
            <w:tcW w:w="4230" w:type="dxa"/>
          </w:tcPr>
          <w:p w14:paraId="34D3EBF3" w14:textId="77777777" w:rsidR="00266A91" w:rsidRPr="00672AAB" w:rsidRDefault="00266A91" w:rsidP="00266A91">
            <w:pPr>
              <w:rPr>
                <w:rFonts w:ascii="Times New Roman" w:eastAsia="Times New Roman" w:hAnsi="Times New Roman" w:cs="Times New Roman"/>
                <w:color w:val="000000"/>
              </w:rPr>
            </w:pPr>
            <w:r w:rsidRPr="00672AAB">
              <w:rPr>
                <w:rFonts w:ascii="Times New Roman" w:eastAsia="Times New Roman" w:hAnsi="Times New Roman" w:cs="Times New Roman"/>
                <w:color w:val="000000"/>
              </w:rPr>
              <w:t>Закона за чистотата на атмосферния въздух</w:t>
            </w:r>
          </w:p>
          <w:p w14:paraId="410FA331" w14:textId="77777777" w:rsidR="00266A91" w:rsidRPr="00672AAB" w:rsidRDefault="00266A91" w:rsidP="00266A91">
            <w:pPr>
              <w:rPr>
                <w:rFonts w:ascii="Times New Roman" w:eastAsia="Times New Roman" w:hAnsi="Times New Roman" w:cs="Times New Roman"/>
                <w:color w:val="000000"/>
              </w:rPr>
            </w:pPr>
            <w:r w:rsidRPr="00672AAB">
              <w:rPr>
                <w:rFonts w:ascii="Times New Roman" w:eastAsia="Times New Roman" w:hAnsi="Times New Roman" w:cs="Times New Roman"/>
                <w:color w:val="000000"/>
              </w:rPr>
              <w:t xml:space="preserve">Наредба № 11 от 14 май 2007 г. за норми за арсен, кадмий, никел и полициклични ароматни въглеводороди в атмосферния въздух </w:t>
            </w:r>
          </w:p>
          <w:p w14:paraId="0FF46772" w14:textId="77777777" w:rsidR="00266A91" w:rsidRPr="00672AAB" w:rsidRDefault="00266A91" w:rsidP="00266A91">
            <w:pPr>
              <w:rPr>
                <w:rFonts w:ascii="Times New Roman" w:eastAsia="Times New Roman" w:hAnsi="Times New Roman" w:cs="Times New Roman"/>
                <w:color w:val="000000"/>
              </w:rPr>
            </w:pPr>
            <w:r w:rsidRPr="00672AAB">
              <w:rPr>
                <w:rFonts w:ascii="Times New Roman" w:eastAsia="Times New Roman" w:hAnsi="Times New Roman" w:cs="Times New Roman"/>
                <w:color w:val="000000"/>
              </w:rPr>
              <w:t>Наредба № 12 от 15 юли 2010 г. – за норми за серен диоксид, азотен диоксид, фини прахови частици, олово, бензен, въглероден оксид и озон в атмосферния въздух</w:t>
            </w:r>
          </w:p>
          <w:p w14:paraId="2E312F52" w14:textId="77777777" w:rsidR="00266A91" w:rsidRPr="00672AAB" w:rsidRDefault="00266A91" w:rsidP="00266A91">
            <w:pPr>
              <w:rPr>
                <w:rFonts w:ascii="Times New Roman" w:hAnsi="Times New Roman" w:cs="Times New Roman"/>
              </w:rPr>
            </w:pPr>
            <w:r w:rsidRPr="00672AAB">
              <w:rPr>
                <w:rFonts w:ascii="Times New Roman" w:hAnsi="Times New Roman" w:cs="Times New Roman"/>
                <w:noProof/>
              </w:rPr>
              <w:t>Национална програма за подобряване качеството на атмосферния въздух 2018-2024г.</w:t>
            </w:r>
          </w:p>
        </w:tc>
        <w:tc>
          <w:tcPr>
            <w:tcW w:w="1710" w:type="dxa"/>
          </w:tcPr>
          <w:p w14:paraId="2FF12B64"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7A4C9016" w14:textId="77777777" w:rsidTr="00266A91">
        <w:tc>
          <w:tcPr>
            <w:tcW w:w="7285" w:type="dxa"/>
          </w:tcPr>
          <w:p w14:paraId="596A42AF" w14:textId="77777777" w:rsidR="00266A91" w:rsidRPr="00672AAB" w:rsidRDefault="00266A91" w:rsidP="00266A91">
            <w:pPr>
              <w:rPr>
                <w:rFonts w:ascii="Times New Roman" w:hAnsi="Times New Roman" w:cs="Times New Roman"/>
                <w:bCs/>
              </w:rPr>
            </w:pPr>
            <w:r w:rsidRPr="00672AAB">
              <w:rPr>
                <w:rFonts w:ascii="Times New Roman" w:hAnsi="Times New Roman" w:cs="Times New Roman"/>
                <w:bCs/>
                <w:noProof/>
              </w:rPr>
              <w:t>Национални цели за намаляване на емисиите</w:t>
            </w:r>
          </w:p>
        </w:tc>
        <w:tc>
          <w:tcPr>
            <w:tcW w:w="4230" w:type="dxa"/>
          </w:tcPr>
          <w:p w14:paraId="5C8D1654" w14:textId="77777777" w:rsidR="00266A91" w:rsidRPr="00672AAB" w:rsidRDefault="00266A91" w:rsidP="00266A91">
            <w:pPr>
              <w:rPr>
                <w:rFonts w:ascii="Times New Roman" w:hAnsi="Times New Roman" w:cs="Times New Roman"/>
                <w:bCs/>
              </w:rPr>
            </w:pPr>
            <w:r w:rsidRPr="00672AAB">
              <w:rPr>
                <w:rFonts w:ascii="Times New Roman" w:hAnsi="Times New Roman" w:cs="Times New Roman"/>
                <w:bCs/>
                <w:noProof/>
              </w:rPr>
              <w:t>Национална програма за контрол на замърсяването на въздуха 2020 - 2030</w:t>
            </w:r>
          </w:p>
        </w:tc>
        <w:tc>
          <w:tcPr>
            <w:tcW w:w="1710" w:type="dxa"/>
          </w:tcPr>
          <w:p w14:paraId="2B9E7DCB" w14:textId="77777777" w:rsidR="00266A91" w:rsidRPr="00672AAB" w:rsidRDefault="00266A91" w:rsidP="00266A91">
            <w:pPr>
              <w:rPr>
                <w:rFonts w:ascii="Times New Roman" w:hAnsi="Times New Roman" w:cs="Times New Roman"/>
                <w:bCs/>
              </w:rPr>
            </w:pPr>
            <w:r w:rsidRPr="00672AAB">
              <w:rPr>
                <w:rFonts w:ascii="Times New Roman" w:hAnsi="Times New Roman" w:cs="Times New Roman"/>
                <w:bCs/>
              </w:rPr>
              <w:t>2030</w:t>
            </w:r>
          </w:p>
        </w:tc>
      </w:tr>
      <w:tr w:rsidR="00266A91" w:rsidRPr="00672AAB" w14:paraId="56E60539" w14:textId="77777777" w:rsidTr="00266A91">
        <w:trPr>
          <w:gridAfter w:val="2"/>
          <w:wAfter w:w="5940" w:type="dxa"/>
        </w:trPr>
        <w:tc>
          <w:tcPr>
            <w:tcW w:w="7285" w:type="dxa"/>
          </w:tcPr>
          <w:p w14:paraId="664096CC"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Отпадъци и материални ресурси</w:t>
            </w:r>
          </w:p>
        </w:tc>
      </w:tr>
      <w:tr w:rsidR="00266A91" w:rsidRPr="00672AAB" w14:paraId="7FBB4D65" w14:textId="77777777" w:rsidTr="00266A91">
        <w:tc>
          <w:tcPr>
            <w:tcW w:w="7285" w:type="dxa"/>
          </w:tcPr>
          <w:p w14:paraId="516331E0"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Ресурсна ефективност</w:t>
            </w:r>
          </w:p>
        </w:tc>
        <w:tc>
          <w:tcPr>
            <w:tcW w:w="4230" w:type="dxa"/>
          </w:tcPr>
          <w:p w14:paraId="657D33DE" w14:textId="77777777" w:rsidR="00266A91" w:rsidRPr="00672AAB" w:rsidRDefault="00266A91" w:rsidP="00266A91">
            <w:pPr>
              <w:rPr>
                <w:rFonts w:ascii="Times New Roman" w:hAnsi="Times New Roman" w:cs="Times New Roman"/>
              </w:rPr>
            </w:pPr>
          </w:p>
        </w:tc>
        <w:tc>
          <w:tcPr>
            <w:tcW w:w="1710" w:type="dxa"/>
          </w:tcPr>
          <w:p w14:paraId="0F3BAF28" w14:textId="77777777" w:rsidR="00266A91" w:rsidRPr="00672AAB" w:rsidRDefault="00266A91" w:rsidP="00266A91">
            <w:pPr>
              <w:rPr>
                <w:rFonts w:ascii="Times New Roman" w:hAnsi="Times New Roman" w:cs="Times New Roman"/>
              </w:rPr>
            </w:pPr>
          </w:p>
        </w:tc>
      </w:tr>
      <w:tr w:rsidR="00266A91" w:rsidRPr="00672AAB" w14:paraId="5940A1C5" w14:textId="77777777" w:rsidTr="00266A91">
        <w:tc>
          <w:tcPr>
            <w:tcW w:w="7285" w:type="dxa"/>
          </w:tcPr>
          <w:p w14:paraId="4F9520E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Намаляването на ресурсната интензивност на икономиката на страната и увеличаване ефективността на използваните материали:</w:t>
            </w:r>
          </w:p>
          <w:p w14:paraId="271C895A" w14:textId="55882D9B" w:rsidR="00266A91" w:rsidRPr="00672AAB" w:rsidRDefault="00266A91" w:rsidP="00266A91">
            <w:pPr>
              <w:rPr>
                <w:rFonts w:ascii="Times New Roman" w:hAnsi="Times New Roman" w:cs="Times New Roman"/>
              </w:rPr>
            </w:pPr>
            <w:r w:rsidRPr="00672AAB">
              <w:rPr>
                <w:rFonts w:ascii="Times New Roman" w:hAnsi="Times New Roman" w:cs="Times New Roman"/>
              </w:rPr>
              <w:t>- Дял на кръговото (вторичното) използване на материалите в икономиката – 11</w:t>
            </w:r>
            <w:r w:rsidR="00474F48" w:rsidRPr="00672AAB">
              <w:rPr>
                <w:rFonts w:ascii="Times New Roman" w:hAnsi="Times New Roman" w:cs="Times New Roman"/>
              </w:rPr>
              <w:t>,</w:t>
            </w:r>
            <w:r w:rsidRPr="00672AAB">
              <w:rPr>
                <w:rFonts w:ascii="Times New Roman" w:hAnsi="Times New Roman" w:cs="Times New Roman"/>
              </w:rPr>
              <w:t>7 %</w:t>
            </w:r>
          </w:p>
          <w:p w14:paraId="0CCDFB1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Индекс за екологични иновации – 83</w:t>
            </w:r>
          </w:p>
          <w:p w14:paraId="5526807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Генерирани отпадъци, на единица БВП, кг/1 000 евро</w:t>
            </w:r>
          </w:p>
        </w:tc>
        <w:tc>
          <w:tcPr>
            <w:tcW w:w="4230" w:type="dxa"/>
          </w:tcPr>
          <w:p w14:paraId="411A35C9" w14:textId="77777777" w:rsidR="00266A91" w:rsidRPr="00672AAB" w:rsidRDefault="00266A91" w:rsidP="00266A91">
            <w:pPr>
              <w:rPr>
                <w:rFonts w:ascii="Times New Roman" w:hAnsi="Times New Roman" w:cs="Times New Roman"/>
              </w:rPr>
            </w:pPr>
            <w:r w:rsidRPr="00672AAB">
              <w:rPr>
                <w:rFonts w:ascii="Times New Roman" w:eastAsia="Times New Roman" w:hAnsi="Times New Roman" w:cs="Times New Roman"/>
                <w:color w:val="333333"/>
              </w:rPr>
              <w:t>Националната програма за развитие БЪЛГАРИЯ 2030 (НПР 2030), П</w:t>
            </w:r>
            <w:r w:rsidRPr="00672AAB">
              <w:rPr>
                <w:rFonts w:ascii="Times New Roman" w:hAnsi="Times New Roman" w:cs="Times New Roman"/>
              </w:rPr>
              <w:t>риоритет „Кръгова и нисковъглеродна икономика“</w:t>
            </w:r>
          </w:p>
        </w:tc>
        <w:tc>
          <w:tcPr>
            <w:tcW w:w="1710" w:type="dxa"/>
          </w:tcPr>
          <w:p w14:paraId="258E257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5765FF20" w14:textId="77777777" w:rsidTr="00266A91">
        <w:tc>
          <w:tcPr>
            <w:tcW w:w="7285" w:type="dxa"/>
          </w:tcPr>
          <w:p w14:paraId="1F8AE45A" w14:textId="77777777" w:rsidR="00266A91" w:rsidRPr="00672AAB" w:rsidRDefault="00266A91" w:rsidP="00266A91">
            <w:pPr>
              <w:rPr>
                <w:rFonts w:ascii="Times New Roman" w:hAnsi="Times New Roman" w:cs="Times New Roman"/>
                <w:i/>
                <w:iCs/>
              </w:rPr>
            </w:pPr>
            <w:r w:rsidRPr="00672AAB">
              <w:rPr>
                <w:rFonts w:ascii="Times New Roman" w:hAnsi="Times New Roman" w:cs="Times New Roman"/>
                <w:i/>
                <w:iCs/>
              </w:rPr>
              <w:t>Образуване и управление на отпадъците</w:t>
            </w:r>
          </w:p>
        </w:tc>
        <w:tc>
          <w:tcPr>
            <w:tcW w:w="4230" w:type="dxa"/>
          </w:tcPr>
          <w:p w14:paraId="2E6705BF" w14:textId="77777777" w:rsidR="00266A91" w:rsidRPr="00672AAB" w:rsidRDefault="00266A91" w:rsidP="00266A91">
            <w:pPr>
              <w:rPr>
                <w:rFonts w:ascii="Times New Roman" w:hAnsi="Times New Roman" w:cs="Times New Roman"/>
                <w:i/>
                <w:iCs/>
              </w:rPr>
            </w:pPr>
          </w:p>
        </w:tc>
        <w:tc>
          <w:tcPr>
            <w:tcW w:w="1710" w:type="dxa"/>
          </w:tcPr>
          <w:p w14:paraId="41543AF1" w14:textId="77777777" w:rsidR="00266A91" w:rsidRPr="00672AAB" w:rsidRDefault="00266A91" w:rsidP="00266A91">
            <w:pPr>
              <w:rPr>
                <w:rFonts w:ascii="Times New Roman" w:hAnsi="Times New Roman" w:cs="Times New Roman"/>
                <w:i/>
                <w:iCs/>
              </w:rPr>
            </w:pPr>
          </w:p>
        </w:tc>
      </w:tr>
      <w:tr w:rsidR="00266A91" w:rsidRPr="00672AAB" w14:paraId="59C8B26B" w14:textId="77777777" w:rsidTr="00266A91">
        <w:tc>
          <w:tcPr>
            <w:tcW w:w="7285" w:type="dxa"/>
          </w:tcPr>
          <w:p w14:paraId="7EF944B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Подготовка за повторна употреба и рециклиране на отпадъчни материали, включващи хартия и картон, метал, пластмаса и стъкло от домакинствата и подобни отпадъци от други източници на:</w:t>
            </w:r>
          </w:p>
          <w:p w14:paraId="3BCE155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не по-малко от 50 на сто от общото тегло на тези отпадъци до 2020 г.</w:t>
            </w:r>
          </w:p>
          <w:p w14:paraId="6C169EC6" w14:textId="77777777" w:rsidR="00266A91" w:rsidRPr="00672AAB" w:rsidRDefault="00266A91" w:rsidP="00266A91">
            <w:pPr>
              <w:rPr>
                <w:rFonts w:ascii="Times New Roman" w:hAnsi="Times New Roman" w:cs="Times New Roman"/>
              </w:rPr>
            </w:pPr>
            <w:r w:rsidRPr="00672AAB">
              <w:rPr>
                <w:rFonts w:ascii="Times New Roman" w:hAnsi="Times New Roman" w:cs="Times New Roman"/>
                <w:bCs/>
                <w:iCs/>
              </w:rPr>
              <w:t xml:space="preserve">- </w:t>
            </w:r>
            <w:r w:rsidRPr="00672AAB">
              <w:rPr>
                <w:rFonts w:ascii="Times New Roman" w:hAnsi="Times New Roman" w:cs="Times New Roman"/>
              </w:rPr>
              <w:t>най-малко до 55 на сто от общото тегло на тези отпадъци до 2025 г.</w:t>
            </w:r>
          </w:p>
          <w:p w14:paraId="3AD5F3C9" w14:textId="77777777" w:rsidR="00266A91" w:rsidRPr="00672AAB" w:rsidRDefault="00266A91" w:rsidP="00266A91">
            <w:pPr>
              <w:rPr>
                <w:rFonts w:ascii="Times New Roman" w:hAnsi="Times New Roman" w:cs="Times New Roman"/>
              </w:rPr>
            </w:pPr>
            <w:r w:rsidRPr="00672AAB">
              <w:rPr>
                <w:rFonts w:ascii="Times New Roman" w:hAnsi="Times New Roman" w:cs="Times New Roman"/>
                <w:bCs/>
                <w:iCs/>
              </w:rPr>
              <w:t xml:space="preserve">- </w:t>
            </w:r>
            <w:r w:rsidRPr="00672AAB">
              <w:rPr>
                <w:rFonts w:ascii="Times New Roman" w:hAnsi="Times New Roman" w:cs="Times New Roman"/>
              </w:rPr>
              <w:t>най-малко до 60 на сто от общото тегло на тези отпадъци до 2030 г.</w:t>
            </w:r>
          </w:p>
          <w:p w14:paraId="3CF6488D" w14:textId="77777777" w:rsidR="00266A91" w:rsidRPr="00672AAB" w:rsidRDefault="00266A91" w:rsidP="00266A91">
            <w:pPr>
              <w:rPr>
                <w:rFonts w:ascii="Times New Roman" w:hAnsi="Times New Roman" w:cs="Times New Roman"/>
                <w:bCs/>
                <w:iCs/>
              </w:rPr>
            </w:pPr>
            <w:r w:rsidRPr="00672AAB">
              <w:rPr>
                <w:rFonts w:ascii="Times New Roman" w:hAnsi="Times New Roman" w:cs="Times New Roman"/>
                <w:bCs/>
                <w:iCs/>
              </w:rPr>
              <w:t xml:space="preserve">- </w:t>
            </w:r>
            <w:r w:rsidRPr="00672AAB">
              <w:rPr>
                <w:rFonts w:ascii="Times New Roman" w:hAnsi="Times New Roman" w:cs="Times New Roman"/>
              </w:rPr>
              <w:t>най-малко до 65 на сто от общото тегло на тези отпадъци до 2035 г.</w:t>
            </w:r>
          </w:p>
        </w:tc>
        <w:tc>
          <w:tcPr>
            <w:tcW w:w="4230" w:type="dxa"/>
          </w:tcPr>
          <w:p w14:paraId="4F4A1D97" w14:textId="77777777" w:rsidR="00266A91" w:rsidRPr="00672AAB" w:rsidRDefault="00266A91" w:rsidP="00266A91">
            <w:pPr>
              <w:rPr>
                <w:rStyle w:val="A2"/>
                <w:rFonts w:ascii="Times New Roman" w:hAnsi="Times New Roman"/>
              </w:rPr>
            </w:pPr>
            <w:r w:rsidRPr="00672AAB">
              <w:rPr>
                <w:rStyle w:val="A2"/>
                <w:rFonts w:ascii="Times New Roman" w:hAnsi="Times New Roman"/>
              </w:rPr>
              <w:t>Закон за управление на отпадъците (о</w:t>
            </w:r>
            <w:r w:rsidRPr="00672AAB">
              <w:rPr>
                <w:rFonts w:ascii="Times New Roman" w:hAnsi="Times New Roman" w:cs="Times New Roman"/>
              </w:rPr>
              <w:t>бн. ДВ. бр.53 от 13 юли 2012 г., изм. и доп. ДВ. бр.19 от 5 март 2021 г.</w:t>
            </w:r>
            <w:r w:rsidRPr="00672AAB">
              <w:rPr>
                <w:rStyle w:val="A2"/>
                <w:rFonts w:ascii="Times New Roman" w:hAnsi="Times New Roman"/>
              </w:rPr>
              <w:t>)</w:t>
            </w:r>
          </w:p>
        </w:tc>
        <w:tc>
          <w:tcPr>
            <w:tcW w:w="1710" w:type="dxa"/>
          </w:tcPr>
          <w:p w14:paraId="695E17E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2020/ 2025/ 2030/ 2035</w:t>
            </w:r>
          </w:p>
        </w:tc>
      </w:tr>
      <w:tr w:rsidR="00266A91" w:rsidRPr="00672AAB" w14:paraId="04F2A989" w14:textId="77777777" w:rsidTr="00266A91">
        <w:tc>
          <w:tcPr>
            <w:tcW w:w="7285" w:type="dxa"/>
          </w:tcPr>
          <w:p w14:paraId="03718C1D" w14:textId="77777777" w:rsidR="00266A91" w:rsidRPr="00672AAB" w:rsidRDefault="00266A91" w:rsidP="00266A91">
            <w:pPr>
              <w:rPr>
                <w:rFonts w:ascii="Times New Roman" w:hAnsi="Times New Roman" w:cs="Times New Roman"/>
                <w:bCs/>
                <w:iCs/>
              </w:rPr>
            </w:pPr>
            <w:r w:rsidRPr="00672AAB">
              <w:rPr>
                <w:rFonts w:ascii="Times New Roman" w:hAnsi="Times New Roman" w:cs="Times New Roman"/>
              </w:rPr>
              <w:t>Ограничаване на количеството депонирани биоразградими битови отпадъци до 35 на сто от общото количество на същите отпадъци, образувани в Република България през 1995 г. до 2020 г.</w:t>
            </w:r>
          </w:p>
        </w:tc>
        <w:tc>
          <w:tcPr>
            <w:tcW w:w="4230" w:type="dxa"/>
          </w:tcPr>
          <w:p w14:paraId="3618F4D3" w14:textId="77777777" w:rsidR="00266A91" w:rsidRPr="00672AAB" w:rsidRDefault="00266A91" w:rsidP="00266A91">
            <w:pPr>
              <w:rPr>
                <w:rStyle w:val="A2"/>
                <w:rFonts w:ascii="Times New Roman" w:hAnsi="Times New Roman"/>
              </w:rPr>
            </w:pPr>
            <w:r w:rsidRPr="00672AAB">
              <w:rPr>
                <w:rStyle w:val="A2"/>
                <w:rFonts w:ascii="Times New Roman" w:hAnsi="Times New Roman"/>
              </w:rPr>
              <w:t>Закон за управление на отпадъците (о</w:t>
            </w:r>
            <w:r w:rsidRPr="00672AAB">
              <w:rPr>
                <w:rFonts w:ascii="Times New Roman" w:hAnsi="Times New Roman" w:cs="Times New Roman"/>
              </w:rPr>
              <w:t>бн. ДВ. бр.53 от 13 юли 2012 г., изм. и доп. ДВ. бр.19 от 5 март 2021 г.</w:t>
            </w:r>
            <w:r w:rsidRPr="00672AAB">
              <w:rPr>
                <w:rStyle w:val="A2"/>
                <w:rFonts w:ascii="Times New Roman" w:hAnsi="Times New Roman"/>
              </w:rPr>
              <w:t>)</w:t>
            </w:r>
          </w:p>
        </w:tc>
        <w:tc>
          <w:tcPr>
            <w:tcW w:w="1710" w:type="dxa"/>
          </w:tcPr>
          <w:p w14:paraId="767516A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2020 </w:t>
            </w:r>
          </w:p>
        </w:tc>
      </w:tr>
      <w:tr w:rsidR="00266A91" w:rsidRPr="00672AAB" w14:paraId="55353AB1" w14:textId="77777777" w:rsidTr="00266A91">
        <w:tc>
          <w:tcPr>
            <w:tcW w:w="7285" w:type="dxa"/>
          </w:tcPr>
          <w:p w14:paraId="6C5EAE54" w14:textId="77777777" w:rsidR="00266A91" w:rsidRPr="00672AAB" w:rsidRDefault="00266A91" w:rsidP="00266A91">
            <w:pPr>
              <w:rPr>
                <w:rFonts w:ascii="Times New Roman" w:hAnsi="Times New Roman" w:cs="Times New Roman"/>
                <w:bCs/>
                <w:iCs/>
              </w:rPr>
            </w:pPr>
            <w:r w:rsidRPr="00672AAB">
              <w:rPr>
                <w:rFonts w:ascii="Times New Roman" w:hAnsi="Times New Roman" w:cs="Times New Roman"/>
              </w:rPr>
              <w:t>Намаляване на количеството на депонираните битови отпадъци до 10 на сто или по-малко от общото количество образувани битови отпадъци (по тегло) до 2035 г.</w:t>
            </w:r>
          </w:p>
        </w:tc>
        <w:tc>
          <w:tcPr>
            <w:tcW w:w="4230" w:type="dxa"/>
          </w:tcPr>
          <w:p w14:paraId="0752CA40" w14:textId="77777777" w:rsidR="00266A91" w:rsidRPr="00672AAB" w:rsidRDefault="00266A91" w:rsidP="00266A91">
            <w:pPr>
              <w:rPr>
                <w:rStyle w:val="A2"/>
                <w:rFonts w:ascii="Times New Roman" w:hAnsi="Times New Roman"/>
              </w:rPr>
            </w:pPr>
            <w:r w:rsidRPr="00672AAB">
              <w:rPr>
                <w:rStyle w:val="A2"/>
                <w:rFonts w:ascii="Times New Roman" w:hAnsi="Times New Roman"/>
              </w:rPr>
              <w:t>Закон за управление на отпадъците (о</w:t>
            </w:r>
            <w:r w:rsidRPr="00672AAB">
              <w:rPr>
                <w:rFonts w:ascii="Times New Roman" w:hAnsi="Times New Roman" w:cs="Times New Roman"/>
              </w:rPr>
              <w:t>бн. ДВ. бр.53 от 13 юли 2012 г., изм. и доп. ДВ. бр.19 от 5 март 2021 г.</w:t>
            </w:r>
            <w:r w:rsidRPr="00672AAB">
              <w:rPr>
                <w:rStyle w:val="A2"/>
                <w:rFonts w:ascii="Times New Roman" w:hAnsi="Times New Roman"/>
              </w:rPr>
              <w:t>)</w:t>
            </w:r>
          </w:p>
        </w:tc>
        <w:tc>
          <w:tcPr>
            <w:tcW w:w="1710" w:type="dxa"/>
          </w:tcPr>
          <w:p w14:paraId="0E25A4F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2035</w:t>
            </w:r>
          </w:p>
        </w:tc>
      </w:tr>
      <w:tr w:rsidR="00266A91" w:rsidRPr="00672AAB" w14:paraId="45450A0E" w14:textId="77777777" w:rsidTr="00266A91">
        <w:tc>
          <w:tcPr>
            <w:tcW w:w="7285" w:type="dxa"/>
          </w:tcPr>
          <w:p w14:paraId="76197848" w14:textId="77777777" w:rsidR="00266A91" w:rsidRPr="00672AAB" w:rsidRDefault="00266A91" w:rsidP="00266A91">
            <w:pPr>
              <w:rPr>
                <w:rFonts w:ascii="Times New Roman" w:hAnsi="Times New Roman" w:cs="Times New Roman"/>
                <w:bCs/>
                <w:iCs/>
              </w:rPr>
            </w:pPr>
            <w:r w:rsidRPr="00672AAB">
              <w:rPr>
                <w:rFonts w:ascii="Times New Roman" w:hAnsi="Times New Roman" w:cs="Times New Roman"/>
                <w:bCs/>
                <w:iCs/>
              </w:rPr>
              <w:t>Подобряване прилагането на  йерархията на управление на отпадъците във всички процеси и нива чрез:</w:t>
            </w:r>
          </w:p>
          <w:p w14:paraId="4A285625" w14:textId="77777777" w:rsidR="00266A91" w:rsidRPr="00672AAB" w:rsidRDefault="00266A91" w:rsidP="00266A91">
            <w:pPr>
              <w:jc w:val="both"/>
              <w:rPr>
                <w:rFonts w:ascii="Times New Roman" w:eastAsia="Calibri" w:hAnsi="Times New Roman" w:cs="Times New Roman"/>
                <w:bCs/>
                <w:iCs/>
              </w:rPr>
            </w:pPr>
            <w:r w:rsidRPr="00672AAB">
              <w:rPr>
                <w:rFonts w:ascii="Times New Roman" w:eastAsia="Calibri" w:hAnsi="Times New Roman" w:cs="Times New Roman"/>
                <w:bCs/>
                <w:iCs/>
              </w:rPr>
              <w:t xml:space="preserve">- предотвратяване образуването на отпадъци и насърчаване на повторното им използване; </w:t>
            </w:r>
          </w:p>
          <w:p w14:paraId="087DAA2D" w14:textId="77777777" w:rsidR="00266A91" w:rsidRPr="00672AAB" w:rsidRDefault="00266A91" w:rsidP="00266A91">
            <w:pPr>
              <w:jc w:val="both"/>
              <w:rPr>
                <w:rFonts w:ascii="Times New Roman" w:eastAsia="Calibri" w:hAnsi="Times New Roman" w:cs="Times New Roman"/>
                <w:bCs/>
                <w:iCs/>
              </w:rPr>
            </w:pPr>
            <w:r w:rsidRPr="00672AAB">
              <w:rPr>
                <w:rFonts w:ascii="Times New Roman" w:eastAsia="Calibri" w:hAnsi="Times New Roman" w:cs="Times New Roman"/>
                <w:bCs/>
                <w:iCs/>
              </w:rPr>
              <w:t xml:space="preserve">- увеличаване на количествата на рециклираните и оползотворени отпадъци; </w:t>
            </w:r>
          </w:p>
          <w:p w14:paraId="57F646EE" w14:textId="77777777" w:rsidR="00266A91" w:rsidRPr="00672AAB" w:rsidRDefault="00266A91" w:rsidP="00266A91">
            <w:pPr>
              <w:jc w:val="both"/>
              <w:rPr>
                <w:rFonts w:ascii="Times New Roman" w:eastAsia="Calibri" w:hAnsi="Times New Roman" w:cs="Times New Roman"/>
                <w:bCs/>
              </w:rPr>
            </w:pPr>
            <w:r w:rsidRPr="00672AAB">
              <w:rPr>
                <w:rFonts w:ascii="Times New Roman" w:eastAsia="Calibri" w:hAnsi="Times New Roman" w:cs="Times New Roman"/>
                <w:bCs/>
                <w:iCs/>
              </w:rPr>
              <w:t xml:space="preserve">- намаляване на количествата и на риска от депонираните битови отпадъци. </w:t>
            </w:r>
          </w:p>
          <w:p w14:paraId="1E0BF659" w14:textId="77777777" w:rsidR="00266A91" w:rsidRPr="00672AAB" w:rsidRDefault="00266A91" w:rsidP="00266A91">
            <w:pPr>
              <w:rPr>
                <w:rFonts w:ascii="Times New Roman" w:hAnsi="Times New Roman" w:cs="Times New Roman"/>
                <w:bCs/>
              </w:rPr>
            </w:pPr>
          </w:p>
        </w:tc>
        <w:tc>
          <w:tcPr>
            <w:tcW w:w="4230" w:type="dxa"/>
          </w:tcPr>
          <w:p w14:paraId="4BF67EA9" w14:textId="77777777" w:rsidR="00266A91" w:rsidRPr="00672AAB" w:rsidRDefault="00266A91" w:rsidP="00266A91">
            <w:pPr>
              <w:rPr>
                <w:rFonts w:ascii="Times New Roman" w:eastAsia="Times New Roman" w:hAnsi="Times New Roman" w:cs="Times New Roman"/>
                <w:color w:val="333333"/>
              </w:rPr>
            </w:pPr>
            <w:r w:rsidRPr="00672AAB">
              <w:rPr>
                <w:rStyle w:val="A2"/>
                <w:rFonts w:ascii="Times New Roman" w:hAnsi="Times New Roman"/>
              </w:rPr>
              <w:t>Национален план за управление на отпадъците 2021 – 2028 (проект)</w:t>
            </w:r>
          </w:p>
        </w:tc>
        <w:tc>
          <w:tcPr>
            <w:tcW w:w="1710" w:type="dxa"/>
          </w:tcPr>
          <w:p w14:paraId="4A65FA6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2028</w:t>
            </w:r>
          </w:p>
        </w:tc>
      </w:tr>
      <w:tr w:rsidR="00266A91" w:rsidRPr="00672AAB" w14:paraId="3B469983" w14:textId="77777777" w:rsidTr="00266A91">
        <w:tc>
          <w:tcPr>
            <w:tcW w:w="7285" w:type="dxa"/>
          </w:tcPr>
          <w:p w14:paraId="049F887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Рециклиране на отпадъци от опаковки – 70% до 2030 г. Целта се постига поетапно, както следва:</w:t>
            </w:r>
          </w:p>
          <w:p w14:paraId="7743EF3C"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1. от 1 януари 2021 г. до 31 декември 2021 г. - най-малко 61 на сто от отпадъците от опаковки се рециклират:</w:t>
            </w:r>
          </w:p>
          <w:p w14:paraId="043DCA1C"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30 на сто от теглото на образуваните през същия период отпадъци от опаковки от пластмаса се рециклират;</w:t>
            </w:r>
          </w:p>
          <w:p w14:paraId="517F4AA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62 на сто от теглото на образуваните през същия период отпадъци от опаковки от стъкло се рециклират;</w:t>
            </w:r>
          </w:p>
          <w:p w14:paraId="1B5F77CE"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64 на сто от теглото на образуваните през същия период отпадъци от опаковки от хартия и картон се рециклират;</w:t>
            </w:r>
          </w:p>
          <w:p w14:paraId="3883E7D6"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52 на сто от теглото на образуваните през същия период отпадъци от опаковки от черни метали се рециклират;</w:t>
            </w:r>
          </w:p>
          <w:p w14:paraId="3761D9F4"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10 на сто от теглото на образуваните през същия период отпадъци от опаковки от алуминий се рециклират;</w:t>
            </w:r>
          </w:p>
          <w:p w14:paraId="3FF33DFB"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17 на сто от теглото на образуваните през същия период отпадъци от опаковки от дърво се рециклират;</w:t>
            </w:r>
          </w:p>
          <w:p w14:paraId="719DA5F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2. от 1 януари 2022 г. до 31 декември 2022 г. - най-малко 62 на сто от отпадъците от опаковки се рециклират:</w:t>
            </w:r>
          </w:p>
          <w:p w14:paraId="47F3EDA2"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35 на сто от теглото на образуваните през същия период отпадъци от опаковки от пластмаса се рециклират;</w:t>
            </w:r>
          </w:p>
          <w:p w14:paraId="73F04D0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64 на сто от теглото на образуваните през същия период отпадъци от опаковки от стъкло се рециклират;</w:t>
            </w:r>
          </w:p>
          <w:p w14:paraId="64C7AB9B"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68 на сто от теглото на образуваните през същия период отпадъци от опаковки от хартия и картон се рециклират;</w:t>
            </w:r>
          </w:p>
          <w:p w14:paraId="5B0F3DA3"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55 на сто от теглото на образуваните през същия период отпадъци от опаковки от черни метали се рециклират;</w:t>
            </w:r>
          </w:p>
          <w:p w14:paraId="72BC785E"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20 на сто от теглото на образуваните през същия период отпадъци от опаковки от алуминий се рециклират;</w:t>
            </w:r>
          </w:p>
          <w:p w14:paraId="4362AC67"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19 на сто от теглото на образуваните през същия период отпадъци от опаковки от дърво се рециклират;</w:t>
            </w:r>
          </w:p>
          <w:p w14:paraId="3B7CC7CE"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3. от 1 януари 2023 г. до 31 декември 2023 г. най-малко 63 на сто от отпадъците от опаковки се рециклират:</w:t>
            </w:r>
          </w:p>
          <w:p w14:paraId="3D0A024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40 на сто от теглото на образуваните през същия период отпадъци от опаковки от пластмаса се рециклират;</w:t>
            </w:r>
          </w:p>
          <w:p w14:paraId="440537F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66 на сто от теглото на образуваните през същия период отпадъци от опаковки от стъкло се рециклират;</w:t>
            </w:r>
          </w:p>
          <w:p w14:paraId="17414CC9"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70 на сто от теглото на образуваните през същия период отпадъци от опаковки от хартия и картон се рециклират;</w:t>
            </w:r>
          </w:p>
          <w:p w14:paraId="3F2B822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60 на сто от теглото на образуваните през същия период отпадъци от опаковки от черни метали се рециклират;</w:t>
            </w:r>
          </w:p>
          <w:p w14:paraId="032BEDEE"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30 на сто от теглото на образуваните през същия период отпадъци от опаковки от алуминий се рециклират;</w:t>
            </w:r>
          </w:p>
          <w:p w14:paraId="475370F1"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21 на сто от теглото на образуваните през същия период отпадъци от опаковки от дърво се рециклират;</w:t>
            </w:r>
          </w:p>
          <w:p w14:paraId="6720B13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4. от 1 януари 2024 г. до 31 декември 2024 г. най-малко 64 на сто от отпадъците от опаковки се рециклират:</w:t>
            </w:r>
          </w:p>
          <w:p w14:paraId="6C3B1F0F"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45 на сто от теглото на образуваните през същия период отпадъци от опаковки от пластмаса се рециклират;</w:t>
            </w:r>
          </w:p>
          <w:p w14:paraId="3323765D"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68 на сто от теглото на образуваните през същия период отпадъци от опаковки от стъкло се рециклират;</w:t>
            </w:r>
          </w:p>
          <w:p w14:paraId="7280A79F"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72 на сто от теглото на образуваните през същия период отпадъци от опаковки от хартия и картон се рециклират;</w:t>
            </w:r>
          </w:p>
          <w:p w14:paraId="4CAB76CC"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65 на сто от теглото на образуваните през същия период отпадъци от опаковки от черни метали се рециклират;</w:t>
            </w:r>
          </w:p>
          <w:p w14:paraId="68F949A6"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40 на сто от теглото на образуваните през същия период отпадъци от опаковки от алуминий се рециклират;</w:t>
            </w:r>
          </w:p>
          <w:p w14:paraId="3E8B4178"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23 на сто от теглото на образуваните през същия период отпадъци от опаковки от дърво се рециклират;</w:t>
            </w:r>
          </w:p>
          <w:p w14:paraId="7F5B5C1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5. от 1 януари 2025 г. до 31 декември 2025 г. най-малко 65 на сто от отпадъците от опаковки се рециклират:</w:t>
            </w:r>
          </w:p>
          <w:p w14:paraId="6EE94488"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50 на сто от теглото на образуваните през същия период отпадъци от опаковки от пластмаса се рециклират;</w:t>
            </w:r>
          </w:p>
          <w:p w14:paraId="05F7159D"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70 на сто от теглото на образуваните през същия период отпадъци от опаковки от стъкло се рециклират;</w:t>
            </w:r>
          </w:p>
          <w:p w14:paraId="7304D36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75 на сто от теглото на образуваните през същия период отпадъци от опаковки от хартия и картон се рециклират;</w:t>
            </w:r>
          </w:p>
          <w:p w14:paraId="1B2F903B"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70 на сто от теглото на образуваните през същия период отпадъци от опаковки от черни метали се рециклират;</w:t>
            </w:r>
          </w:p>
          <w:p w14:paraId="0ABCF1B1"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50 на сто от теглото на образуваните през същия период отпадъци от опаковки от алуминий се рециклират;</w:t>
            </w:r>
          </w:p>
          <w:p w14:paraId="0D90C701"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25 на сто от теглото на образуваните през същия период отпадъци от опаковки от дърво се рециклират;</w:t>
            </w:r>
          </w:p>
          <w:p w14:paraId="062F319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6. от 1 януари 2026 г. до 31 декември 2026 г. най-малко 66 на сто от отпадъците от опаковки се рециклират:</w:t>
            </w:r>
          </w:p>
          <w:p w14:paraId="5B8DC7C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51 на сто от теглото на образуваните през същия период отпадъци от опаковки от пластмаса се рециклират;</w:t>
            </w:r>
          </w:p>
          <w:p w14:paraId="69368618"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71 на сто от теглото на образуваните през същия период отпадъци от опаковки от стъкло се рециклират;</w:t>
            </w:r>
          </w:p>
          <w:p w14:paraId="6BC32E44"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77 на сто от теглото на образуваните през същия период отпадъци от опаковки от хартия и картон се рециклират;</w:t>
            </w:r>
          </w:p>
          <w:p w14:paraId="39D2E7F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72 на сто от теглото на образуваните през същия период отпадъци от опаковки от черни метали се рециклират;</w:t>
            </w:r>
          </w:p>
          <w:p w14:paraId="6B196237"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52 на сто от теглото на образуваните през същия период отпадъци от опаковки от алуминий се рециклират;</w:t>
            </w:r>
          </w:p>
          <w:p w14:paraId="47D9CB5F"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26 на сто от теглото на образуваните през същия период отпадъци от опаковки от дърво се рециклират;</w:t>
            </w:r>
          </w:p>
          <w:p w14:paraId="095BCADD"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7. от 1 януари 2027 г. до 31 декември 2027 г. най-малко 67 на сто от отпадъците от опаковки се рециклират:</w:t>
            </w:r>
          </w:p>
          <w:p w14:paraId="2182417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52 на сто от теглото на образуваните през същия период отпадъци от опаковки от пластмаса се рециклират;</w:t>
            </w:r>
          </w:p>
          <w:p w14:paraId="1D1699D9"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72 на сто от теглото на образуваните през същия период отпадъци от опаковки от стъкло се рециклират;</w:t>
            </w:r>
          </w:p>
          <w:p w14:paraId="0718D9F9"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79 на сто от теглото на образуваните през същия период отпадъци от опаковки от хартия и картон се рециклират;</w:t>
            </w:r>
          </w:p>
          <w:p w14:paraId="5F6EEB83"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74 на сто от теглото на образуваните през същия период отпадъци от опаковки от черни метали се рециклират;</w:t>
            </w:r>
          </w:p>
          <w:p w14:paraId="3D4DFA6C"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54 на сто от теглото на образуваните през същия период отпадъци от опаковки от алуминий се рециклират;</w:t>
            </w:r>
          </w:p>
          <w:p w14:paraId="738CE868"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27 на сто от теглото на образуваните през същия период отпадъци от опаковки от дърво се рециклират;</w:t>
            </w:r>
          </w:p>
          <w:p w14:paraId="7FBCE28D"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8. от 1 януари 2028 г. до 31 декември 2028 г. най-малко 68 на сто от отпадъците от опаковки се рециклират:</w:t>
            </w:r>
          </w:p>
          <w:p w14:paraId="0C4C365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53 на сто от теглото на образуваните през същия период отпадъци от опаковки от пластмаса се рециклират;</w:t>
            </w:r>
          </w:p>
          <w:p w14:paraId="62CD1F23"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73 на сто от теглото на образуваните през същия период отпадъци от опаковки от стъкло се рециклират;</w:t>
            </w:r>
          </w:p>
          <w:p w14:paraId="72306DC2"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81 на сто от теглото на образуваните през същия период отпадъци от опаковки от хартия и картон се рециклират;</w:t>
            </w:r>
          </w:p>
          <w:p w14:paraId="46EFA8D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76 на сто от теглото на образуваните през същия период отпадъци от опаковки от черни метали се рециклират;</w:t>
            </w:r>
          </w:p>
          <w:p w14:paraId="732CC8DF"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56 на сто от теглото на образуваните през същия период отпадъци от опаковки от алуминий се рециклират;</w:t>
            </w:r>
          </w:p>
          <w:p w14:paraId="1822F685"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28 на сто от теглото на образуваните през същия период отпадъци от опаковки от дърво се рециклират;</w:t>
            </w:r>
          </w:p>
          <w:p w14:paraId="1058083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9. от 1 януари 2029 г. до 31 декември 2029 г. най-малко 69 на сто от отпадъците от опаковки се рециклират:</w:t>
            </w:r>
          </w:p>
          <w:p w14:paraId="1C3ED1F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54 на сто от теглото на образуваните през същия период отпадъци от опаковки от пластмаса се рециклират;</w:t>
            </w:r>
          </w:p>
          <w:p w14:paraId="31089604"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74 на сто от теглото на образуваните през същия период отпадъци от опаковки от стъкло се рециклират;</w:t>
            </w:r>
          </w:p>
          <w:p w14:paraId="316FE947"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83 на сто от теглото на образуваните през същия период отпадъци от опаковки от хартия и картон се рециклират;</w:t>
            </w:r>
          </w:p>
          <w:p w14:paraId="2D5509C2"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78 на сто от теглото на образуваните през същия период отпадъци от опаковки от черни метали се рециклират;</w:t>
            </w:r>
          </w:p>
          <w:p w14:paraId="32641D76"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58 на сто от теглото на образуваните през същия период отпадъци от опаковки от алуминий се рециклират;</w:t>
            </w:r>
          </w:p>
          <w:p w14:paraId="45CB045E"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29 на сто от теглото на образуваните през същия период отпадъци от опаковки от дърво се рециклират;</w:t>
            </w:r>
          </w:p>
          <w:p w14:paraId="18737573"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10. от 1 януари 2030 г. до 31 декември 2030 г. най-малко 70 на сто от отпадъците от опаковки се рециклират:</w:t>
            </w:r>
          </w:p>
          <w:p w14:paraId="206D7474"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а) 55 на сто от теглото на образуваните през същия период отпадъци от опаковки от пластмаса се рециклират;</w:t>
            </w:r>
          </w:p>
          <w:p w14:paraId="2219380C"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б) 75 на сто от теглото на образуваните през същия период отпадъци от опаковки от стъкло се рециклират;</w:t>
            </w:r>
          </w:p>
          <w:p w14:paraId="3C87D6C9"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в) 85 на сто от теглото на образуваните през същия период отпадъци от опаковки от хартия и картон се рециклират;</w:t>
            </w:r>
          </w:p>
          <w:p w14:paraId="4247C03A"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г) 80 на сто от теглото на образуваните през същия период отпадъци от опаковки от черни метали се рециклират;</w:t>
            </w:r>
          </w:p>
          <w:p w14:paraId="55A6376D"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д) 60 на сто от теглото на образуваните през същия период отпадъци от опаковки от алуминий се рециклират;</w:t>
            </w:r>
          </w:p>
          <w:p w14:paraId="64A93FF0" w14:textId="77777777" w:rsidR="00266A91" w:rsidRPr="00672AAB" w:rsidRDefault="00266A91" w:rsidP="00266A91">
            <w:pPr>
              <w:shd w:val="clear" w:color="auto" w:fill="FEFEFE"/>
              <w:rPr>
                <w:rFonts w:ascii="Times New Roman" w:eastAsia="Times New Roman" w:hAnsi="Times New Roman" w:cs="Times New Roman"/>
                <w:color w:val="000000"/>
              </w:rPr>
            </w:pPr>
            <w:r w:rsidRPr="00672AAB">
              <w:rPr>
                <w:rFonts w:ascii="Times New Roman" w:eastAsia="Times New Roman" w:hAnsi="Times New Roman" w:cs="Times New Roman"/>
                <w:color w:val="000000"/>
              </w:rPr>
              <w:t>е) 30 на сто от теглото на образуваните през същия период отпадъци от опаковки от дърво се рециклират.</w:t>
            </w:r>
          </w:p>
          <w:p w14:paraId="4C06D73E" w14:textId="77777777" w:rsidR="00266A91" w:rsidRPr="00672AAB" w:rsidRDefault="00266A91" w:rsidP="00266A91">
            <w:pPr>
              <w:rPr>
                <w:rFonts w:ascii="Times New Roman" w:hAnsi="Times New Roman" w:cs="Times New Roman"/>
              </w:rPr>
            </w:pPr>
          </w:p>
        </w:tc>
        <w:tc>
          <w:tcPr>
            <w:tcW w:w="4230" w:type="dxa"/>
          </w:tcPr>
          <w:p w14:paraId="3D7C456F" w14:textId="77777777" w:rsidR="00266A91" w:rsidRPr="00672AAB" w:rsidRDefault="00266A91" w:rsidP="00266A91">
            <w:pPr>
              <w:rPr>
                <w:rFonts w:ascii="Times New Roman" w:hAnsi="Times New Roman" w:cs="Times New Roman"/>
              </w:rPr>
            </w:pPr>
            <w:r w:rsidRPr="00672AAB">
              <w:rPr>
                <w:rFonts w:ascii="Times New Roman" w:eastAsia="Times New Roman" w:hAnsi="Times New Roman" w:cs="Times New Roman"/>
                <w:color w:val="333333"/>
              </w:rPr>
              <w:t>Националната програма за развитие БЪЛГАРИЯ 2030 (НПР 2030), П</w:t>
            </w:r>
            <w:r w:rsidRPr="00672AAB">
              <w:rPr>
                <w:rFonts w:ascii="Times New Roman" w:hAnsi="Times New Roman" w:cs="Times New Roman"/>
              </w:rPr>
              <w:t>риоритет „Кръгова и нисковъглеродна икономика“</w:t>
            </w:r>
          </w:p>
          <w:p w14:paraId="638079FB" w14:textId="77777777" w:rsidR="00266A91" w:rsidRPr="00672AAB" w:rsidRDefault="00266A91" w:rsidP="00266A91">
            <w:pPr>
              <w:rPr>
                <w:rFonts w:ascii="Times New Roman" w:hAnsi="Times New Roman" w:cs="Times New Roman"/>
              </w:rPr>
            </w:pPr>
          </w:p>
          <w:p w14:paraId="52D4770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Наредба за опаковките и отпадъците от опаковки, приета с ПМС 271/ 30.10.2012, изм. и доп. </w:t>
            </w:r>
            <w:r w:rsidRPr="00672AAB">
              <w:rPr>
                <w:rFonts w:ascii="Times New Roman" w:hAnsi="Times New Roman" w:cs="Times New Roman"/>
                <w:color w:val="000000"/>
                <w:shd w:val="clear" w:color="auto" w:fill="FEFEFE"/>
              </w:rPr>
              <w:t>ДВ. бр.2 от 8 Януари 2021г.</w:t>
            </w:r>
          </w:p>
        </w:tc>
        <w:tc>
          <w:tcPr>
            <w:tcW w:w="1710" w:type="dxa"/>
          </w:tcPr>
          <w:p w14:paraId="3BE780D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4C25440F" w14:textId="77777777" w:rsidTr="00266A91">
        <w:tc>
          <w:tcPr>
            <w:tcW w:w="7285" w:type="dxa"/>
          </w:tcPr>
          <w:p w14:paraId="1E7C158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Повторна употреба, оползотворяване и рециклиране на ИУМПС (ежегодно):</w:t>
            </w:r>
          </w:p>
          <w:p w14:paraId="195294D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 ниво на повторна употреба и оползотворяване, не по-ниско от 96 на сто от теглото на всяко ИУМПС категория L, М1 и N1; </w:t>
            </w:r>
          </w:p>
          <w:p w14:paraId="1024C9C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ниво на повторна употреба и рециклиране, не по-ниско от 85 на сто от теглото на всяко ИУМПС категория L, М1 и N1</w:t>
            </w:r>
          </w:p>
          <w:p w14:paraId="6E5ECB8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ниво на повторна употреба и оползотворяване не по-ниско от 96 на сто от теглото на всяко ИУМПС категория М2, М3, N2 и N3</w:t>
            </w:r>
          </w:p>
          <w:p w14:paraId="45B32F9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 ниво на повторна употреба и рециклиране не по-ниско от 90 на сто от теглото на всяко ИУМПС категория М2, М3 </w:t>
            </w:r>
          </w:p>
          <w:p w14:paraId="0635B88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ниво на повторна употреба и рециклиране не по-ниско от 94 на сто от теглото на всяко ИУМПС категория N2, N3 и G</w:t>
            </w:r>
          </w:p>
        </w:tc>
        <w:tc>
          <w:tcPr>
            <w:tcW w:w="4230" w:type="dxa"/>
          </w:tcPr>
          <w:p w14:paraId="55F5ED5C"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излезлите от употреба моторни превозни средства, приета с ПМС №11/ 15.01.2013 г., изм. и доп. </w:t>
            </w:r>
            <w:r w:rsidRPr="00672AAB">
              <w:rPr>
                <w:rFonts w:ascii="Times New Roman" w:hAnsi="Times New Roman" w:cs="Times New Roman"/>
              </w:rPr>
              <w:t>бр. 2 от 8.01.2021 г.</w:t>
            </w:r>
          </w:p>
        </w:tc>
        <w:tc>
          <w:tcPr>
            <w:tcW w:w="1710" w:type="dxa"/>
          </w:tcPr>
          <w:p w14:paraId="569FD11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45BA85BA" w14:textId="77777777" w:rsidTr="00266A91">
        <w:tc>
          <w:tcPr>
            <w:tcW w:w="7285" w:type="dxa"/>
          </w:tcPr>
          <w:p w14:paraId="4CB0D21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Разделно събиране на ИУЕОО:</w:t>
            </w:r>
          </w:p>
          <w:p w14:paraId="36785947" w14:textId="77777777" w:rsidR="00266A91" w:rsidRPr="00672AAB" w:rsidRDefault="00266A91" w:rsidP="00266A91">
            <w:pPr>
              <w:rPr>
                <w:rFonts w:ascii="Times New Roman" w:hAnsi="Times New Roman" w:cs="Times New Roman"/>
              </w:rPr>
            </w:pPr>
            <w:r w:rsidRPr="00672AAB">
              <w:rPr>
                <w:rFonts w:ascii="Times New Roman" w:hAnsi="Times New Roman" w:cs="Times New Roman"/>
                <w:color w:val="000000"/>
              </w:rPr>
              <w:t>Разделно събрано мин. 65% от средното тегло на пуснатото на пазара ЕЕО през предходните три години</w:t>
            </w:r>
          </w:p>
        </w:tc>
        <w:tc>
          <w:tcPr>
            <w:tcW w:w="4230" w:type="dxa"/>
          </w:tcPr>
          <w:p w14:paraId="4205D6FA"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излязлото от употреба електрическо и електронно оборудване, приета с ПМС №256/13.11.2013 г., </w:t>
            </w:r>
            <w:r w:rsidRPr="00672AAB">
              <w:rPr>
                <w:rFonts w:ascii="Times New Roman" w:hAnsi="Times New Roman" w:cs="Times New Roman"/>
                <w:color w:val="000000"/>
                <w:shd w:val="clear" w:color="auto" w:fill="FEFEFE"/>
              </w:rPr>
              <w:t>изм. и доп. ДВ. бр.2 от 8 януари 2021 г.</w:t>
            </w:r>
          </w:p>
        </w:tc>
        <w:tc>
          <w:tcPr>
            <w:tcW w:w="1710" w:type="dxa"/>
          </w:tcPr>
          <w:p w14:paraId="75151B0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5B98779A" w14:textId="77777777" w:rsidTr="00266A91">
        <w:tc>
          <w:tcPr>
            <w:tcW w:w="7285" w:type="dxa"/>
          </w:tcPr>
          <w:p w14:paraId="1FA9149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Отпадъци от отработени масла:</w:t>
            </w:r>
          </w:p>
          <w:p w14:paraId="34881E3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Оползотворяване на мин. 40% от количеството масла, пуснати на пазара през съответната година</w:t>
            </w:r>
          </w:p>
        </w:tc>
        <w:tc>
          <w:tcPr>
            <w:tcW w:w="4230" w:type="dxa"/>
          </w:tcPr>
          <w:p w14:paraId="64FC7F72"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отработените масла и отпадъчните нефтопродукти, приета с ПМС №352/ 27.12.2012 г., </w:t>
            </w:r>
            <w:r w:rsidRPr="00672AAB">
              <w:rPr>
                <w:rFonts w:ascii="Times New Roman" w:hAnsi="Times New Roman" w:cs="Times New Roman"/>
                <w:color w:val="000000"/>
                <w:shd w:val="clear" w:color="auto" w:fill="FEFEFE"/>
              </w:rPr>
              <w:t>изм. и доп. ДВ. бр.2 от 8 януари 2021 г.</w:t>
            </w:r>
          </w:p>
        </w:tc>
        <w:tc>
          <w:tcPr>
            <w:tcW w:w="1710" w:type="dxa"/>
          </w:tcPr>
          <w:p w14:paraId="45B2133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3450DAE7" w14:textId="77777777" w:rsidTr="00266A91">
        <w:tc>
          <w:tcPr>
            <w:tcW w:w="7285" w:type="dxa"/>
          </w:tcPr>
          <w:p w14:paraId="03313F7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Отпадъци от портативни батерии и акумулатори:</w:t>
            </w:r>
          </w:p>
          <w:p w14:paraId="135D7182"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Разделно събрани мин. 45% от пуснатите на пазара ПБА с изключение на ПБА, които са били пуснати на пазара, но са изнесени или изпратени от територията на страната</w:t>
            </w:r>
          </w:p>
        </w:tc>
        <w:tc>
          <w:tcPr>
            <w:tcW w:w="4230" w:type="dxa"/>
          </w:tcPr>
          <w:p w14:paraId="02D84C91"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батерии и акумулатори и за негодни за употреба батерии и акумулатори, приета с ПМС № 351/ 27.12.2012 г., </w:t>
            </w:r>
            <w:r w:rsidRPr="00672AAB">
              <w:rPr>
                <w:rFonts w:ascii="Times New Roman" w:hAnsi="Times New Roman" w:cs="Times New Roman"/>
              </w:rPr>
              <w:t xml:space="preserve">доп. ДВ, бр. 2 от 8.01.2021 г. </w:t>
            </w:r>
          </w:p>
        </w:tc>
        <w:tc>
          <w:tcPr>
            <w:tcW w:w="1710" w:type="dxa"/>
          </w:tcPr>
          <w:p w14:paraId="3EFE13F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03A83072" w14:textId="77777777" w:rsidTr="00266A91">
        <w:tc>
          <w:tcPr>
            <w:tcW w:w="7285" w:type="dxa"/>
          </w:tcPr>
          <w:p w14:paraId="1CEA972D" w14:textId="77777777" w:rsidR="00266A91" w:rsidRPr="00672AAB" w:rsidRDefault="00266A91" w:rsidP="00266A91">
            <w:pPr>
              <w:rPr>
                <w:rFonts w:ascii="Times New Roman" w:hAnsi="Times New Roman" w:cs="Times New Roman"/>
                <w:color w:val="000000"/>
              </w:rPr>
            </w:pPr>
            <w:r w:rsidRPr="00672AAB">
              <w:rPr>
                <w:rFonts w:ascii="Times New Roman" w:hAnsi="Times New Roman" w:cs="Times New Roman"/>
                <w:color w:val="000000"/>
              </w:rPr>
              <w:t>Отпадъци от индустриални батерии и акумулатори:</w:t>
            </w:r>
          </w:p>
          <w:p w14:paraId="6EB66938"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Разделно събрани мин. 25% от пуснатите на пазара индустриални батерии и акумулатори</w:t>
            </w:r>
          </w:p>
        </w:tc>
        <w:tc>
          <w:tcPr>
            <w:tcW w:w="4230" w:type="dxa"/>
          </w:tcPr>
          <w:p w14:paraId="66EF7B4F"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батерии и акумулатори и за негодни за употреба батерии и акумулатори, приета с ПМС № 351/ 27.12.2012 г., </w:t>
            </w:r>
            <w:r w:rsidRPr="00672AAB">
              <w:rPr>
                <w:rFonts w:ascii="Times New Roman" w:hAnsi="Times New Roman" w:cs="Times New Roman"/>
              </w:rPr>
              <w:t xml:space="preserve">доп. ДВ, бр. 2 от 8.01.2021 г. </w:t>
            </w:r>
          </w:p>
        </w:tc>
        <w:tc>
          <w:tcPr>
            <w:tcW w:w="1710" w:type="dxa"/>
          </w:tcPr>
          <w:p w14:paraId="0C5A6A2E"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2E7B12A8" w14:textId="77777777" w:rsidTr="00266A91">
        <w:tc>
          <w:tcPr>
            <w:tcW w:w="7285" w:type="dxa"/>
          </w:tcPr>
          <w:p w14:paraId="66572EB3" w14:textId="77777777" w:rsidR="00266A91" w:rsidRPr="00672AAB" w:rsidRDefault="00266A91" w:rsidP="00266A91">
            <w:pPr>
              <w:rPr>
                <w:rFonts w:ascii="Times New Roman" w:hAnsi="Times New Roman" w:cs="Times New Roman"/>
                <w:color w:val="000000"/>
              </w:rPr>
            </w:pPr>
            <w:r w:rsidRPr="00672AAB">
              <w:rPr>
                <w:rFonts w:ascii="Times New Roman" w:hAnsi="Times New Roman" w:cs="Times New Roman"/>
                <w:color w:val="000000"/>
              </w:rPr>
              <w:t>Отпадъци от автомобилни батерии и акумулатори:</w:t>
            </w:r>
          </w:p>
          <w:p w14:paraId="39A76617"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Разделно събрани 100% от пуснатите на пазара автомобилни батерии и акумулатори</w:t>
            </w:r>
          </w:p>
        </w:tc>
        <w:tc>
          <w:tcPr>
            <w:tcW w:w="4230" w:type="dxa"/>
          </w:tcPr>
          <w:p w14:paraId="66044AC2" w14:textId="77777777" w:rsidR="00266A91" w:rsidRPr="00672AAB" w:rsidRDefault="00266A91" w:rsidP="00266A91">
            <w:pPr>
              <w:rPr>
                <w:rFonts w:ascii="Times New Roman" w:eastAsia="Times New Roman" w:hAnsi="Times New Roman" w:cs="Times New Roman"/>
                <w:color w:val="333333"/>
              </w:rPr>
            </w:pPr>
            <w:r w:rsidRPr="00672AAB">
              <w:rPr>
                <w:rFonts w:ascii="Times New Roman" w:eastAsia="Times New Roman" w:hAnsi="Times New Roman" w:cs="Times New Roman"/>
                <w:color w:val="333333"/>
              </w:rPr>
              <w:t xml:space="preserve">Наредба за батерии и акумулатори и за негодни за употреба батерии и акумулатори, приета с ПМС № 351/ 27.12.2012 г., </w:t>
            </w:r>
            <w:r w:rsidRPr="00672AAB">
              <w:rPr>
                <w:rFonts w:ascii="Times New Roman" w:hAnsi="Times New Roman" w:cs="Times New Roman"/>
              </w:rPr>
              <w:t xml:space="preserve">доп. ДВ, бр. 2 от 8.01.2021 г. </w:t>
            </w:r>
          </w:p>
        </w:tc>
        <w:tc>
          <w:tcPr>
            <w:tcW w:w="1710" w:type="dxa"/>
          </w:tcPr>
          <w:p w14:paraId="4DB4DC7A"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Ежегодно</w:t>
            </w:r>
          </w:p>
        </w:tc>
      </w:tr>
      <w:tr w:rsidR="00266A91" w:rsidRPr="00672AAB" w14:paraId="54CFD74F" w14:textId="77777777" w:rsidTr="00266A91">
        <w:tc>
          <w:tcPr>
            <w:tcW w:w="7285" w:type="dxa"/>
          </w:tcPr>
          <w:p w14:paraId="428784CF"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Дял на обезвредените (в т.ч. депонирани) от предадените за третиране отпадъци – 35%</w:t>
            </w:r>
          </w:p>
        </w:tc>
        <w:tc>
          <w:tcPr>
            <w:tcW w:w="4230" w:type="dxa"/>
          </w:tcPr>
          <w:p w14:paraId="63FEC181" w14:textId="77777777" w:rsidR="00266A91" w:rsidRPr="00672AAB" w:rsidRDefault="00266A91" w:rsidP="00266A91">
            <w:pPr>
              <w:rPr>
                <w:rFonts w:ascii="Times New Roman" w:hAnsi="Times New Roman" w:cs="Times New Roman"/>
              </w:rPr>
            </w:pPr>
            <w:r w:rsidRPr="00672AAB">
              <w:rPr>
                <w:rFonts w:ascii="Times New Roman" w:eastAsia="Times New Roman" w:hAnsi="Times New Roman" w:cs="Times New Roman"/>
                <w:color w:val="333333"/>
              </w:rPr>
              <w:t>Националната програма за развитие БЪЛГАРИЯ 2030 (НПР 2030), П</w:t>
            </w:r>
            <w:r w:rsidRPr="00672AAB">
              <w:rPr>
                <w:rFonts w:ascii="Times New Roman" w:hAnsi="Times New Roman" w:cs="Times New Roman"/>
              </w:rPr>
              <w:t>риоритет „Кръгова и нисковъглеродна икономика“</w:t>
            </w:r>
          </w:p>
        </w:tc>
        <w:tc>
          <w:tcPr>
            <w:tcW w:w="1710" w:type="dxa"/>
          </w:tcPr>
          <w:p w14:paraId="3F525691"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2030</w:t>
            </w:r>
          </w:p>
        </w:tc>
      </w:tr>
      <w:tr w:rsidR="00266A91" w:rsidRPr="00672AAB" w14:paraId="1182C385" w14:textId="77777777" w:rsidTr="00266A91">
        <w:trPr>
          <w:gridAfter w:val="2"/>
          <w:wAfter w:w="5940" w:type="dxa"/>
        </w:trPr>
        <w:tc>
          <w:tcPr>
            <w:tcW w:w="7285" w:type="dxa"/>
          </w:tcPr>
          <w:p w14:paraId="4483DB59"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Химическо замърсяване</w:t>
            </w:r>
          </w:p>
        </w:tc>
      </w:tr>
      <w:tr w:rsidR="00266A91" w:rsidRPr="00672AAB" w14:paraId="22EDE106" w14:textId="77777777" w:rsidTr="00266A91">
        <w:tc>
          <w:tcPr>
            <w:tcW w:w="7285" w:type="dxa"/>
          </w:tcPr>
          <w:p w14:paraId="60938527" w14:textId="371E3A72" w:rsidR="00266A91" w:rsidRPr="00672AAB" w:rsidRDefault="00266A91" w:rsidP="00266A91">
            <w:pPr>
              <w:rPr>
                <w:rFonts w:ascii="Times New Roman" w:hAnsi="Times New Roman" w:cs="Times New Roman"/>
              </w:rPr>
            </w:pPr>
            <w:r w:rsidRPr="00672AAB">
              <w:rPr>
                <w:rFonts w:ascii="Times New Roman" w:hAnsi="Times New Roman" w:cs="Times New Roman"/>
              </w:rPr>
              <w:t>Защита на човешкото здраве и околната среда чрез ограничаване на химическите вещества, ограничаване на употребата на опасни вещества, химични вещества и смеси, които са прекурсори на взривни вещества</w:t>
            </w:r>
            <w:r w:rsidR="00E2038C" w:rsidRPr="00672AAB">
              <w:rPr>
                <w:rFonts w:ascii="Times New Roman" w:hAnsi="Times New Roman" w:cs="Times New Roman"/>
              </w:rPr>
              <w:t>.</w:t>
            </w:r>
          </w:p>
        </w:tc>
        <w:tc>
          <w:tcPr>
            <w:tcW w:w="4230" w:type="dxa"/>
          </w:tcPr>
          <w:p w14:paraId="16682015"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защита от вредното въздействие на химичните вещества и смеси (обн. ДВ. бр.10 от 4 февруари 2000г., изм. и доп. ДВ. бр.53 от 26 юни 2018г.)</w:t>
            </w:r>
          </w:p>
        </w:tc>
        <w:tc>
          <w:tcPr>
            <w:tcW w:w="1710" w:type="dxa"/>
          </w:tcPr>
          <w:p w14:paraId="33A3833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617AFC80" w14:textId="77777777" w:rsidTr="00266A91">
        <w:trPr>
          <w:gridAfter w:val="2"/>
          <w:wAfter w:w="5940" w:type="dxa"/>
        </w:trPr>
        <w:tc>
          <w:tcPr>
            <w:tcW w:w="7285" w:type="dxa"/>
          </w:tcPr>
          <w:p w14:paraId="1ADE6951"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Шум</w:t>
            </w:r>
          </w:p>
        </w:tc>
      </w:tr>
      <w:tr w:rsidR="00266A91" w:rsidRPr="00672AAB" w14:paraId="7E7CA23C" w14:textId="77777777" w:rsidTr="00266A91">
        <w:tc>
          <w:tcPr>
            <w:tcW w:w="7285" w:type="dxa"/>
          </w:tcPr>
          <w:p w14:paraId="46359D8E" w14:textId="1DB4F172" w:rsidR="00266A91" w:rsidRPr="00672AAB" w:rsidRDefault="00266A91" w:rsidP="00266A91">
            <w:pPr>
              <w:rPr>
                <w:rFonts w:ascii="Times New Roman" w:hAnsi="Times New Roman" w:cs="Times New Roman"/>
              </w:rPr>
            </w:pPr>
            <w:r w:rsidRPr="00672AAB">
              <w:rPr>
                <w:rFonts w:ascii="Times New Roman" w:hAnsi="Times New Roman" w:cs="Times New Roman"/>
                <w:shd w:val="clear" w:color="auto" w:fill="FFFFFF"/>
              </w:rPr>
              <w:t>Създаване на здравословни условия на живот на населението и опазване на околната среда от шум, чрез разработването и прилагането на интегриран подход и мерки за неговото избягване, предотвратяване или намаляване</w:t>
            </w:r>
            <w:r w:rsidR="00E2038C" w:rsidRPr="00672AAB">
              <w:rPr>
                <w:rFonts w:ascii="Times New Roman" w:hAnsi="Times New Roman" w:cs="Times New Roman"/>
                <w:shd w:val="clear" w:color="auto" w:fill="FFFFFF"/>
              </w:rPr>
              <w:t>.</w:t>
            </w:r>
          </w:p>
        </w:tc>
        <w:tc>
          <w:tcPr>
            <w:tcW w:w="4230" w:type="dxa"/>
          </w:tcPr>
          <w:p w14:paraId="11EA2F6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 xml:space="preserve">Закон за защита от шума в околната среда </w:t>
            </w:r>
            <w:r w:rsidRPr="00672AAB">
              <w:rPr>
                <w:rFonts w:ascii="Times New Roman" w:hAnsi="Times New Roman" w:cs="Times New Roman"/>
                <w:i/>
                <w:iCs/>
              </w:rPr>
              <w:t>(о</w:t>
            </w:r>
            <w:r w:rsidRPr="00672AAB">
              <w:rPr>
                <w:rStyle w:val="Emphasis"/>
                <w:rFonts w:ascii="Times New Roman" w:hAnsi="Times New Roman"/>
                <w:shd w:val="clear" w:color="auto" w:fill="FFFFFF"/>
              </w:rPr>
              <w:t>бн. ДВ. бр.74 от 13 септември 2005 г., изм. и доп. ДВ. бр.101 от 27 ноември 2020 г.</w:t>
            </w:r>
            <w:r w:rsidRPr="00672AAB">
              <w:rPr>
                <w:rFonts w:ascii="Times New Roman" w:hAnsi="Times New Roman" w:cs="Times New Roman"/>
                <w:i/>
                <w:iCs/>
              </w:rPr>
              <w:t>)</w:t>
            </w:r>
          </w:p>
        </w:tc>
        <w:tc>
          <w:tcPr>
            <w:tcW w:w="1710" w:type="dxa"/>
          </w:tcPr>
          <w:p w14:paraId="602820B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2CB11ADE" w14:textId="77777777" w:rsidTr="00266A91">
        <w:tc>
          <w:tcPr>
            <w:tcW w:w="7285" w:type="dxa"/>
          </w:tcPr>
          <w:p w14:paraId="0E68E51D" w14:textId="419F6793" w:rsidR="00266A91" w:rsidRPr="00672AAB" w:rsidRDefault="00266A91" w:rsidP="00266A91">
            <w:pPr>
              <w:rPr>
                <w:rFonts w:ascii="Times New Roman" w:hAnsi="Times New Roman" w:cs="Times New Roman"/>
              </w:rPr>
            </w:pPr>
            <w:r w:rsidRPr="00672AAB">
              <w:rPr>
                <w:rFonts w:ascii="Times New Roman" w:hAnsi="Times New Roman" w:cs="Times New Roman"/>
              </w:rPr>
              <w:t>Гранични стойности на показателите за шум</w:t>
            </w:r>
            <w:r w:rsidR="00E2038C" w:rsidRPr="00672AAB">
              <w:rPr>
                <w:rFonts w:ascii="Times New Roman" w:hAnsi="Times New Roman" w:cs="Times New Roman"/>
              </w:rPr>
              <w:t>.</w:t>
            </w:r>
          </w:p>
        </w:tc>
        <w:tc>
          <w:tcPr>
            <w:tcW w:w="4230" w:type="dxa"/>
          </w:tcPr>
          <w:p w14:paraId="692A533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Наредба №6 от 26.06.2006 г.  за показателите за шум в околната среда, отчитащи степента на дискомфорт (о</w:t>
            </w:r>
            <w:r w:rsidRPr="00672AAB">
              <w:rPr>
                <w:rStyle w:val="Emphasis"/>
                <w:rFonts w:ascii="Times New Roman" w:hAnsi="Times New Roman"/>
                <w:shd w:val="clear" w:color="auto" w:fill="FFFFFF"/>
              </w:rPr>
              <w:t>бн. ДВ. бр.58 от 18 юли 2006 г., </w:t>
            </w:r>
            <w:r w:rsidRPr="00672AAB">
              <w:rPr>
                <w:rStyle w:val="Strong"/>
                <w:rFonts w:ascii="Times New Roman" w:hAnsi="Times New Roman" w:cs="Times New Roman"/>
                <w:shd w:val="clear" w:color="auto" w:fill="FFFFFF"/>
              </w:rPr>
              <w:t>изм. и доп. ДВ. бр.26 от 29 март 2019 г.</w:t>
            </w:r>
            <w:r w:rsidRPr="00672AAB">
              <w:rPr>
                <w:rFonts w:ascii="Times New Roman" w:hAnsi="Times New Roman" w:cs="Times New Roman"/>
                <w:b/>
                <w:bCs/>
              </w:rPr>
              <w:t>)</w:t>
            </w:r>
          </w:p>
        </w:tc>
        <w:tc>
          <w:tcPr>
            <w:tcW w:w="1710" w:type="dxa"/>
          </w:tcPr>
          <w:p w14:paraId="17C6477C"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0E355860" w14:textId="77777777" w:rsidTr="00266A91">
        <w:trPr>
          <w:gridAfter w:val="2"/>
          <w:wAfter w:w="5940" w:type="dxa"/>
        </w:trPr>
        <w:tc>
          <w:tcPr>
            <w:tcW w:w="7285" w:type="dxa"/>
          </w:tcPr>
          <w:p w14:paraId="216080AE" w14:textId="77777777" w:rsidR="00266A91" w:rsidRPr="00672AAB" w:rsidRDefault="00266A91" w:rsidP="00266A91">
            <w:pPr>
              <w:rPr>
                <w:rFonts w:ascii="Times New Roman" w:hAnsi="Times New Roman" w:cs="Times New Roman"/>
                <w:b/>
                <w:bCs/>
              </w:rPr>
            </w:pPr>
            <w:r w:rsidRPr="00672AAB">
              <w:rPr>
                <w:rFonts w:ascii="Times New Roman" w:hAnsi="Times New Roman" w:cs="Times New Roman"/>
                <w:b/>
                <w:bCs/>
              </w:rPr>
              <w:t>Индустриално замърсяване</w:t>
            </w:r>
          </w:p>
        </w:tc>
      </w:tr>
      <w:tr w:rsidR="00266A91" w:rsidRPr="00672AAB" w14:paraId="0691652F" w14:textId="77777777" w:rsidTr="00266A91">
        <w:tc>
          <w:tcPr>
            <w:tcW w:w="7285" w:type="dxa"/>
          </w:tcPr>
          <w:p w14:paraId="2F8C0117" w14:textId="1B553EFB" w:rsidR="00266A91" w:rsidRPr="00672AAB" w:rsidRDefault="00266A91" w:rsidP="00266A91">
            <w:pPr>
              <w:rPr>
                <w:rFonts w:ascii="Times New Roman" w:hAnsi="Times New Roman" w:cs="Times New Roman"/>
              </w:rPr>
            </w:pPr>
            <w:r w:rsidRPr="00672AAB">
              <w:rPr>
                <w:rFonts w:ascii="Times New Roman" w:hAnsi="Times New Roman" w:cs="Times New Roman"/>
              </w:rPr>
              <w:t>Предотвратяване на големи аварии</w:t>
            </w:r>
            <w:r w:rsidR="00E2038C" w:rsidRPr="00672AAB">
              <w:rPr>
                <w:rFonts w:ascii="Times New Roman" w:hAnsi="Times New Roman" w:cs="Times New Roman"/>
              </w:rPr>
              <w:t>.</w:t>
            </w:r>
          </w:p>
          <w:p w14:paraId="29129B42" w14:textId="305DEF16" w:rsidR="00266A91" w:rsidRPr="00672AAB" w:rsidRDefault="00266A91" w:rsidP="00266A91">
            <w:pPr>
              <w:rPr>
                <w:rFonts w:ascii="Times New Roman" w:hAnsi="Times New Roman" w:cs="Times New Roman"/>
              </w:rPr>
            </w:pPr>
            <w:r w:rsidRPr="00672AAB">
              <w:rPr>
                <w:rFonts w:ascii="Times New Roman" w:hAnsi="Times New Roman" w:cs="Times New Roman"/>
              </w:rPr>
              <w:t>Комплексни разрешителни</w:t>
            </w:r>
            <w:r w:rsidR="00E2038C" w:rsidRPr="00672AAB">
              <w:rPr>
                <w:rFonts w:ascii="Times New Roman" w:hAnsi="Times New Roman" w:cs="Times New Roman"/>
              </w:rPr>
              <w:t>.</w:t>
            </w:r>
          </w:p>
          <w:p w14:paraId="49DB0CE4" w14:textId="50C0D01D" w:rsidR="00266A91" w:rsidRPr="00672AAB" w:rsidRDefault="00266A91" w:rsidP="00266A91">
            <w:pPr>
              <w:rPr>
                <w:rFonts w:ascii="Times New Roman" w:hAnsi="Times New Roman" w:cs="Times New Roman"/>
              </w:rPr>
            </w:pPr>
            <w:r w:rsidRPr="00672AAB">
              <w:rPr>
                <w:rFonts w:ascii="Times New Roman" w:hAnsi="Times New Roman" w:cs="Times New Roman"/>
              </w:rPr>
              <w:t>Доброволни екологични инструменти</w:t>
            </w:r>
            <w:r w:rsidR="00E2038C" w:rsidRPr="00672AAB">
              <w:rPr>
                <w:rFonts w:ascii="Times New Roman" w:hAnsi="Times New Roman" w:cs="Times New Roman"/>
              </w:rPr>
              <w:t xml:space="preserve"> -</w:t>
            </w:r>
            <w:r w:rsidRPr="00672AAB">
              <w:rPr>
                <w:rFonts w:ascii="Times New Roman" w:hAnsi="Times New Roman" w:cs="Times New Roman"/>
              </w:rPr>
              <w:t xml:space="preserve"> EMAS и екомаркировката на ЕС</w:t>
            </w:r>
            <w:r w:rsidR="00E2038C" w:rsidRPr="00672AAB">
              <w:rPr>
                <w:rFonts w:ascii="Times New Roman" w:hAnsi="Times New Roman" w:cs="Times New Roman"/>
              </w:rPr>
              <w:t>.</w:t>
            </w:r>
          </w:p>
          <w:p w14:paraId="738A5F77" w14:textId="77777777" w:rsidR="00266A91" w:rsidRPr="00672AAB" w:rsidRDefault="00266A91" w:rsidP="00266A91">
            <w:pPr>
              <w:rPr>
                <w:rFonts w:ascii="Times New Roman" w:hAnsi="Times New Roman" w:cs="Times New Roman"/>
              </w:rPr>
            </w:pPr>
          </w:p>
        </w:tc>
        <w:tc>
          <w:tcPr>
            <w:tcW w:w="4230" w:type="dxa"/>
          </w:tcPr>
          <w:p w14:paraId="1E7D53DD"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опазване на околната среда (о</w:t>
            </w:r>
            <w:r w:rsidRPr="00672AAB">
              <w:rPr>
                <w:rFonts w:ascii="Times New Roman" w:hAnsi="Times New Roman" w:cs="Times New Roman"/>
                <w:color w:val="000000"/>
                <w:shd w:val="clear" w:color="auto" w:fill="FEFEFE"/>
              </w:rPr>
              <w:t>бн. ДВ. бр.91 от 25 септември 2002г., изм. ДВ. бр.21 от 12 март 2021г.</w:t>
            </w:r>
            <w:r w:rsidRPr="00672AAB">
              <w:rPr>
                <w:rFonts w:ascii="Times New Roman" w:hAnsi="Times New Roman" w:cs="Times New Roman"/>
              </w:rPr>
              <w:t>)</w:t>
            </w:r>
          </w:p>
          <w:p w14:paraId="49071409"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предотвратяване и отстраняване на екологични щети</w:t>
            </w:r>
            <w:r w:rsidRPr="00672AAB">
              <w:rPr>
                <w:rFonts w:ascii="Times New Roman" w:hAnsi="Times New Roman" w:cs="Times New Roman"/>
                <w:color w:val="000000"/>
                <w:shd w:val="clear" w:color="auto" w:fill="FEFEFE"/>
              </w:rPr>
              <w:t xml:space="preserve"> (обн. ДВ. бр.43 от 29 април 2008 г., изм. и доп. ДВ. бр.96 от 10 ноември 2020 г.)</w:t>
            </w:r>
          </w:p>
        </w:tc>
        <w:tc>
          <w:tcPr>
            <w:tcW w:w="1710" w:type="dxa"/>
          </w:tcPr>
          <w:p w14:paraId="2F987370"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Н/П</w:t>
            </w:r>
          </w:p>
        </w:tc>
      </w:tr>
      <w:tr w:rsidR="00266A91" w:rsidRPr="00672AAB" w14:paraId="1A6FFB83" w14:textId="77777777" w:rsidTr="00266A91">
        <w:tc>
          <w:tcPr>
            <w:tcW w:w="7285" w:type="dxa"/>
          </w:tcPr>
          <w:p w14:paraId="12E37938" w14:textId="0FFCBEB5" w:rsidR="00266A91" w:rsidRPr="00672AAB" w:rsidRDefault="00266A91" w:rsidP="00266A91">
            <w:pPr>
              <w:rPr>
                <w:rFonts w:ascii="Times New Roman" w:hAnsi="Times New Roman" w:cs="Times New Roman"/>
              </w:rPr>
            </w:pPr>
            <w:r w:rsidRPr="00672AAB">
              <w:rPr>
                <w:rFonts w:ascii="Times New Roman" w:hAnsi="Times New Roman" w:cs="Times New Roman"/>
              </w:rPr>
              <w:t>Програми за отстраняване на минали екологични щети, причинени до момента на приватизация</w:t>
            </w:r>
            <w:r w:rsidR="00E2038C" w:rsidRPr="00672AAB">
              <w:rPr>
                <w:rFonts w:ascii="Times New Roman" w:hAnsi="Times New Roman" w:cs="Times New Roman"/>
              </w:rPr>
              <w:t>.</w:t>
            </w:r>
          </w:p>
        </w:tc>
        <w:tc>
          <w:tcPr>
            <w:tcW w:w="4230" w:type="dxa"/>
          </w:tcPr>
          <w:p w14:paraId="3BAE1536"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Закон за опазване на околната среда (о</w:t>
            </w:r>
            <w:r w:rsidRPr="00672AAB">
              <w:rPr>
                <w:rFonts w:ascii="Times New Roman" w:hAnsi="Times New Roman" w:cs="Times New Roman"/>
                <w:color w:val="000000"/>
                <w:shd w:val="clear" w:color="auto" w:fill="FEFEFE"/>
              </w:rPr>
              <w:t>бн. ДВ. бр.91 от 25 септември 2002г., изм. ДВ. бр.21 от 12 март 2021г.</w:t>
            </w:r>
            <w:r w:rsidRPr="00672AAB">
              <w:rPr>
                <w:rFonts w:ascii="Times New Roman" w:hAnsi="Times New Roman" w:cs="Times New Roman"/>
              </w:rPr>
              <w:t>)</w:t>
            </w:r>
          </w:p>
        </w:tc>
        <w:tc>
          <w:tcPr>
            <w:tcW w:w="1710" w:type="dxa"/>
          </w:tcPr>
          <w:p w14:paraId="2070977B" w14:textId="77777777" w:rsidR="00266A91" w:rsidRPr="00672AAB" w:rsidRDefault="00266A91" w:rsidP="00266A91">
            <w:pPr>
              <w:rPr>
                <w:rFonts w:ascii="Times New Roman" w:hAnsi="Times New Roman" w:cs="Times New Roman"/>
              </w:rPr>
            </w:pPr>
            <w:r w:rsidRPr="00672AAB">
              <w:rPr>
                <w:rFonts w:ascii="Times New Roman" w:hAnsi="Times New Roman" w:cs="Times New Roman"/>
              </w:rPr>
              <w:t>2025</w:t>
            </w:r>
          </w:p>
        </w:tc>
      </w:tr>
    </w:tbl>
    <w:p w14:paraId="725F1EFD" w14:textId="77777777" w:rsidR="00F16568" w:rsidRPr="00672AAB" w:rsidRDefault="00F16568" w:rsidP="00A639F7">
      <w:pPr>
        <w:rPr>
          <w:rFonts w:ascii="Times New Roman" w:hAnsi="Times New Roman" w:cs="Times New Roman"/>
          <w:b/>
          <w:bCs/>
          <w:sz w:val="24"/>
          <w:szCs w:val="24"/>
        </w:rPr>
      </w:pPr>
    </w:p>
    <w:p w14:paraId="4634D4E8" w14:textId="77777777" w:rsidR="00F16568" w:rsidRPr="00672AAB" w:rsidRDefault="00F16568" w:rsidP="00F16568">
      <w:pPr>
        <w:jc w:val="center"/>
        <w:rPr>
          <w:rFonts w:ascii="Times New Roman" w:hAnsi="Times New Roman" w:cs="Times New Roman"/>
          <w:b/>
          <w:bCs/>
          <w:sz w:val="24"/>
          <w:szCs w:val="24"/>
        </w:rPr>
        <w:sectPr w:rsidR="00F16568" w:rsidRPr="00672AAB" w:rsidSect="009E6EB9">
          <w:pgSz w:w="15840" w:h="12240" w:orient="landscape" w:code="1"/>
          <w:pgMar w:top="1411" w:right="994" w:bottom="1411" w:left="1138" w:header="11" w:footer="261" w:gutter="0"/>
          <w:cols w:space="720"/>
          <w:titlePg/>
          <w:docGrid w:linePitch="360"/>
        </w:sectPr>
      </w:pPr>
    </w:p>
    <w:p w14:paraId="73D8B201" w14:textId="77777777" w:rsidR="00F16568" w:rsidRPr="00672AAB" w:rsidRDefault="00F16568" w:rsidP="00C410C3">
      <w:pPr>
        <w:pStyle w:val="Heading2"/>
        <w:numPr>
          <w:ilvl w:val="0"/>
          <w:numId w:val="0"/>
        </w:numPr>
      </w:pPr>
      <w:bookmarkStart w:id="63" w:name="_Toc71306397"/>
      <w:bookmarkStart w:id="64" w:name="_Toc73344771"/>
      <w:r w:rsidRPr="00672AAB">
        <w:t>Анализ на силните и слабите страни на управлението на политиките за околна среда</w:t>
      </w:r>
      <w:bookmarkEnd w:id="63"/>
      <w:bookmarkEnd w:id="64"/>
    </w:p>
    <w:p w14:paraId="0AFE9F32" w14:textId="77777777" w:rsidR="00F16568" w:rsidRPr="00672AAB" w:rsidRDefault="00F16568" w:rsidP="00F16568">
      <w:pPr>
        <w:jc w:val="center"/>
        <w:rPr>
          <w:rFonts w:ascii="Times New Roman" w:hAnsi="Times New Roman" w:cs="Times New Roman"/>
          <w:b/>
          <w:bCs/>
          <w:sz w:val="24"/>
          <w:szCs w:val="24"/>
        </w:rPr>
      </w:pP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81984" behindDoc="1" locked="0" layoutInCell="1" allowOverlap="1" wp14:anchorId="0EA736D7" wp14:editId="3FEF969E">
                <wp:simplePos x="0" y="0"/>
                <wp:positionH relativeFrom="margin">
                  <wp:posOffset>-140335</wp:posOffset>
                </wp:positionH>
                <wp:positionV relativeFrom="paragraph">
                  <wp:posOffset>300355</wp:posOffset>
                </wp:positionV>
                <wp:extent cx="2425700" cy="412750"/>
                <wp:effectExtent l="0" t="0" r="12700" b="25400"/>
                <wp:wrapNone/>
                <wp:docPr id="320" name="Rectangle: Rounded Corners 320"/>
                <wp:cNvGraphicFramePr/>
                <a:graphic xmlns:a="http://schemas.openxmlformats.org/drawingml/2006/main">
                  <a:graphicData uri="http://schemas.microsoft.com/office/word/2010/wordprocessingShape">
                    <wps:wsp>
                      <wps:cNvSpPr/>
                      <wps:spPr>
                        <a:xfrm>
                          <a:off x="0" y="0"/>
                          <a:ext cx="2425700" cy="412750"/>
                        </a:xfrm>
                        <a:prstGeom prst="round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8A9AE7"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силните страни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A736D7" id="Rectangle: Rounded Corners 320" o:spid="_x0000_s1148" style="position:absolute;left:0;text-align:left;margin-left:-11.05pt;margin-top:23.65pt;width:191pt;height:32.5pt;z-index:-25143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" fillcolor="#ed7d31 [3205]" strokecolor="#ed7d31 [3205]" strokeweight="1pt">
                <v:stroke joinstyle="miter"/>
                <v:textbox>
                  <w:txbxContent>
                    <w:p w14:paraId="1D8A9AE7"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силните страни</w:t>
                      </w:r>
                    </w:p>
                  </w:txbxContent>
                </v:textbox>
                <w10:wrap anchorx="margin"/>
              </v:roundrect>
            </w:pict>
          </mc:Fallback>
        </mc:AlternateContent>
      </w: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80960" behindDoc="1" locked="0" layoutInCell="1" allowOverlap="1" wp14:anchorId="6572144C" wp14:editId="64818CD6">
                <wp:simplePos x="0" y="0"/>
                <wp:positionH relativeFrom="column">
                  <wp:posOffset>-349885</wp:posOffset>
                </wp:positionH>
                <wp:positionV relativeFrom="paragraph">
                  <wp:posOffset>287655</wp:posOffset>
                </wp:positionV>
                <wp:extent cx="3213100" cy="1968500"/>
                <wp:effectExtent l="0" t="0" r="25400" b="12700"/>
                <wp:wrapNone/>
                <wp:docPr id="4" name="Rectangle: Rounded Corners 4"/>
                <wp:cNvGraphicFramePr/>
                <a:graphic xmlns:a="http://schemas.openxmlformats.org/drawingml/2006/main">
                  <a:graphicData uri="http://schemas.microsoft.com/office/word/2010/wordprocessingShape">
                    <wps:wsp>
                      <wps:cNvSpPr/>
                      <wps:spPr>
                        <a:xfrm>
                          <a:off x="0" y="0"/>
                          <a:ext cx="3213100" cy="1968500"/>
                        </a:xfrm>
                        <a:prstGeom prst="roundRect">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6559DF"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национални политики по ОС</w:t>
                            </w:r>
                          </w:p>
                          <w:p w14:paraId="7035A490"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54F71F5F"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законодателство</w:t>
                            </w:r>
                          </w:p>
                          <w:p w14:paraId="277B717B"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45BD39B9"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институционална рамка</w:t>
                            </w:r>
                          </w:p>
                          <w:p w14:paraId="075C5756"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7C8F2BA5"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капацитет за управление</w:t>
                            </w:r>
                          </w:p>
                          <w:p w14:paraId="1B8A5BFE"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25F7ED47"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 xml:space="preserve">финансиране на </w:t>
                            </w:r>
                          </w:p>
                          <w:p w14:paraId="335673A4"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политиките</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72144C" id="Rectangle: Rounded Corners 4" o:spid="_x0000_s1149" style="position:absolute;left:0;text-align:left;margin-left:-27.55pt;margin-top:22.65pt;width:253pt;height:155pt;z-index:-2514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" filled="f" strokecolor="#ed7d31 [3205]" strokeweight="1pt">
                <v:stroke joinstyle="miter"/>
                <v:textbox>
                  <w:txbxContent>
                    <w:p w14:paraId="696559DF"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национални политики по ОС</w:t>
                      </w:r>
                    </w:p>
                    <w:p w14:paraId="7035A490"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54F71F5F"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законодателство</w:t>
                      </w:r>
                    </w:p>
                    <w:p w14:paraId="277B717B"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45BD39B9"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институционална рамка</w:t>
                      </w:r>
                    </w:p>
                    <w:p w14:paraId="075C5756"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7C8F2BA5"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капацитет за управление</w:t>
                      </w:r>
                    </w:p>
                    <w:p w14:paraId="1B8A5BFE" w14:textId="77777777" w:rsidR="00365787" w:rsidRPr="00594174" w:rsidRDefault="00365787" w:rsidP="00F16568">
                      <w:pPr>
                        <w:spacing w:after="0" w:line="240" w:lineRule="auto"/>
                        <w:ind w:left="360" w:hanging="450"/>
                        <w:rPr>
                          <w:rFonts w:ascii="Times New Roman" w:hAnsi="Times New Roman" w:cs="Times New Roman"/>
                          <w:b/>
                          <w:bCs/>
                          <w:color w:val="ED7D31" w:themeColor="accent2"/>
                          <w:sz w:val="10"/>
                          <w:szCs w:val="10"/>
                          <w:lang w:val="ru-RU"/>
                        </w:rPr>
                      </w:pPr>
                    </w:p>
                    <w:p w14:paraId="25F7ED47"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 xml:space="preserve">финансиране на </w:t>
                      </w:r>
                    </w:p>
                    <w:p w14:paraId="335673A4" w14:textId="77777777" w:rsidR="00365787" w:rsidRPr="00627A78" w:rsidRDefault="00365787" w:rsidP="00F16568">
                      <w:pPr>
                        <w:spacing w:after="0" w:line="240" w:lineRule="auto"/>
                        <w:ind w:left="360" w:hanging="450"/>
                        <w:rPr>
                          <w:rFonts w:ascii="Times New Roman" w:hAnsi="Times New Roman" w:cs="Times New Roman"/>
                          <w:b/>
                          <w:bCs/>
                          <w:color w:val="ED7D31" w:themeColor="accent2"/>
                          <w:sz w:val="20"/>
                          <w:szCs w:val="20"/>
                        </w:rPr>
                      </w:pPr>
                      <w:r w:rsidRPr="00627A78">
                        <w:rPr>
                          <w:rFonts w:ascii="Times New Roman" w:hAnsi="Times New Roman" w:cs="Times New Roman"/>
                          <w:b/>
                          <w:bCs/>
                          <w:color w:val="ED7D31" w:themeColor="accent2"/>
                          <w:sz w:val="20"/>
                          <w:szCs w:val="20"/>
                        </w:rPr>
                        <w:t>политиките</w:t>
                      </w:r>
                    </w:p>
                  </w:txbxContent>
                </v:textbox>
              </v:roundrect>
            </w:pict>
          </mc:Fallback>
        </mc:AlternateContent>
      </w:r>
      <w:r w:rsidRPr="00672AAB">
        <w:rPr>
          <w:rFonts w:ascii="Times New Roman" w:hAnsi="Times New Roman" w:cs="Times New Roman"/>
          <w:b/>
          <w:bCs/>
          <w:noProof/>
          <w:sz w:val="24"/>
          <w:szCs w:val="24"/>
          <w:lang w:val="en-US"/>
        </w:rPr>
        <w:drawing>
          <wp:anchor distT="0" distB="0" distL="114300" distR="114300" simplePos="0" relativeHeight="251879936" behindDoc="1" locked="0" layoutInCell="1" allowOverlap="1" wp14:anchorId="5904D6CA" wp14:editId="29B0F68D">
            <wp:simplePos x="0" y="0"/>
            <wp:positionH relativeFrom="column">
              <wp:posOffset>-286385</wp:posOffset>
            </wp:positionH>
            <wp:positionV relativeFrom="paragraph">
              <wp:posOffset>287655</wp:posOffset>
            </wp:positionV>
            <wp:extent cx="6388100" cy="4057650"/>
            <wp:effectExtent l="0" t="0" r="0" b="0"/>
            <wp:wrapNone/>
            <wp:docPr id="322" name="Diagram 3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14:sizeRelH relativeFrom="page">
              <wp14:pctWidth>0</wp14:pctWidth>
            </wp14:sizeRelH>
            <wp14:sizeRelV relativeFrom="page">
              <wp14:pctHeight>0</wp14:pctHeight>
            </wp14:sizeRelV>
          </wp:anchor>
        </w:drawing>
      </w:r>
    </w:p>
    <w:p w14:paraId="652DEA39" w14:textId="77777777" w:rsidR="00F16568" w:rsidRPr="00672AAB" w:rsidRDefault="00F16568" w:rsidP="00F16568">
      <w:pPr>
        <w:jc w:val="center"/>
        <w:rPr>
          <w:rFonts w:ascii="Times New Roman" w:hAnsi="Times New Roman" w:cs="Times New Roman"/>
          <w:b/>
          <w:bCs/>
          <w:sz w:val="24"/>
          <w:szCs w:val="24"/>
        </w:rPr>
      </w:pP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77888" behindDoc="1" locked="0" layoutInCell="1" allowOverlap="1" wp14:anchorId="04EF39AC" wp14:editId="688422AB">
                <wp:simplePos x="0" y="0"/>
                <wp:positionH relativeFrom="margin">
                  <wp:align>right</wp:align>
                </wp:positionH>
                <wp:positionV relativeFrom="paragraph">
                  <wp:posOffset>9525</wp:posOffset>
                </wp:positionV>
                <wp:extent cx="2463800" cy="412750"/>
                <wp:effectExtent l="0" t="0" r="12700" b="25400"/>
                <wp:wrapNone/>
                <wp:docPr id="7" name="Rectangle: Rounded Corners 7"/>
                <wp:cNvGraphicFramePr/>
                <a:graphic xmlns:a="http://schemas.openxmlformats.org/drawingml/2006/main">
                  <a:graphicData uri="http://schemas.microsoft.com/office/word/2010/wordprocessingShape">
                    <wps:wsp>
                      <wps:cNvSpPr/>
                      <wps:spPr>
                        <a:xfrm>
                          <a:off x="0" y="0"/>
                          <a:ext cx="2463800" cy="412750"/>
                        </a:xfrm>
                        <a:prstGeom prst="roundRect">
                          <a:avLst/>
                        </a:prstGeom>
                        <a:solidFill>
                          <a:schemeClr val="accent2">
                            <a:lumMod val="75000"/>
                          </a:schemeClr>
                        </a:solid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9F32EC"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слабите страни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EF39AC" id="Rectangle: Rounded Corners 7" o:spid="_x0000_s1150" style="position:absolute;left:0;text-align:left;margin-left:142.8pt;margin-top:.75pt;width:194pt;height:32.5pt;z-index:-2514385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" fillcolor="#c45911 [2405]" strokecolor="#c45911 [2405]" strokeweight="1pt">
                <v:stroke joinstyle="miter"/>
                <v:textbox>
                  <w:txbxContent>
                    <w:p w14:paraId="169F32EC"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слабите страни</w:t>
                      </w:r>
                    </w:p>
                  </w:txbxContent>
                </v:textbox>
                <w10:wrap anchorx="margin"/>
              </v:roundrect>
            </w:pict>
          </mc:Fallback>
        </mc:AlternateContent>
      </w: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83008" behindDoc="1" locked="0" layoutInCell="1" allowOverlap="1" wp14:anchorId="3032FA40" wp14:editId="2EB733F4">
                <wp:simplePos x="0" y="0"/>
                <wp:positionH relativeFrom="column">
                  <wp:posOffset>2965450</wp:posOffset>
                </wp:positionH>
                <wp:positionV relativeFrom="paragraph">
                  <wp:posOffset>1270</wp:posOffset>
                </wp:positionV>
                <wp:extent cx="3213100" cy="1968500"/>
                <wp:effectExtent l="0" t="0" r="25400" b="12700"/>
                <wp:wrapNone/>
                <wp:docPr id="6" name="Rectangle: Rounded Corners 6"/>
                <wp:cNvGraphicFramePr/>
                <a:graphic xmlns:a="http://schemas.openxmlformats.org/drawingml/2006/main">
                  <a:graphicData uri="http://schemas.microsoft.com/office/word/2010/wordprocessingShape">
                    <wps:wsp>
                      <wps:cNvSpPr/>
                      <wps:spPr>
                        <a:xfrm>
                          <a:off x="0" y="0"/>
                          <a:ext cx="3213100" cy="1968500"/>
                        </a:xfrm>
                        <a:prstGeom prst="roundRect">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714120"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национални политики по ОС</w:t>
                            </w:r>
                          </w:p>
                          <w:p w14:paraId="37DC6E13"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1E7795B6"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законодателство</w:t>
                            </w:r>
                          </w:p>
                          <w:p w14:paraId="6CB7338B"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4B413FD3"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институционална рамка</w:t>
                            </w:r>
                          </w:p>
                          <w:p w14:paraId="213A63E3"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5816B3F6"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капацитет за управление</w:t>
                            </w:r>
                          </w:p>
                          <w:p w14:paraId="7A02BC8E"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56088BC5"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 xml:space="preserve">финансиране на </w:t>
                            </w:r>
                          </w:p>
                          <w:p w14:paraId="20E6EBE5" w14:textId="77777777" w:rsidR="00365787" w:rsidRPr="00627A78" w:rsidRDefault="00365787" w:rsidP="00F16568">
                            <w:pPr>
                              <w:spacing w:after="0" w:line="240" w:lineRule="auto"/>
                              <w:ind w:left="360" w:hanging="450"/>
                              <w:jc w:val="right"/>
                              <w:rPr>
                                <w:rFonts w:ascii="Times New Roman" w:hAnsi="Times New Roman" w:cs="Times New Roman"/>
                                <w:b/>
                                <w:bCs/>
                                <w:color w:val="ED7D31" w:themeColor="accent2"/>
                                <w:sz w:val="20"/>
                                <w:szCs w:val="20"/>
                              </w:rPr>
                            </w:pPr>
                            <w:r w:rsidRPr="00627A78">
                              <w:rPr>
                                <w:rFonts w:ascii="Times New Roman" w:hAnsi="Times New Roman" w:cs="Times New Roman"/>
                                <w:b/>
                                <w:bCs/>
                                <w:color w:val="C45911" w:themeColor="accent2" w:themeShade="BF"/>
                                <w:sz w:val="20"/>
                                <w:szCs w:val="20"/>
                              </w:rPr>
                              <w:t>политиките</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32FA40" id="Rectangle: Rounded Corners 6" o:spid="_x0000_s1151" style="position:absolute;left:0;text-align:left;margin-left:233.5pt;margin-top:.1pt;width:253pt;height:155pt;z-index:-2514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" filled="f" strokecolor="#c45911 [2405]" strokeweight="1pt">
                <v:stroke joinstyle="miter"/>
                <v:textbox>
                  <w:txbxContent>
                    <w:p w14:paraId="74714120"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национални политики по ОС</w:t>
                      </w:r>
                    </w:p>
                    <w:p w14:paraId="37DC6E13"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1E7795B6"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законодателство</w:t>
                      </w:r>
                    </w:p>
                    <w:p w14:paraId="6CB7338B"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4B413FD3"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институционална рамка</w:t>
                      </w:r>
                    </w:p>
                    <w:p w14:paraId="213A63E3"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5816B3F6"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капацитет за управление</w:t>
                      </w:r>
                    </w:p>
                    <w:p w14:paraId="7A02BC8E" w14:textId="77777777" w:rsidR="00365787" w:rsidRPr="00594174" w:rsidRDefault="00365787" w:rsidP="00F16568">
                      <w:pPr>
                        <w:spacing w:after="0" w:line="240" w:lineRule="auto"/>
                        <w:ind w:left="360" w:hanging="450"/>
                        <w:jc w:val="right"/>
                        <w:rPr>
                          <w:rFonts w:ascii="Times New Roman" w:hAnsi="Times New Roman" w:cs="Times New Roman"/>
                          <w:b/>
                          <w:bCs/>
                          <w:color w:val="C45911" w:themeColor="accent2" w:themeShade="BF"/>
                          <w:sz w:val="10"/>
                          <w:szCs w:val="10"/>
                          <w:lang w:val="ru-RU"/>
                        </w:rPr>
                      </w:pPr>
                    </w:p>
                    <w:p w14:paraId="56088BC5" w14:textId="77777777" w:rsidR="00365787" w:rsidRPr="00627A78" w:rsidRDefault="00365787" w:rsidP="00F16568">
                      <w:pPr>
                        <w:spacing w:after="0" w:line="240" w:lineRule="auto"/>
                        <w:ind w:left="360" w:hanging="450"/>
                        <w:jc w:val="right"/>
                        <w:rPr>
                          <w:rFonts w:ascii="Times New Roman" w:hAnsi="Times New Roman" w:cs="Times New Roman"/>
                          <w:b/>
                          <w:bCs/>
                          <w:color w:val="C45911" w:themeColor="accent2" w:themeShade="BF"/>
                          <w:sz w:val="20"/>
                          <w:szCs w:val="20"/>
                        </w:rPr>
                      </w:pPr>
                      <w:r w:rsidRPr="00627A78">
                        <w:rPr>
                          <w:rFonts w:ascii="Times New Roman" w:hAnsi="Times New Roman" w:cs="Times New Roman"/>
                          <w:b/>
                          <w:bCs/>
                          <w:color w:val="C45911" w:themeColor="accent2" w:themeShade="BF"/>
                          <w:sz w:val="20"/>
                          <w:szCs w:val="20"/>
                        </w:rPr>
                        <w:t xml:space="preserve">финансиране на </w:t>
                      </w:r>
                    </w:p>
                    <w:p w14:paraId="20E6EBE5" w14:textId="77777777" w:rsidR="00365787" w:rsidRPr="00627A78" w:rsidRDefault="00365787" w:rsidP="00F16568">
                      <w:pPr>
                        <w:spacing w:after="0" w:line="240" w:lineRule="auto"/>
                        <w:ind w:left="360" w:hanging="450"/>
                        <w:jc w:val="right"/>
                        <w:rPr>
                          <w:rFonts w:ascii="Times New Roman" w:hAnsi="Times New Roman" w:cs="Times New Roman"/>
                          <w:b/>
                          <w:bCs/>
                          <w:color w:val="ED7D31" w:themeColor="accent2"/>
                          <w:sz w:val="20"/>
                          <w:szCs w:val="20"/>
                        </w:rPr>
                      </w:pPr>
                      <w:r w:rsidRPr="00627A78">
                        <w:rPr>
                          <w:rFonts w:ascii="Times New Roman" w:hAnsi="Times New Roman" w:cs="Times New Roman"/>
                          <w:b/>
                          <w:bCs/>
                          <w:color w:val="C45911" w:themeColor="accent2" w:themeShade="BF"/>
                          <w:sz w:val="20"/>
                          <w:szCs w:val="20"/>
                        </w:rPr>
                        <w:t>политиките</w:t>
                      </w:r>
                    </w:p>
                  </w:txbxContent>
                </v:textbox>
              </v:roundrect>
            </w:pict>
          </mc:Fallback>
        </mc:AlternateContent>
      </w:r>
    </w:p>
    <w:p w14:paraId="2D7F7B3A" w14:textId="77777777" w:rsidR="00F16568" w:rsidRPr="00672AAB" w:rsidRDefault="00F16568" w:rsidP="00F16568">
      <w:pPr>
        <w:jc w:val="center"/>
        <w:rPr>
          <w:rFonts w:ascii="Times New Roman" w:hAnsi="Times New Roman" w:cs="Times New Roman"/>
          <w:b/>
          <w:bCs/>
          <w:sz w:val="24"/>
          <w:szCs w:val="24"/>
        </w:rPr>
      </w:pP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76864" behindDoc="1" locked="0" layoutInCell="1" allowOverlap="1" wp14:anchorId="4550F527" wp14:editId="4DD9A705">
                <wp:simplePos x="0" y="0"/>
                <wp:positionH relativeFrom="margin">
                  <wp:posOffset>3401695</wp:posOffset>
                </wp:positionH>
                <wp:positionV relativeFrom="paragraph">
                  <wp:posOffset>3347558</wp:posOffset>
                </wp:positionV>
                <wp:extent cx="2425700" cy="412750"/>
                <wp:effectExtent l="0" t="0" r="12700" b="25400"/>
                <wp:wrapNone/>
                <wp:docPr id="321" name="Rectangle: Rounded Corners 321"/>
                <wp:cNvGraphicFramePr/>
                <a:graphic xmlns:a="http://schemas.openxmlformats.org/drawingml/2006/main">
                  <a:graphicData uri="http://schemas.microsoft.com/office/word/2010/wordprocessingShape">
                    <wps:wsp>
                      <wps:cNvSpPr/>
                      <wps:spPr>
                        <a:xfrm>
                          <a:off x="0" y="0"/>
                          <a:ext cx="2425700" cy="412750"/>
                        </a:xfrm>
                        <a:prstGeom prst="roundRect">
                          <a:avLst/>
                        </a:prstGeom>
                        <a:solidFill>
                          <a:schemeClr val="accent2">
                            <a:lumMod val="5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F4762C"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заплахите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50F527" id="Rectangle: Rounded Corners 321" o:spid="_x0000_s1152" style="position:absolute;left:0;text-align:left;margin-left:267.85pt;margin-top:263.6pt;width:191pt;height:32.5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" fillcolor="#823b0b [1605]" strokecolor="#823b0b [1605]" strokeweight="1pt">
                <v:stroke joinstyle="miter"/>
                <v:textbox>
                  <w:txbxContent>
                    <w:p w14:paraId="55F4762C"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заплахите</w:t>
                      </w:r>
                    </w:p>
                  </w:txbxContent>
                </v:textbox>
                <w10:wrap anchorx="margin"/>
              </v:roundrect>
            </w:pict>
          </mc:Fallback>
        </mc:AlternateContent>
      </w: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78912" behindDoc="1" locked="0" layoutInCell="1" allowOverlap="1" wp14:anchorId="31E93A17" wp14:editId="5B6664F0">
                <wp:simplePos x="0" y="0"/>
                <wp:positionH relativeFrom="margin">
                  <wp:posOffset>-63500</wp:posOffset>
                </wp:positionH>
                <wp:positionV relativeFrom="paragraph">
                  <wp:posOffset>3320415</wp:posOffset>
                </wp:positionV>
                <wp:extent cx="2463800" cy="412750"/>
                <wp:effectExtent l="0" t="0" r="12700" b="25400"/>
                <wp:wrapNone/>
                <wp:docPr id="10" name="Rectangle: Rounded Corners 10"/>
                <wp:cNvGraphicFramePr/>
                <a:graphic xmlns:a="http://schemas.openxmlformats.org/drawingml/2006/main">
                  <a:graphicData uri="http://schemas.microsoft.com/office/word/2010/wordprocessingShape">
                    <wps:wsp>
                      <wps:cNvSpPr/>
                      <wps:spPr>
                        <a:xfrm>
                          <a:off x="0" y="0"/>
                          <a:ext cx="2463800" cy="412750"/>
                        </a:xfrm>
                        <a:prstGeom prst="roundRect">
                          <a:avLst/>
                        </a:prstGeom>
                        <a:solidFill>
                          <a:schemeClr val="bg2">
                            <a:lumMod val="75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6668DA"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възможностите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E93A17" id="Rectangle: Rounded Corners 10" o:spid="_x0000_s1153" style="position:absolute;left:0;text-align:left;margin-left:-5pt;margin-top:261.45pt;width:194pt;height:32.5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" fillcolor="#aeaaaa [2414]" strokecolor="#aeaaaa [2414]" strokeweight="1pt">
                <v:stroke joinstyle="miter"/>
                <v:textbox>
                  <w:txbxContent>
                    <w:p w14:paraId="1E6668DA" w14:textId="77777777" w:rsidR="00365787" w:rsidRPr="00627A78" w:rsidRDefault="00365787" w:rsidP="00F16568">
                      <w:pPr>
                        <w:jc w:val="center"/>
                        <w:rPr>
                          <w:rFonts w:ascii="Times New Roman" w:hAnsi="Times New Roman" w:cs="Times New Roman"/>
                          <w:sz w:val="20"/>
                          <w:szCs w:val="20"/>
                        </w:rPr>
                      </w:pPr>
                      <w:r>
                        <w:rPr>
                          <w:rFonts w:ascii="Times New Roman" w:hAnsi="Times New Roman" w:cs="Times New Roman"/>
                          <w:sz w:val="20"/>
                          <w:szCs w:val="20"/>
                        </w:rPr>
                        <w:t>Обхват на анлиза на възможностите</w:t>
                      </w:r>
                    </w:p>
                  </w:txbxContent>
                </v:textbox>
                <w10:wrap anchorx="margin"/>
              </v:roundrect>
            </w:pict>
          </mc:Fallback>
        </mc:AlternateContent>
      </w: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85056" behindDoc="1" locked="0" layoutInCell="1" allowOverlap="1" wp14:anchorId="023B2A33" wp14:editId="32CEA64B">
                <wp:simplePos x="0" y="0"/>
                <wp:positionH relativeFrom="column">
                  <wp:posOffset>2978150</wp:posOffset>
                </wp:positionH>
                <wp:positionV relativeFrom="paragraph">
                  <wp:posOffset>1790065</wp:posOffset>
                </wp:positionV>
                <wp:extent cx="3213100" cy="1968500"/>
                <wp:effectExtent l="0" t="0" r="25400" b="12700"/>
                <wp:wrapNone/>
                <wp:docPr id="9" name="Rectangle: Rounded Corners 9"/>
                <wp:cNvGraphicFramePr/>
                <a:graphic xmlns:a="http://schemas.openxmlformats.org/drawingml/2006/main">
                  <a:graphicData uri="http://schemas.microsoft.com/office/word/2010/wordprocessingShape">
                    <wps:wsp>
                      <wps:cNvSpPr/>
                      <wps:spPr>
                        <a:xfrm>
                          <a:off x="0" y="0"/>
                          <a:ext cx="3213100" cy="1968500"/>
                        </a:xfrm>
                        <a:prstGeom prst="roundRect">
                          <a:avLst/>
                        </a:prstGeom>
                        <a:no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D13821"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 xml:space="preserve">външна социално – </w:t>
                            </w:r>
                          </w:p>
                          <w:p w14:paraId="4A632806"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икономическа среда</w:t>
                            </w:r>
                          </w:p>
                          <w:p w14:paraId="59034672"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p>
                          <w:p w14:paraId="6DB25C34"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 xml:space="preserve">институционална среда  </w:t>
                            </w:r>
                          </w:p>
                          <w:p w14:paraId="6E881A18"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p>
                          <w:p w14:paraId="765DF770" w14:textId="77777777" w:rsidR="00365787" w:rsidRPr="00627A78"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глобални заплахи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3B2A33" id="Rectangle: Rounded Corners 9" o:spid="_x0000_s1154" style="position:absolute;left:0;text-align:left;margin-left:234.5pt;margin-top:140.95pt;width:253pt;height:155pt;z-index:-25143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" filled="f" strokecolor="#823b0b [1605]" strokeweight="1pt">
                <v:stroke joinstyle="miter"/>
                <v:textbox>
                  <w:txbxContent>
                    <w:p w14:paraId="59D13821"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 xml:space="preserve">външна социално – </w:t>
                      </w:r>
                    </w:p>
                    <w:p w14:paraId="4A632806"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икономическа среда</w:t>
                      </w:r>
                    </w:p>
                    <w:p w14:paraId="59034672"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p>
                    <w:p w14:paraId="6DB25C34"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 xml:space="preserve">институционална среда  </w:t>
                      </w:r>
                    </w:p>
                    <w:p w14:paraId="6E881A18" w14:textId="77777777" w:rsidR="00365787"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p>
                    <w:p w14:paraId="765DF770" w14:textId="77777777" w:rsidR="00365787" w:rsidRPr="00627A78" w:rsidRDefault="00365787" w:rsidP="00F16568">
                      <w:pPr>
                        <w:spacing w:after="0" w:line="240" w:lineRule="auto"/>
                        <w:ind w:left="360" w:hanging="450"/>
                        <w:jc w:val="right"/>
                        <w:rPr>
                          <w:rFonts w:ascii="Times New Roman" w:hAnsi="Times New Roman" w:cs="Times New Roman"/>
                          <w:b/>
                          <w:bCs/>
                          <w:color w:val="833C0B" w:themeColor="accent2" w:themeShade="80"/>
                          <w:sz w:val="20"/>
                          <w:szCs w:val="20"/>
                        </w:rPr>
                      </w:pPr>
                      <w:r>
                        <w:rPr>
                          <w:rFonts w:ascii="Times New Roman" w:hAnsi="Times New Roman" w:cs="Times New Roman"/>
                          <w:b/>
                          <w:bCs/>
                          <w:color w:val="833C0B" w:themeColor="accent2" w:themeShade="80"/>
                          <w:sz w:val="20"/>
                          <w:szCs w:val="20"/>
                        </w:rPr>
                        <w:t>глобални заплахи</w:t>
                      </w:r>
                    </w:p>
                  </w:txbxContent>
                </v:textbox>
              </v:roundrect>
            </w:pict>
          </mc:Fallback>
        </mc:AlternateContent>
      </w:r>
      <w:r w:rsidRPr="00672AAB">
        <w:rPr>
          <w:rFonts w:ascii="Times New Roman" w:hAnsi="Times New Roman" w:cs="Times New Roman"/>
          <w:b/>
          <w:bCs/>
          <w:noProof/>
          <w:sz w:val="24"/>
          <w:szCs w:val="24"/>
          <w:lang w:val="en-US"/>
        </w:rPr>
        <mc:AlternateContent>
          <mc:Choice Requires="wps">
            <w:drawing>
              <wp:anchor distT="0" distB="0" distL="114300" distR="114300" simplePos="0" relativeHeight="251884032" behindDoc="1" locked="0" layoutInCell="1" allowOverlap="1" wp14:anchorId="3CCE54D4" wp14:editId="529921BB">
                <wp:simplePos x="0" y="0"/>
                <wp:positionH relativeFrom="column">
                  <wp:posOffset>-368300</wp:posOffset>
                </wp:positionH>
                <wp:positionV relativeFrom="paragraph">
                  <wp:posOffset>1777365</wp:posOffset>
                </wp:positionV>
                <wp:extent cx="3213100" cy="1968500"/>
                <wp:effectExtent l="0" t="0" r="25400" b="12700"/>
                <wp:wrapNone/>
                <wp:docPr id="8" name="Rectangle: Rounded Corners 8"/>
                <wp:cNvGraphicFramePr/>
                <a:graphic xmlns:a="http://schemas.openxmlformats.org/drawingml/2006/main">
                  <a:graphicData uri="http://schemas.microsoft.com/office/word/2010/wordprocessingShape">
                    <wps:wsp>
                      <wps:cNvSpPr/>
                      <wps:spPr>
                        <a:xfrm>
                          <a:off x="0" y="0"/>
                          <a:ext cx="3213100" cy="1968500"/>
                        </a:xfrm>
                        <a:prstGeom prst="round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EA731C"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 xml:space="preserve">възможности на </w:t>
                            </w:r>
                          </w:p>
                          <w:p w14:paraId="764EB08A"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външната среда</w:t>
                            </w:r>
                          </w:p>
                          <w:p w14:paraId="43D7A740"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p>
                          <w:p w14:paraId="43382BAD"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 xml:space="preserve">възможности за развитие </w:t>
                            </w:r>
                          </w:p>
                          <w:p w14:paraId="5CF05520" w14:textId="77777777" w:rsidR="00365787" w:rsidRPr="00627A78"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и изграждане на капацитет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CE54D4" id="Rectangle: Rounded Corners 8" o:spid="_x0000_s1155" style="position:absolute;left:0;text-align:left;margin-left:-29pt;margin-top:139.95pt;width:253pt;height:155pt;z-index:-2514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" filled="f" strokecolor="#7f7f7f [1612]" strokeweight="1pt">
                <v:stroke joinstyle="miter"/>
                <v:textbox>
                  <w:txbxContent>
                    <w:p w14:paraId="0DEA731C"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 xml:space="preserve">възможности на </w:t>
                      </w:r>
                    </w:p>
                    <w:p w14:paraId="764EB08A"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външната среда</w:t>
                      </w:r>
                    </w:p>
                    <w:p w14:paraId="43D7A740"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p>
                    <w:p w14:paraId="43382BAD" w14:textId="77777777" w:rsidR="00365787"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 xml:space="preserve">възможности за развитие </w:t>
                      </w:r>
                    </w:p>
                    <w:p w14:paraId="5CF05520" w14:textId="77777777" w:rsidR="00365787" w:rsidRPr="00627A78" w:rsidRDefault="00365787" w:rsidP="00F16568">
                      <w:pPr>
                        <w:spacing w:after="0" w:line="240" w:lineRule="auto"/>
                        <w:ind w:left="360" w:hanging="450"/>
                        <w:rPr>
                          <w:rFonts w:ascii="Times New Roman" w:hAnsi="Times New Roman" w:cs="Times New Roman"/>
                          <w:b/>
                          <w:bCs/>
                          <w:color w:val="808080" w:themeColor="background1" w:themeShade="80"/>
                          <w:sz w:val="20"/>
                          <w:szCs w:val="20"/>
                        </w:rPr>
                      </w:pPr>
                      <w:r>
                        <w:rPr>
                          <w:rFonts w:ascii="Times New Roman" w:hAnsi="Times New Roman" w:cs="Times New Roman"/>
                          <w:b/>
                          <w:bCs/>
                          <w:color w:val="808080" w:themeColor="background1" w:themeShade="80"/>
                          <w:sz w:val="20"/>
                          <w:szCs w:val="20"/>
                        </w:rPr>
                        <w:t>и изграждане на капацитет</w:t>
                      </w:r>
                    </w:p>
                  </w:txbxContent>
                </v:textbox>
              </v:roundrect>
            </w:pict>
          </mc:Fallback>
        </mc:AlternateContent>
      </w:r>
    </w:p>
    <w:p w14:paraId="2842FCE3" w14:textId="484FEA3E" w:rsidR="00F16568" w:rsidRPr="00672AAB" w:rsidRDefault="00F16568" w:rsidP="00F16568">
      <w:pPr>
        <w:rPr>
          <w:lang w:bidi="bg-BG"/>
        </w:rPr>
      </w:pPr>
    </w:p>
    <w:p w14:paraId="3CDA381F" w14:textId="1AA7D0CF" w:rsidR="00F16568" w:rsidRPr="00672AAB" w:rsidRDefault="00F16568" w:rsidP="00F16568">
      <w:pPr>
        <w:rPr>
          <w:lang w:bidi="bg-BG"/>
        </w:rPr>
      </w:pPr>
    </w:p>
    <w:p w14:paraId="33025CFB" w14:textId="7CB5E378" w:rsidR="00F16568" w:rsidRPr="00672AAB" w:rsidRDefault="00F16568" w:rsidP="00F16568">
      <w:pPr>
        <w:rPr>
          <w:lang w:bidi="bg-BG"/>
        </w:rPr>
      </w:pPr>
    </w:p>
    <w:p w14:paraId="68E46E13" w14:textId="1E5FB5EE" w:rsidR="00F16568" w:rsidRPr="00672AAB" w:rsidRDefault="00F16568" w:rsidP="00F16568">
      <w:pPr>
        <w:rPr>
          <w:lang w:bidi="bg-BG"/>
        </w:rPr>
      </w:pPr>
    </w:p>
    <w:p w14:paraId="58D33BEF" w14:textId="3AAF1CD0" w:rsidR="00F16568" w:rsidRPr="00672AAB" w:rsidRDefault="00F16568" w:rsidP="00F16568">
      <w:pPr>
        <w:rPr>
          <w:lang w:bidi="bg-BG"/>
        </w:rPr>
      </w:pPr>
    </w:p>
    <w:p w14:paraId="6AF11AFF" w14:textId="3EA594C2" w:rsidR="00F16568" w:rsidRPr="00672AAB" w:rsidRDefault="00F16568" w:rsidP="00F16568">
      <w:pPr>
        <w:rPr>
          <w:lang w:bidi="bg-BG"/>
        </w:rPr>
      </w:pPr>
    </w:p>
    <w:p w14:paraId="7148B482" w14:textId="0D41DDDC" w:rsidR="00F16568" w:rsidRPr="00672AAB" w:rsidRDefault="00F16568" w:rsidP="00F16568">
      <w:pPr>
        <w:rPr>
          <w:lang w:bidi="bg-BG"/>
        </w:rPr>
      </w:pPr>
    </w:p>
    <w:p w14:paraId="32E8F380" w14:textId="2DD24048" w:rsidR="00F16568" w:rsidRPr="00672AAB" w:rsidRDefault="00F16568">
      <w:pPr>
        <w:rPr>
          <w:lang w:bidi="bg-BG"/>
        </w:rPr>
      </w:pPr>
      <w:r w:rsidRPr="00672AAB">
        <w:rPr>
          <w:lang w:bidi="bg-BG"/>
        </w:rPr>
        <w:br w:type="page"/>
      </w:r>
    </w:p>
    <w:tbl>
      <w:tblPr>
        <w:tblStyle w:val="TableGrid"/>
        <w:tblW w:w="5000" w:type="pct"/>
        <w:tblLook w:val="04A0" w:firstRow="1" w:lastRow="0" w:firstColumn="1" w:lastColumn="0" w:noHBand="0" w:noVBand="1"/>
      </w:tblPr>
      <w:tblGrid>
        <w:gridCol w:w="1262"/>
        <w:gridCol w:w="8144"/>
      </w:tblGrid>
      <w:tr w:rsidR="00F16568" w:rsidRPr="00672AAB" w14:paraId="6DA8A7C5" w14:textId="77777777" w:rsidTr="009E6EB9">
        <w:trPr>
          <w:cantSplit/>
          <w:trHeight w:val="1134"/>
        </w:trPr>
        <w:tc>
          <w:tcPr>
            <w:tcW w:w="671" w:type="pct"/>
            <w:shd w:val="clear" w:color="auto" w:fill="ED7D31" w:themeFill="accent2"/>
            <w:textDirection w:val="btLr"/>
          </w:tcPr>
          <w:p w14:paraId="5B2FE442" w14:textId="77777777" w:rsidR="00F16568" w:rsidRPr="00672AAB" w:rsidRDefault="00F16568" w:rsidP="009E6EB9">
            <w:pPr>
              <w:ind w:left="113" w:right="113"/>
              <w:jc w:val="center"/>
              <w:rPr>
                <w:rFonts w:ascii="Times New Roman" w:hAnsi="Times New Roman" w:cs="Times New Roman"/>
                <w:b/>
                <w:bCs/>
                <w:sz w:val="32"/>
                <w:szCs w:val="32"/>
              </w:rPr>
            </w:pPr>
            <w:r w:rsidRPr="00672AAB">
              <w:rPr>
                <w:rFonts w:ascii="Times New Roman" w:hAnsi="Times New Roman" w:cs="Times New Roman"/>
                <w:b/>
                <w:bCs/>
                <w:sz w:val="32"/>
                <w:szCs w:val="32"/>
              </w:rPr>
              <w:t>Силни страни</w:t>
            </w:r>
          </w:p>
        </w:tc>
        <w:tc>
          <w:tcPr>
            <w:tcW w:w="4329" w:type="pct"/>
          </w:tcPr>
          <w:p w14:paraId="57549F00"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Стратегическата, законодателна и правна рамка осигурява добра основа за управление на политиките по околна среда.</w:t>
            </w:r>
          </w:p>
          <w:p w14:paraId="6464B9D6" w14:textId="77777777" w:rsidR="00F16568" w:rsidRPr="00672AAB" w:rsidRDefault="00F16568" w:rsidP="009E6EB9">
            <w:pPr>
              <w:rPr>
                <w:rFonts w:ascii="Times New Roman" w:hAnsi="Times New Roman" w:cs="Times New Roman"/>
                <w:b/>
                <w:bCs/>
              </w:rPr>
            </w:pPr>
          </w:p>
          <w:p w14:paraId="073A23BB"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България разработва и утвърждава стратегически и нормативни документи във всички ключови за управлението на околната среда сектори.</w:t>
            </w:r>
          </w:p>
          <w:p w14:paraId="5C79805E" w14:textId="77777777" w:rsidR="00F16568" w:rsidRPr="00672AAB" w:rsidRDefault="00F16568" w:rsidP="009E6EB9">
            <w:pPr>
              <w:rPr>
                <w:rFonts w:ascii="Times New Roman" w:hAnsi="Times New Roman" w:cs="Times New Roman"/>
                <w:b/>
                <w:bCs/>
              </w:rPr>
            </w:pPr>
          </w:p>
          <w:p w14:paraId="3C3E8245"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Развита и с утвърдени компетенции институционална среда за управление на различните аспекти на околната среда.</w:t>
            </w:r>
          </w:p>
          <w:p w14:paraId="45186F07" w14:textId="77777777" w:rsidR="00F16568" w:rsidRPr="00672AAB" w:rsidRDefault="00F16568" w:rsidP="009E6EB9">
            <w:pPr>
              <w:rPr>
                <w:rFonts w:ascii="Times New Roman" w:hAnsi="Times New Roman" w:cs="Times New Roman"/>
                <w:b/>
                <w:bCs/>
              </w:rPr>
            </w:pPr>
          </w:p>
          <w:p w14:paraId="556830D7"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Разработени и утвърдени методики и указания за стратегическо планиране на всички нива и аспекти на управление на околната среда.</w:t>
            </w:r>
          </w:p>
          <w:p w14:paraId="19268505" w14:textId="77777777" w:rsidR="00F16568" w:rsidRPr="00672AAB" w:rsidRDefault="00F16568" w:rsidP="009E6EB9">
            <w:pPr>
              <w:rPr>
                <w:rFonts w:ascii="Times New Roman" w:hAnsi="Times New Roman" w:cs="Times New Roman"/>
                <w:b/>
                <w:bCs/>
              </w:rPr>
            </w:pPr>
          </w:p>
          <w:p w14:paraId="75C9CD48" w14:textId="0D5104C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Националното законодателство транспонира европейските регулации.</w:t>
            </w:r>
          </w:p>
          <w:p w14:paraId="59D53366" w14:textId="77777777" w:rsidR="00F16568" w:rsidRPr="00672AAB" w:rsidRDefault="00F16568" w:rsidP="009E6EB9">
            <w:pPr>
              <w:rPr>
                <w:rFonts w:ascii="Times New Roman" w:hAnsi="Times New Roman" w:cs="Times New Roman"/>
                <w:b/>
                <w:bCs/>
              </w:rPr>
            </w:pPr>
          </w:p>
          <w:p w14:paraId="6321ADCA"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Непрекъснат процес на развитие и надграждане на Националната система за мониторинг и докладване.</w:t>
            </w:r>
          </w:p>
          <w:p w14:paraId="1E150124" w14:textId="77777777" w:rsidR="00F16568" w:rsidRPr="00672AAB" w:rsidRDefault="00F16568" w:rsidP="009E6EB9">
            <w:pPr>
              <w:rPr>
                <w:rFonts w:ascii="Times New Roman" w:hAnsi="Times New Roman" w:cs="Times New Roman"/>
                <w:b/>
                <w:bCs/>
              </w:rPr>
            </w:pPr>
          </w:p>
          <w:p w14:paraId="26D984FE"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Приходите от екологични данъци и такси са над средните за ЕС.</w:t>
            </w:r>
          </w:p>
          <w:p w14:paraId="01CFBF9F" w14:textId="77777777" w:rsidR="00F16568" w:rsidRPr="00672AAB" w:rsidRDefault="00F16568" w:rsidP="009E6EB9">
            <w:pPr>
              <w:rPr>
                <w:rFonts w:ascii="Times New Roman" w:hAnsi="Times New Roman" w:cs="Times New Roman"/>
                <w:b/>
                <w:bCs/>
              </w:rPr>
            </w:pPr>
          </w:p>
          <w:p w14:paraId="19F6E4D8"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Интензивност на инвестициите в изграждане на екологична инфраструктура, разходи за поддръжка и екологични мероприятия.</w:t>
            </w:r>
          </w:p>
          <w:p w14:paraId="2FB60126" w14:textId="77777777" w:rsidR="00F16568" w:rsidRPr="00672AAB" w:rsidRDefault="00F16568" w:rsidP="009E6EB9">
            <w:pPr>
              <w:rPr>
                <w:rFonts w:ascii="Times New Roman" w:hAnsi="Times New Roman" w:cs="Times New Roman"/>
                <w:b/>
                <w:bCs/>
              </w:rPr>
            </w:pPr>
            <w:bookmarkStart w:id="65" w:name="_Hlk74524226"/>
          </w:p>
          <w:p w14:paraId="7456CEA4"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Наличие на добри практики за стимулиране на промяна на потребителските модели – екологична компонента при определяне на данъка върху превозните средства, механизми за стимулиране на екологични превозни средства.</w:t>
            </w:r>
          </w:p>
          <w:bookmarkEnd w:id="65"/>
          <w:p w14:paraId="4142607D" w14:textId="77777777" w:rsidR="00F16568" w:rsidRPr="00672AAB" w:rsidRDefault="00F16568" w:rsidP="009E6EB9">
            <w:pPr>
              <w:rPr>
                <w:rFonts w:ascii="Times New Roman" w:hAnsi="Times New Roman" w:cs="Times New Roman"/>
                <w:b/>
                <w:bCs/>
              </w:rPr>
            </w:pPr>
          </w:p>
          <w:p w14:paraId="64451D41"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Разработени указания, наръчници и ръководства за прилагане на „зелени“ обществени поръчки.</w:t>
            </w:r>
          </w:p>
          <w:p w14:paraId="4A80216D" w14:textId="77777777" w:rsidR="00F16568" w:rsidRPr="00672AAB" w:rsidRDefault="00F16568" w:rsidP="009E6EB9">
            <w:pPr>
              <w:rPr>
                <w:rFonts w:ascii="Times New Roman" w:hAnsi="Times New Roman" w:cs="Times New Roman"/>
                <w:b/>
                <w:bCs/>
              </w:rPr>
            </w:pPr>
          </w:p>
          <w:p w14:paraId="308F3222"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Целите по опазване и устойчиво управление на околната среда са интегрирани в различни финансови инструменти и програми.</w:t>
            </w:r>
          </w:p>
          <w:p w14:paraId="00830C89" w14:textId="77777777" w:rsidR="00F16568" w:rsidRPr="00672AAB" w:rsidRDefault="00F16568" w:rsidP="009E6EB9">
            <w:pPr>
              <w:rPr>
                <w:rFonts w:ascii="Times New Roman" w:hAnsi="Times New Roman" w:cs="Times New Roman"/>
                <w:b/>
                <w:bCs/>
              </w:rPr>
            </w:pPr>
          </w:p>
          <w:p w14:paraId="3E849081"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Регулярно оповестяване и публикуване на информация, свързана с нормативни и подзаконови актове, отчети и доклади, свързани с околната среда, публични регистри.</w:t>
            </w:r>
          </w:p>
          <w:p w14:paraId="7EA86932" w14:textId="77777777" w:rsidR="00F16568" w:rsidRPr="00672AAB" w:rsidRDefault="00F16568" w:rsidP="009E6EB9">
            <w:pPr>
              <w:rPr>
                <w:rFonts w:ascii="Times New Roman" w:hAnsi="Times New Roman" w:cs="Times New Roman"/>
                <w:b/>
                <w:bCs/>
              </w:rPr>
            </w:pPr>
          </w:p>
          <w:p w14:paraId="1DD8A1A5"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Наличие на утвърден механизъм за обществени консултации и достъп до информация (</w:t>
            </w:r>
            <w:hyperlink r:id="rId40" w:history="1">
              <w:r w:rsidRPr="00672AAB">
                <w:rPr>
                  <w:rStyle w:val="Hyperlink"/>
                  <w:rFonts w:ascii="Times New Roman" w:hAnsi="Times New Roman" w:cs="Times New Roman"/>
                  <w:b/>
                  <w:bCs/>
                </w:rPr>
                <w:t>www.strategy.bg</w:t>
              </w:r>
            </w:hyperlink>
            <w:r w:rsidRPr="00672AAB">
              <w:rPr>
                <w:rFonts w:ascii="Times New Roman" w:hAnsi="Times New Roman" w:cs="Times New Roman"/>
                <w:b/>
                <w:bCs/>
              </w:rPr>
              <w:t>).</w:t>
            </w:r>
          </w:p>
          <w:p w14:paraId="1ABE01CC" w14:textId="77777777" w:rsidR="00F16568" w:rsidRPr="00672AAB" w:rsidRDefault="00F16568" w:rsidP="009E6EB9">
            <w:pPr>
              <w:rPr>
                <w:rFonts w:ascii="Times New Roman" w:hAnsi="Times New Roman" w:cs="Times New Roman"/>
                <w:b/>
                <w:bCs/>
              </w:rPr>
            </w:pPr>
          </w:p>
          <w:p w14:paraId="0657B432"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Осигурен достъп до финансиране на предприятията за инвестиции в иновации, технологична модернизация и енергийна ефективност.</w:t>
            </w:r>
          </w:p>
        </w:tc>
      </w:tr>
      <w:tr w:rsidR="00F16568" w:rsidRPr="00672AAB" w14:paraId="3EB91428" w14:textId="77777777" w:rsidTr="009E6EB9">
        <w:trPr>
          <w:cantSplit/>
          <w:trHeight w:val="1134"/>
        </w:trPr>
        <w:tc>
          <w:tcPr>
            <w:tcW w:w="671" w:type="pct"/>
            <w:shd w:val="clear" w:color="auto" w:fill="CC6600"/>
            <w:textDirection w:val="btLr"/>
          </w:tcPr>
          <w:p w14:paraId="7A3926F3" w14:textId="77777777" w:rsidR="00F16568" w:rsidRPr="00672AAB" w:rsidRDefault="00F16568" w:rsidP="009E6EB9">
            <w:pPr>
              <w:ind w:left="113" w:right="113"/>
              <w:jc w:val="center"/>
              <w:rPr>
                <w:rFonts w:ascii="Times New Roman" w:hAnsi="Times New Roman" w:cs="Times New Roman"/>
                <w:b/>
                <w:bCs/>
                <w:sz w:val="32"/>
                <w:szCs w:val="32"/>
              </w:rPr>
            </w:pPr>
            <w:r w:rsidRPr="00672AAB">
              <w:rPr>
                <w:rFonts w:ascii="Times New Roman" w:hAnsi="Times New Roman" w:cs="Times New Roman"/>
                <w:b/>
                <w:bCs/>
                <w:sz w:val="32"/>
                <w:szCs w:val="32"/>
              </w:rPr>
              <w:t>Слаби страни</w:t>
            </w:r>
          </w:p>
        </w:tc>
        <w:tc>
          <w:tcPr>
            <w:tcW w:w="4329" w:type="pct"/>
          </w:tcPr>
          <w:p w14:paraId="7D98382D"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Нормативни и процедурни тежести водят до частично забавяне в транспонирането на европейски регулации и концепции за устойчиво управление на аспектите на околната среда.</w:t>
            </w:r>
          </w:p>
          <w:p w14:paraId="53B018F2" w14:textId="77777777" w:rsidR="00F16568" w:rsidRPr="00672AAB" w:rsidRDefault="00F16568" w:rsidP="009E6EB9">
            <w:pPr>
              <w:rPr>
                <w:rFonts w:ascii="Times New Roman" w:hAnsi="Times New Roman" w:cs="Times New Roman"/>
                <w:b/>
                <w:bCs/>
              </w:rPr>
            </w:pPr>
          </w:p>
          <w:p w14:paraId="25B9ECD5"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Националното законодателство функционира при липса на основополагаща стратегия за опазване и управление на околната среда и устойчиво развитие.</w:t>
            </w:r>
          </w:p>
          <w:p w14:paraId="68BF76F3" w14:textId="77777777" w:rsidR="00F16568" w:rsidRPr="00672AAB" w:rsidRDefault="00F16568" w:rsidP="009E6EB9">
            <w:pPr>
              <w:rPr>
                <w:rFonts w:ascii="Times New Roman" w:hAnsi="Times New Roman" w:cs="Times New Roman"/>
                <w:b/>
                <w:bCs/>
              </w:rPr>
            </w:pPr>
          </w:p>
          <w:p w14:paraId="144344BC"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Необходимост от осигуряване на административен и капацитет за управление на регионално ниво, свързан с прилагането на екосистемния подход.</w:t>
            </w:r>
          </w:p>
          <w:p w14:paraId="73B0AED2" w14:textId="77777777" w:rsidR="00F16568" w:rsidRPr="00672AAB" w:rsidRDefault="00F16568" w:rsidP="009E6EB9">
            <w:pPr>
              <w:rPr>
                <w:rFonts w:ascii="Times New Roman" w:hAnsi="Times New Roman" w:cs="Times New Roman"/>
                <w:b/>
                <w:bCs/>
              </w:rPr>
            </w:pPr>
          </w:p>
          <w:p w14:paraId="5C2F95EA"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Липсва единна институционална координация на изпълнението на Целите за устойчиво развитие (Дневен ред 2030).</w:t>
            </w:r>
          </w:p>
          <w:p w14:paraId="289713F1" w14:textId="77777777" w:rsidR="00F16568" w:rsidRPr="00672AAB" w:rsidRDefault="00F16568" w:rsidP="009E6EB9">
            <w:pPr>
              <w:rPr>
                <w:rFonts w:ascii="Times New Roman" w:hAnsi="Times New Roman" w:cs="Times New Roman"/>
                <w:b/>
                <w:bCs/>
              </w:rPr>
            </w:pPr>
          </w:p>
          <w:p w14:paraId="46E4C789"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За част от актуалните стратегически и програмни документи не са определени конкретни количествени и качествени индикатори, които да измерват напредъка по постигане на добро екологично състояние.</w:t>
            </w:r>
          </w:p>
          <w:p w14:paraId="51C7BB72" w14:textId="77777777" w:rsidR="00F16568" w:rsidRPr="00672AAB" w:rsidRDefault="00F16568" w:rsidP="009E6EB9">
            <w:pPr>
              <w:rPr>
                <w:rFonts w:ascii="Times New Roman" w:hAnsi="Times New Roman" w:cs="Times New Roman"/>
                <w:b/>
                <w:bCs/>
              </w:rPr>
            </w:pPr>
          </w:p>
          <w:p w14:paraId="766ED4BC" w14:textId="78E06E3B"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Финансирането на дейностите</w:t>
            </w:r>
            <w:r w:rsidR="0007703A" w:rsidRPr="00672AAB">
              <w:rPr>
                <w:rFonts w:ascii="Times New Roman" w:hAnsi="Times New Roman" w:cs="Times New Roman"/>
                <w:b/>
                <w:bCs/>
              </w:rPr>
              <w:t>,</w:t>
            </w:r>
            <w:r w:rsidRPr="00672AAB">
              <w:rPr>
                <w:rFonts w:ascii="Times New Roman" w:hAnsi="Times New Roman" w:cs="Times New Roman"/>
                <w:b/>
                <w:bCs/>
              </w:rPr>
              <w:t xml:space="preserve"> свързани с околната среда</w:t>
            </w:r>
            <w:r w:rsidR="0007703A" w:rsidRPr="00672AAB">
              <w:rPr>
                <w:rFonts w:ascii="Times New Roman" w:hAnsi="Times New Roman" w:cs="Times New Roman"/>
                <w:b/>
                <w:bCs/>
              </w:rPr>
              <w:t>,</w:t>
            </w:r>
            <w:r w:rsidRPr="00672AAB">
              <w:rPr>
                <w:rFonts w:ascii="Times New Roman" w:hAnsi="Times New Roman" w:cs="Times New Roman"/>
                <w:b/>
                <w:bCs/>
              </w:rPr>
              <w:t xml:space="preserve"> са силно зависими от финансирането от ЕСИФ.</w:t>
            </w:r>
          </w:p>
          <w:p w14:paraId="14E425B6" w14:textId="77777777" w:rsidR="00F16568" w:rsidRPr="00672AAB" w:rsidRDefault="00F16568" w:rsidP="009E6EB9">
            <w:pPr>
              <w:rPr>
                <w:rFonts w:ascii="Times New Roman" w:hAnsi="Times New Roman" w:cs="Times New Roman"/>
                <w:b/>
                <w:bCs/>
              </w:rPr>
            </w:pPr>
          </w:p>
          <w:p w14:paraId="0F8782DF" w14:textId="54F1BC54"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Слаб интерес към прилагане на финансови инструменти.</w:t>
            </w:r>
          </w:p>
          <w:p w14:paraId="5CB470FD" w14:textId="77777777" w:rsidR="00F16568" w:rsidRPr="00672AAB" w:rsidRDefault="00F16568" w:rsidP="009E6EB9">
            <w:pPr>
              <w:rPr>
                <w:rFonts w:ascii="Times New Roman" w:hAnsi="Times New Roman" w:cs="Times New Roman"/>
                <w:b/>
                <w:bCs/>
              </w:rPr>
            </w:pPr>
          </w:p>
          <w:p w14:paraId="115F7ACC" w14:textId="53AAA894" w:rsidR="00F16568" w:rsidRPr="00672AAB" w:rsidRDefault="00672AAB" w:rsidP="009E6EB9">
            <w:pPr>
              <w:rPr>
                <w:rFonts w:ascii="Times New Roman" w:hAnsi="Times New Roman" w:cs="Times New Roman"/>
                <w:b/>
                <w:bCs/>
              </w:rPr>
            </w:pPr>
            <w:r w:rsidRPr="00672AAB">
              <w:rPr>
                <w:rFonts w:ascii="Times New Roman" w:hAnsi="Times New Roman" w:cs="Times New Roman"/>
                <w:b/>
                <w:bCs/>
              </w:rPr>
              <w:t>Недостатъчно</w:t>
            </w:r>
            <w:r w:rsidR="00F16568" w:rsidRPr="00672AAB">
              <w:rPr>
                <w:rFonts w:ascii="Times New Roman" w:hAnsi="Times New Roman" w:cs="Times New Roman"/>
                <w:b/>
                <w:bCs/>
              </w:rPr>
              <w:t xml:space="preserve"> реалистична оценка на разходите и източници на финансиране.</w:t>
            </w:r>
          </w:p>
          <w:p w14:paraId="16F69245" w14:textId="77777777" w:rsidR="00F16568" w:rsidRPr="00672AAB" w:rsidRDefault="00F16568" w:rsidP="009E6EB9">
            <w:pPr>
              <w:rPr>
                <w:rFonts w:ascii="Times New Roman" w:hAnsi="Times New Roman" w:cs="Times New Roman"/>
                <w:b/>
                <w:bCs/>
              </w:rPr>
            </w:pPr>
          </w:p>
          <w:p w14:paraId="0C56105A"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Бавни темпове на изграждане на критична за опазването на околната среда инфраструктура (отвеждане и третиране на отпадъчни води, третиране на отпадъци).</w:t>
            </w:r>
          </w:p>
          <w:p w14:paraId="5CBDF169" w14:textId="77777777" w:rsidR="00F16568" w:rsidRPr="00672AAB" w:rsidRDefault="00F16568" w:rsidP="009E6EB9">
            <w:pPr>
              <w:rPr>
                <w:rFonts w:ascii="Times New Roman" w:hAnsi="Times New Roman" w:cs="Times New Roman"/>
                <w:b/>
                <w:bCs/>
              </w:rPr>
            </w:pPr>
          </w:p>
          <w:p w14:paraId="7DE32321" w14:textId="3235303D" w:rsidR="00F16568" w:rsidRPr="00672AAB" w:rsidRDefault="00672AAB" w:rsidP="009E6EB9">
            <w:pPr>
              <w:rPr>
                <w:rFonts w:ascii="Times New Roman" w:hAnsi="Times New Roman" w:cs="Times New Roman"/>
                <w:b/>
                <w:bCs/>
              </w:rPr>
            </w:pPr>
            <w:r w:rsidRPr="00672AAB">
              <w:rPr>
                <w:rFonts w:ascii="Times New Roman" w:hAnsi="Times New Roman" w:cs="Times New Roman"/>
                <w:b/>
                <w:bCs/>
              </w:rPr>
              <w:t>Субсидиите</w:t>
            </w:r>
            <w:r w:rsidR="00F16568" w:rsidRPr="00672AAB">
              <w:rPr>
                <w:rFonts w:ascii="Times New Roman" w:hAnsi="Times New Roman" w:cs="Times New Roman"/>
                <w:b/>
                <w:bCs/>
              </w:rPr>
              <w:t xml:space="preserve"> за изкопаеми горива запазват стабилни нива.</w:t>
            </w:r>
          </w:p>
          <w:p w14:paraId="0DC7AEF7" w14:textId="77777777" w:rsidR="00F16568" w:rsidRPr="00672AAB" w:rsidRDefault="00F16568" w:rsidP="009E6EB9">
            <w:pPr>
              <w:rPr>
                <w:rFonts w:ascii="Times New Roman" w:hAnsi="Times New Roman" w:cs="Times New Roman"/>
                <w:b/>
                <w:bCs/>
              </w:rPr>
            </w:pPr>
          </w:p>
          <w:p w14:paraId="408FE484"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Слабо ниво на развитие на публичната инфраструктура за зареждане с алтернативни горива.</w:t>
            </w:r>
          </w:p>
          <w:p w14:paraId="6B3E6AED" w14:textId="77777777" w:rsidR="00F16568" w:rsidRPr="00672AAB" w:rsidRDefault="00F16568" w:rsidP="009E6EB9">
            <w:pPr>
              <w:rPr>
                <w:rFonts w:ascii="Times New Roman" w:hAnsi="Times New Roman" w:cs="Times New Roman"/>
                <w:b/>
                <w:bCs/>
              </w:rPr>
            </w:pPr>
          </w:p>
          <w:p w14:paraId="5498F12B"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Липса на единна, публично достъпна и интегрирана база данни за напредъка по постигане на основните показатели, свързани с околната среда и прилагане на законодателството в областта на околната среда.</w:t>
            </w:r>
          </w:p>
          <w:p w14:paraId="0A68EE31" w14:textId="77777777" w:rsidR="00F16568" w:rsidRPr="00672AAB" w:rsidRDefault="00F16568" w:rsidP="009E6EB9">
            <w:pPr>
              <w:rPr>
                <w:rFonts w:ascii="Times New Roman" w:hAnsi="Times New Roman" w:cs="Times New Roman"/>
                <w:b/>
                <w:bCs/>
              </w:rPr>
            </w:pPr>
          </w:p>
          <w:p w14:paraId="76869308"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Липса на инструменти за предоставяне на информация за достъпа до правосъдие в областта на околната среда.</w:t>
            </w:r>
          </w:p>
          <w:p w14:paraId="23C393D1" w14:textId="77777777" w:rsidR="00F16568" w:rsidRPr="00672AAB" w:rsidRDefault="00F16568" w:rsidP="009E6EB9">
            <w:pPr>
              <w:rPr>
                <w:rFonts w:ascii="Times New Roman" w:hAnsi="Times New Roman" w:cs="Times New Roman"/>
                <w:b/>
                <w:bCs/>
              </w:rPr>
            </w:pPr>
          </w:p>
          <w:p w14:paraId="210A80C9"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Липса достатъчно добре структурирана и достъпна информация за правните задължения на различните заинтересовани страни в областта на околната среда.</w:t>
            </w:r>
          </w:p>
          <w:p w14:paraId="2AFB59EA" w14:textId="77777777" w:rsidR="00F16568" w:rsidRPr="00672AAB" w:rsidRDefault="00F16568" w:rsidP="009E6EB9">
            <w:pPr>
              <w:rPr>
                <w:rFonts w:ascii="Times New Roman" w:hAnsi="Times New Roman" w:cs="Times New Roman"/>
                <w:b/>
                <w:bCs/>
              </w:rPr>
            </w:pPr>
          </w:p>
          <w:p w14:paraId="07B53702" w14:textId="77777777" w:rsidR="00F16568" w:rsidRPr="00672AAB" w:rsidRDefault="00F16568" w:rsidP="009E6EB9">
            <w:pPr>
              <w:rPr>
                <w:rFonts w:ascii="Times New Roman" w:hAnsi="Times New Roman" w:cs="Times New Roman"/>
                <w:b/>
                <w:bCs/>
              </w:rPr>
            </w:pPr>
            <w:r w:rsidRPr="00672AAB">
              <w:rPr>
                <w:rFonts w:ascii="Times New Roman" w:hAnsi="Times New Roman" w:cs="Times New Roman"/>
                <w:b/>
                <w:bCs/>
              </w:rPr>
              <w:t>Бавни темпове на въвеждане на електронни услуги и цифровизация.</w:t>
            </w:r>
          </w:p>
          <w:p w14:paraId="4E0C08C4" w14:textId="77777777" w:rsidR="00F16568" w:rsidRPr="00672AAB" w:rsidRDefault="00F16568" w:rsidP="009E6EB9">
            <w:pPr>
              <w:rPr>
                <w:rFonts w:ascii="Times New Roman" w:hAnsi="Times New Roman" w:cs="Times New Roman"/>
                <w:b/>
                <w:bCs/>
              </w:rPr>
            </w:pPr>
          </w:p>
        </w:tc>
      </w:tr>
      <w:tr w:rsidR="00F16568" w:rsidRPr="00672AAB" w14:paraId="2402B1B0" w14:textId="77777777" w:rsidTr="009E6EB9">
        <w:trPr>
          <w:cantSplit/>
          <w:trHeight w:val="1134"/>
        </w:trPr>
        <w:tc>
          <w:tcPr>
            <w:tcW w:w="671" w:type="pct"/>
            <w:shd w:val="clear" w:color="auto" w:fill="7B7B7B" w:themeFill="accent3" w:themeFillShade="BF"/>
            <w:textDirection w:val="btLr"/>
          </w:tcPr>
          <w:p w14:paraId="5D470AE9" w14:textId="77777777" w:rsidR="00F16568" w:rsidRPr="00672AAB" w:rsidRDefault="00F16568" w:rsidP="009E6EB9">
            <w:pPr>
              <w:ind w:left="113" w:right="113"/>
              <w:jc w:val="center"/>
              <w:rPr>
                <w:rFonts w:ascii="Times New Roman" w:hAnsi="Times New Roman" w:cs="Times New Roman"/>
                <w:b/>
                <w:bCs/>
                <w:sz w:val="32"/>
                <w:szCs w:val="32"/>
              </w:rPr>
            </w:pPr>
            <w:r w:rsidRPr="00672AAB">
              <w:rPr>
                <w:rFonts w:ascii="Times New Roman" w:hAnsi="Times New Roman" w:cs="Times New Roman"/>
                <w:b/>
                <w:bCs/>
                <w:sz w:val="32"/>
                <w:szCs w:val="32"/>
              </w:rPr>
              <w:t>Възможности</w:t>
            </w:r>
          </w:p>
        </w:tc>
        <w:tc>
          <w:tcPr>
            <w:tcW w:w="4329" w:type="pct"/>
          </w:tcPr>
          <w:p w14:paraId="097A7852" w14:textId="4E56C029"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Развитие на капаците</w:t>
            </w:r>
            <w:r w:rsidR="00BA3570" w:rsidRPr="00672AAB">
              <w:rPr>
                <w:rFonts w:ascii="Times New Roman" w:hAnsi="Times New Roman" w:cs="Times New Roman"/>
                <w:b/>
                <w:bCs/>
                <w:sz w:val="21"/>
                <w:szCs w:val="21"/>
              </w:rPr>
              <w:t>т</w:t>
            </w:r>
            <w:r w:rsidRPr="00672AAB">
              <w:rPr>
                <w:rFonts w:ascii="Times New Roman" w:hAnsi="Times New Roman" w:cs="Times New Roman"/>
                <w:b/>
                <w:bCs/>
                <w:sz w:val="21"/>
                <w:szCs w:val="21"/>
              </w:rPr>
              <w:t xml:space="preserve"> за използване на зелени обществени поръчки.</w:t>
            </w:r>
          </w:p>
          <w:p w14:paraId="3A6695F1" w14:textId="77777777" w:rsidR="00F16568" w:rsidRPr="00672AAB" w:rsidRDefault="00F16568" w:rsidP="009E6EB9">
            <w:pPr>
              <w:rPr>
                <w:rFonts w:ascii="Times New Roman" w:hAnsi="Times New Roman" w:cs="Times New Roman"/>
                <w:b/>
                <w:bCs/>
                <w:sz w:val="21"/>
                <w:szCs w:val="21"/>
              </w:rPr>
            </w:pPr>
          </w:p>
          <w:p w14:paraId="0C930237"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Повишаване на степента на интегрираност на политиките и целите за околна среда в секторните политики.</w:t>
            </w:r>
          </w:p>
          <w:p w14:paraId="7EC8AC47" w14:textId="77777777" w:rsidR="00F16568" w:rsidRPr="00672AAB" w:rsidRDefault="00F16568" w:rsidP="009E6EB9">
            <w:pPr>
              <w:rPr>
                <w:rFonts w:ascii="Times New Roman" w:hAnsi="Times New Roman" w:cs="Times New Roman"/>
                <w:b/>
                <w:bCs/>
                <w:sz w:val="21"/>
                <w:szCs w:val="21"/>
              </w:rPr>
            </w:pPr>
          </w:p>
          <w:p w14:paraId="738617C0"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Засилване на взаимодействието и координацията между различните институции на различни нива.</w:t>
            </w:r>
          </w:p>
          <w:p w14:paraId="7A4A199B" w14:textId="77777777" w:rsidR="00F16568" w:rsidRPr="00672AAB" w:rsidRDefault="00F16568" w:rsidP="009E6EB9">
            <w:pPr>
              <w:rPr>
                <w:rFonts w:ascii="Times New Roman" w:hAnsi="Times New Roman" w:cs="Times New Roman"/>
                <w:b/>
                <w:bCs/>
                <w:sz w:val="21"/>
                <w:szCs w:val="21"/>
              </w:rPr>
            </w:pPr>
          </w:p>
          <w:p w14:paraId="07C54F11" w14:textId="166E06D6"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 xml:space="preserve">Децентрализация на компетенции, обвързано с ясно определен мандат, отговорности и </w:t>
            </w:r>
            <w:r w:rsidR="00672AAB" w:rsidRPr="00672AAB">
              <w:rPr>
                <w:rFonts w:ascii="Times New Roman" w:hAnsi="Times New Roman" w:cs="Times New Roman"/>
                <w:b/>
                <w:bCs/>
                <w:sz w:val="21"/>
                <w:szCs w:val="21"/>
              </w:rPr>
              <w:t>правомощия</w:t>
            </w:r>
            <w:r w:rsidRPr="00672AAB">
              <w:rPr>
                <w:rFonts w:ascii="Times New Roman" w:hAnsi="Times New Roman" w:cs="Times New Roman"/>
                <w:b/>
                <w:bCs/>
                <w:sz w:val="21"/>
                <w:szCs w:val="21"/>
              </w:rPr>
              <w:t xml:space="preserve"> на отговорните институции.</w:t>
            </w:r>
          </w:p>
          <w:p w14:paraId="3776E71D" w14:textId="77777777" w:rsidR="00F16568" w:rsidRPr="00672AAB" w:rsidRDefault="00F16568" w:rsidP="009E6EB9">
            <w:pPr>
              <w:rPr>
                <w:rFonts w:ascii="Times New Roman" w:hAnsi="Times New Roman" w:cs="Times New Roman"/>
                <w:b/>
                <w:bCs/>
                <w:sz w:val="21"/>
                <w:szCs w:val="21"/>
              </w:rPr>
            </w:pPr>
          </w:p>
          <w:p w14:paraId="678D1641"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Европейските структурни и инвестиционни фондове са възможност от ключово значение за въвеждане и утвърждаване на практики за устойчиво управление на околната среда и ресурсно ефективна икономика.</w:t>
            </w:r>
          </w:p>
          <w:p w14:paraId="2A9BA9D6" w14:textId="77777777" w:rsidR="00F16568" w:rsidRPr="00672AAB" w:rsidRDefault="00F16568" w:rsidP="009E6EB9">
            <w:pPr>
              <w:rPr>
                <w:rFonts w:ascii="Times New Roman" w:hAnsi="Times New Roman" w:cs="Times New Roman"/>
                <w:b/>
                <w:bCs/>
                <w:sz w:val="21"/>
                <w:szCs w:val="21"/>
              </w:rPr>
            </w:pPr>
          </w:p>
          <w:p w14:paraId="30CF31A3"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Прилагане на инструмента Анализ „Разходи и ползи“ за реалистична прогноза на необходимите разходи за целия жизнен цикъл на планираните мерки и интервенции.</w:t>
            </w:r>
          </w:p>
          <w:p w14:paraId="17B00B37" w14:textId="77777777" w:rsidR="00F16568" w:rsidRPr="00672AAB" w:rsidRDefault="00F16568" w:rsidP="009E6EB9">
            <w:pPr>
              <w:rPr>
                <w:rFonts w:ascii="Times New Roman" w:hAnsi="Times New Roman" w:cs="Times New Roman"/>
                <w:b/>
                <w:bCs/>
                <w:sz w:val="21"/>
                <w:szCs w:val="21"/>
              </w:rPr>
            </w:pPr>
          </w:p>
          <w:p w14:paraId="57AAFE04"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Прилагане на програми за стимулиране на приложни изследвания в областта на околната среда и сътрудничество между наука и бизнес за разработване на специфични за местния контекст решения.</w:t>
            </w:r>
          </w:p>
          <w:p w14:paraId="55DFD2C4" w14:textId="77777777" w:rsidR="00F16568" w:rsidRPr="00672AAB" w:rsidRDefault="00F16568" w:rsidP="009E6EB9">
            <w:pPr>
              <w:rPr>
                <w:rFonts w:ascii="Times New Roman" w:hAnsi="Times New Roman" w:cs="Times New Roman"/>
                <w:b/>
                <w:bCs/>
                <w:sz w:val="21"/>
                <w:szCs w:val="21"/>
              </w:rPr>
            </w:pPr>
          </w:p>
          <w:p w14:paraId="06A597F3"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Разработване на дигитални инструменти за информация и база данни за основни аспекти и показатели за екологичното състояние на околната среда.</w:t>
            </w:r>
          </w:p>
          <w:p w14:paraId="19C30A97" w14:textId="77777777" w:rsidR="00F16568" w:rsidRPr="00672AAB" w:rsidRDefault="00F16568" w:rsidP="009E6EB9">
            <w:pPr>
              <w:rPr>
                <w:rFonts w:ascii="Times New Roman" w:hAnsi="Times New Roman" w:cs="Times New Roman"/>
                <w:b/>
                <w:bCs/>
                <w:sz w:val="21"/>
                <w:szCs w:val="21"/>
              </w:rPr>
            </w:pPr>
          </w:p>
          <w:p w14:paraId="6A79F701"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Диверсифициране на източниците на финансиране на дейности в областта на устойчивото развитие.</w:t>
            </w:r>
          </w:p>
          <w:p w14:paraId="6405CB63" w14:textId="77777777" w:rsidR="00F16568" w:rsidRPr="00672AAB" w:rsidRDefault="00F16568" w:rsidP="009E6EB9">
            <w:pPr>
              <w:rPr>
                <w:rFonts w:ascii="Times New Roman" w:hAnsi="Times New Roman" w:cs="Times New Roman"/>
                <w:b/>
                <w:bCs/>
                <w:sz w:val="21"/>
                <w:szCs w:val="21"/>
              </w:rPr>
            </w:pPr>
          </w:p>
          <w:p w14:paraId="4D586FA1"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Въвеждане на икономически инструменти за ангажиране на бизнеса в изпълнението на целите по околна среда.</w:t>
            </w:r>
          </w:p>
          <w:p w14:paraId="54BF4516" w14:textId="77777777" w:rsidR="00F16568" w:rsidRPr="00672AAB" w:rsidRDefault="00F16568" w:rsidP="009E6EB9">
            <w:pPr>
              <w:rPr>
                <w:rFonts w:ascii="Times New Roman" w:hAnsi="Times New Roman" w:cs="Times New Roman"/>
                <w:b/>
                <w:bCs/>
                <w:sz w:val="21"/>
                <w:szCs w:val="21"/>
              </w:rPr>
            </w:pPr>
          </w:p>
          <w:p w14:paraId="48CA2F6A"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Стимулиране на приложението на европейските системи за управление и одит на околната среда.</w:t>
            </w:r>
          </w:p>
          <w:p w14:paraId="0F89C7DB" w14:textId="77777777" w:rsidR="00F16568" w:rsidRPr="00672AAB" w:rsidRDefault="00F16568" w:rsidP="009E6EB9">
            <w:pPr>
              <w:rPr>
                <w:rFonts w:ascii="Times New Roman" w:hAnsi="Times New Roman" w:cs="Times New Roman"/>
                <w:b/>
                <w:bCs/>
                <w:sz w:val="21"/>
                <w:szCs w:val="21"/>
              </w:rPr>
            </w:pPr>
          </w:p>
          <w:p w14:paraId="33C4E7F0"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Разработване и прилагане на инструменти за самофинансиране на определени сектори на околната среда.</w:t>
            </w:r>
          </w:p>
        </w:tc>
      </w:tr>
      <w:tr w:rsidR="00F16568" w:rsidRPr="00672AAB" w14:paraId="679B3907" w14:textId="77777777" w:rsidTr="009E6EB9">
        <w:trPr>
          <w:cantSplit/>
          <w:trHeight w:val="1134"/>
        </w:trPr>
        <w:tc>
          <w:tcPr>
            <w:tcW w:w="671" w:type="pct"/>
            <w:shd w:val="clear" w:color="auto" w:fill="996633"/>
            <w:textDirection w:val="btLr"/>
          </w:tcPr>
          <w:p w14:paraId="16677C11" w14:textId="77777777" w:rsidR="00F16568" w:rsidRPr="00672AAB" w:rsidRDefault="00F16568" w:rsidP="009E6EB9">
            <w:pPr>
              <w:ind w:left="113" w:right="113"/>
              <w:jc w:val="center"/>
              <w:rPr>
                <w:rFonts w:ascii="Times New Roman" w:hAnsi="Times New Roman" w:cs="Times New Roman"/>
                <w:b/>
                <w:bCs/>
                <w:sz w:val="32"/>
                <w:szCs w:val="32"/>
              </w:rPr>
            </w:pPr>
            <w:r w:rsidRPr="00672AAB">
              <w:rPr>
                <w:rFonts w:ascii="Times New Roman" w:hAnsi="Times New Roman" w:cs="Times New Roman"/>
                <w:b/>
                <w:bCs/>
                <w:sz w:val="32"/>
                <w:szCs w:val="32"/>
              </w:rPr>
              <w:t>Заплахи</w:t>
            </w:r>
          </w:p>
        </w:tc>
        <w:tc>
          <w:tcPr>
            <w:tcW w:w="4329" w:type="pct"/>
          </w:tcPr>
          <w:p w14:paraId="1B0F4476"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Повишаване на уязвимостта на отделни сектори към климатичните промени.</w:t>
            </w:r>
          </w:p>
          <w:p w14:paraId="33C223C2" w14:textId="77777777" w:rsidR="00F16568" w:rsidRPr="00672AAB" w:rsidRDefault="00F16568" w:rsidP="009E6EB9">
            <w:pPr>
              <w:jc w:val="center"/>
              <w:rPr>
                <w:rFonts w:ascii="Times New Roman" w:hAnsi="Times New Roman" w:cs="Times New Roman"/>
                <w:b/>
                <w:bCs/>
                <w:sz w:val="21"/>
                <w:szCs w:val="21"/>
              </w:rPr>
            </w:pPr>
          </w:p>
          <w:p w14:paraId="39E2887E" w14:textId="77777777" w:rsidR="00F16568" w:rsidRPr="00672AAB" w:rsidRDefault="00F16568" w:rsidP="003A27BA">
            <w:pPr>
              <w:rPr>
                <w:rFonts w:ascii="Times New Roman" w:hAnsi="Times New Roman" w:cs="Times New Roman"/>
                <w:b/>
                <w:bCs/>
                <w:sz w:val="21"/>
                <w:szCs w:val="21"/>
              </w:rPr>
            </w:pPr>
            <w:r w:rsidRPr="00672AAB">
              <w:rPr>
                <w:rFonts w:ascii="Times New Roman" w:hAnsi="Times New Roman" w:cs="Times New Roman"/>
                <w:b/>
                <w:bCs/>
                <w:sz w:val="21"/>
                <w:szCs w:val="21"/>
              </w:rPr>
              <w:t>Високи разходи за осигуряване прилагането на екологичното законодателство.</w:t>
            </w:r>
          </w:p>
          <w:p w14:paraId="429B1A65" w14:textId="77777777" w:rsidR="00F16568" w:rsidRPr="00672AAB" w:rsidRDefault="00F16568" w:rsidP="009E6EB9">
            <w:pPr>
              <w:jc w:val="center"/>
              <w:rPr>
                <w:rFonts w:ascii="Times New Roman" w:hAnsi="Times New Roman" w:cs="Times New Roman"/>
                <w:b/>
                <w:bCs/>
                <w:sz w:val="21"/>
                <w:szCs w:val="21"/>
              </w:rPr>
            </w:pPr>
          </w:p>
          <w:p w14:paraId="53507F9D" w14:textId="7830FCC3"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Недостатъч</w:t>
            </w:r>
            <w:r w:rsidR="00575899" w:rsidRPr="00672AAB">
              <w:rPr>
                <w:rFonts w:ascii="Times New Roman" w:hAnsi="Times New Roman" w:cs="Times New Roman"/>
                <w:b/>
                <w:bCs/>
                <w:sz w:val="21"/>
                <w:szCs w:val="21"/>
              </w:rPr>
              <w:t>ен</w:t>
            </w:r>
            <w:r w:rsidRPr="00672AAB">
              <w:rPr>
                <w:rFonts w:ascii="Times New Roman" w:hAnsi="Times New Roman" w:cs="Times New Roman"/>
                <w:b/>
                <w:bCs/>
                <w:sz w:val="21"/>
                <w:szCs w:val="21"/>
              </w:rPr>
              <w:t xml:space="preserve"> финансов капацитет на предприятията за инвестиции в чисти технологии и ресурсна ефективност.</w:t>
            </w:r>
          </w:p>
          <w:p w14:paraId="523C8B97" w14:textId="77777777" w:rsidR="00F16568" w:rsidRPr="00672AAB" w:rsidRDefault="00F16568" w:rsidP="009E6EB9">
            <w:pPr>
              <w:jc w:val="center"/>
              <w:rPr>
                <w:rFonts w:ascii="Times New Roman" w:hAnsi="Times New Roman" w:cs="Times New Roman"/>
                <w:b/>
                <w:bCs/>
                <w:sz w:val="21"/>
                <w:szCs w:val="21"/>
              </w:rPr>
            </w:pPr>
          </w:p>
          <w:p w14:paraId="77C40CB9"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Бавен процес на възстановяване на икономиката след кризата, породена от пандемията Covid 19.</w:t>
            </w:r>
          </w:p>
          <w:p w14:paraId="3729127D" w14:textId="77777777" w:rsidR="00F16568" w:rsidRPr="00672AAB" w:rsidRDefault="00F16568" w:rsidP="009E6EB9">
            <w:pPr>
              <w:jc w:val="center"/>
              <w:rPr>
                <w:rFonts w:ascii="Times New Roman" w:hAnsi="Times New Roman" w:cs="Times New Roman"/>
                <w:b/>
                <w:bCs/>
                <w:sz w:val="21"/>
                <w:szCs w:val="21"/>
              </w:rPr>
            </w:pPr>
          </w:p>
          <w:p w14:paraId="3DB713DC"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Намаляване на капацитета за управление, поради недостиг на специалисти в ключови сектори.</w:t>
            </w:r>
          </w:p>
          <w:p w14:paraId="3381BF95" w14:textId="77777777" w:rsidR="00F16568" w:rsidRPr="00672AAB" w:rsidRDefault="00F16568" w:rsidP="009E6EB9">
            <w:pPr>
              <w:rPr>
                <w:rFonts w:ascii="Times New Roman" w:hAnsi="Times New Roman" w:cs="Times New Roman"/>
                <w:b/>
                <w:bCs/>
                <w:sz w:val="21"/>
                <w:szCs w:val="21"/>
              </w:rPr>
            </w:pPr>
          </w:p>
          <w:p w14:paraId="139F76BF" w14:textId="77777777" w:rsidR="00F16568" w:rsidRPr="00672AAB" w:rsidRDefault="00F16568" w:rsidP="009E6EB9">
            <w:pPr>
              <w:rPr>
                <w:rFonts w:ascii="Times New Roman" w:hAnsi="Times New Roman" w:cs="Times New Roman"/>
                <w:b/>
                <w:bCs/>
                <w:sz w:val="21"/>
                <w:szCs w:val="21"/>
              </w:rPr>
            </w:pPr>
            <w:r w:rsidRPr="00672AAB">
              <w:rPr>
                <w:rFonts w:ascii="Times New Roman" w:hAnsi="Times New Roman" w:cs="Times New Roman"/>
                <w:b/>
                <w:bCs/>
                <w:sz w:val="21"/>
                <w:szCs w:val="21"/>
              </w:rPr>
              <w:t>Недостиг на финансиране в ключови сектори като управление на отпадъци, пречистване на отпадъчни води за агломерации между 2000 и 10 000 е.ж. и под 2 000 е.ж., биологичното разнообразие и др.</w:t>
            </w:r>
          </w:p>
        </w:tc>
      </w:tr>
    </w:tbl>
    <w:p w14:paraId="75F8C845" w14:textId="239AF9E1" w:rsidR="005B423B" w:rsidRPr="00672AAB" w:rsidRDefault="008E4D1E" w:rsidP="008E4D1E">
      <w:pPr>
        <w:tabs>
          <w:tab w:val="left" w:pos="2616"/>
        </w:tabs>
        <w:rPr>
          <w:lang w:bidi="bg-BG"/>
        </w:rPr>
      </w:pPr>
      <w:r w:rsidRPr="00672AAB">
        <w:rPr>
          <w:lang w:bidi="bg-BG"/>
        </w:rPr>
        <w:tab/>
      </w:r>
    </w:p>
    <w:p w14:paraId="0B70F918" w14:textId="77777777" w:rsidR="005B423B" w:rsidRPr="00672AAB" w:rsidRDefault="005B423B">
      <w:pPr>
        <w:rPr>
          <w:lang w:bidi="bg-BG"/>
        </w:rPr>
      </w:pPr>
      <w:r w:rsidRPr="00672AAB">
        <w:rPr>
          <w:lang w:bidi="bg-BG"/>
        </w:rPr>
        <w:br w:type="page"/>
      </w:r>
    </w:p>
    <w:p w14:paraId="32DCF416" w14:textId="71EFCF64" w:rsidR="00C410C3" w:rsidRPr="00672AAB" w:rsidRDefault="00C410C3" w:rsidP="00C410C3">
      <w:pPr>
        <w:pStyle w:val="Heading2"/>
        <w:numPr>
          <w:ilvl w:val="0"/>
          <w:numId w:val="0"/>
        </w:numPr>
      </w:pPr>
      <w:bookmarkStart w:id="66" w:name="_Toc73344772"/>
      <w:r w:rsidRPr="00672AAB">
        <w:t>Приложения:</w:t>
      </w:r>
      <w:bookmarkEnd w:id="66"/>
    </w:p>
    <w:p w14:paraId="17F43322" w14:textId="74B74B5A" w:rsidR="00C410C3" w:rsidRPr="00672AAB" w:rsidRDefault="00C410C3" w:rsidP="00C410C3">
      <w:pPr>
        <w:pStyle w:val="Heading3"/>
        <w:rPr>
          <w:lang w:bidi="bg-BG"/>
        </w:rPr>
      </w:pPr>
      <w:bookmarkStart w:id="67" w:name="_Toc73344773"/>
      <w:r w:rsidRPr="00672AAB">
        <w:rPr>
          <w:lang w:bidi="bg-BG"/>
        </w:rPr>
        <w:t xml:space="preserve">Приложение 1. </w:t>
      </w:r>
      <w:r w:rsidR="003B5BE1" w:rsidRPr="00672AAB">
        <w:rPr>
          <w:lang w:bidi="bg-BG"/>
        </w:rPr>
        <w:t xml:space="preserve">Национална и международна </w:t>
      </w:r>
      <w:r w:rsidR="00672AAB" w:rsidRPr="00672AAB">
        <w:rPr>
          <w:lang w:bidi="bg-BG"/>
        </w:rPr>
        <w:t>нормативна</w:t>
      </w:r>
      <w:r w:rsidR="003B5BE1" w:rsidRPr="00672AAB">
        <w:rPr>
          <w:lang w:bidi="bg-BG"/>
        </w:rPr>
        <w:t xml:space="preserve"> рамка</w:t>
      </w:r>
      <w:bookmarkEnd w:id="67"/>
    </w:p>
    <w:p w14:paraId="68B2AC49" w14:textId="38A66CC7" w:rsidR="00C410C3" w:rsidRPr="00672AAB" w:rsidRDefault="00C410C3" w:rsidP="00C410C3">
      <w:pPr>
        <w:pStyle w:val="Heading3"/>
        <w:rPr>
          <w:lang w:bidi="bg-BG"/>
        </w:rPr>
      </w:pPr>
      <w:bookmarkStart w:id="68" w:name="_Toc73344774"/>
      <w:r w:rsidRPr="00672AAB">
        <w:rPr>
          <w:lang w:bidi="bg-BG"/>
        </w:rPr>
        <w:t>Приложение 2.</w:t>
      </w:r>
      <w:r w:rsidR="003B5BE1" w:rsidRPr="00672AAB">
        <w:rPr>
          <w:lang w:bidi="bg-BG"/>
        </w:rPr>
        <w:t xml:space="preserve"> Анализ на управлението</w:t>
      </w:r>
      <w:bookmarkEnd w:id="68"/>
    </w:p>
    <w:p w14:paraId="3FD118F5" w14:textId="4DAA4160" w:rsidR="00C410C3" w:rsidRPr="00672AAB" w:rsidRDefault="00C410C3" w:rsidP="00C410C3">
      <w:pPr>
        <w:pStyle w:val="Heading3"/>
        <w:rPr>
          <w:rFonts w:ascii="Times New Roman" w:hAnsi="Times New Roman" w:cs="Times New Roman"/>
          <w:b/>
          <w:bCs/>
          <w:lang w:bidi="bg-BG"/>
        </w:rPr>
      </w:pPr>
      <w:bookmarkStart w:id="69" w:name="_Toc73344775"/>
      <w:r w:rsidRPr="00672AAB">
        <w:rPr>
          <w:lang w:bidi="bg-BG"/>
        </w:rPr>
        <w:t>Приложение 3. Анализ на необходимостта и възможностите за нормативни изменения</w:t>
      </w:r>
      <w:bookmarkEnd w:id="69"/>
    </w:p>
    <w:p w14:paraId="07FBD154" w14:textId="0F3C06AC" w:rsidR="00DA1409" w:rsidRPr="00672AAB" w:rsidRDefault="00DA1409" w:rsidP="00DA1409">
      <w:pPr>
        <w:pStyle w:val="Heading3"/>
      </w:pPr>
      <w:r w:rsidRPr="00672AAB">
        <w:t>Приложение II.1.1. Отпадъци и материални ресурси</w:t>
      </w:r>
    </w:p>
    <w:p w14:paraId="629A2621" w14:textId="0CD8A8B6" w:rsidR="00DA1409" w:rsidRPr="00672AAB" w:rsidRDefault="00DA1409" w:rsidP="00DA1409">
      <w:pPr>
        <w:pStyle w:val="Heading3"/>
      </w:pPr>
      <w:r w:rsidRPr="00672AAB">
        <w:t>Приложение II.1.2. Изменение на климата</w:t>
      </w:r>
    </w:p>
    <w:p w14:paraId="4EB5BD0B" w14:textId="6ECD18BE" w:rsidR="00DA1409" w:rsidRPr="00672AAB" w:rsidRDefault="00DA1409" w:rsidP="00DA1409">
      <w:pPr>
        <w:pStyle w:val="Heading3"/>
      </w:pPr>
      <w:r w:rsidRPr="00672AAB">
        <w:t>Приложение II.2.1. Природа и биологично разнообразие</w:t>
      </w:r>
    </w:p>
    <w:p w14:paraId="2D222EE8" w14:textId="4D3B2DEE" w:rsidR="00DA1409" w:rsidRPr="00672AAB" w:rsidRDefault="00DA1409" w:rsidP="00DA1409">
      <w:pPr>
        <w:pStyle w:val="Heading3"/>
      </w:pPr>
      <w:r w:rsidRPr="00672AAB">
        <w:t>Приложение II.2.2. Гори</w:t>
      </w:r>
    </w:p>
    <w:p w14:paraId="136E40F1" w14:textId="725DD581" w:rsidR="00DA1409" w:rsidRPr="00672AAB" w:rsidRDefault="00DA1409" w:rsidP="00DA1409">
      <w:pPr>
        <w:pStyle w:val="Heading3"/>
      </w:pPr>
      <w:r w:rsidRPr="00672AAB">
        <w:t>Приложение II.2.3. Земеползване и състояние на почвите</w:t>
      </w:r>
    </w:p>
    <w:p w14:paraId="07BE1C0B" w14:textId="14D4B219" w:rsidR="00DA1409" w:rsidRPr="00672AAB" w:rsidRDefault="00DA1409" w:rsidP="00DA1409">
      <w:pPr>
        <w:pStyle w:val="Heading3"/>
      </w:pPr>
      <w:r w:rsidRPr="00672AAB">
        <w:t>Приложение II.3.1. Емисии на вредни вещества и качество на атмосферния въздух</w:t>
      </w:r>
    </w:p>
    <w:p w14:paraId="23469835" w14:textId="3EC122DA" w:rsidR="00DA1409" w:rsidRPr="00672AAB" w:rsidRDefault="00DA1409" w:rsidP="00DA1409">
      <w:pPr>
        <w:pStyle w:val="Heading3"/>
      </w:pPr>
      <w:r w:rsidRPr="00672AAB">
        <w:t>Приложение II.3.2. Управление на водните ресурси и качество на водите</w:t>
      </w:r>
    </w:p>
    <w:p w14:paraId="74C5B8A2" w14:textId="1262E0C3" w:rsidR="00DA1409" w:rsidRPr="00672AAB" w:rsidRDefault="00DA1409" w:rsidP="00DA1409">
      <w:pPr>
        <w:pStyle w:val="Heading3"/>
      </w:pPr>
      <w:r w:rsidRPr="00672AAB">
        <w:t>Приложение II.3.3. Радиационни характеристики на околната среда</w:t>
      </w:r>
    </w:p>
    <w:p w14:paraId="4F90E005" w14:textId="76554AF7" w:rsidR="00DA1409" w:rsidRPr="00672AAB" w:rsidRDefault="00DA1409" w:rsidP="00DA1409">
      <w:pPr>
        <w:pStyle w:val="Heading3"/>
      </w:pPr>
      <w:r w:rsidRPr="00672AAB">
        <w:t>Приложение II.3.4. Шумово замърсяване</w:t>
      </w:r>
    </w:p>
    <w:p w14:paraId="71EC8872" w14:textId="4129D36D" w:rsidR="00DA1409" w:rsidRPr="00672AAB" w:rsidRDefault="00DA1409" w:rsidP="00DA1409">
      <w:pPr>
        <w:pStyle w:val="Heading3"/>
      </w:pPr>
      <w:r w:rsidRPr="00672AAB">
        <w:t>Приложение II.3.5. Химикали и рискове от промишлени аварии</w:t>
      </w:r>
    </w:p>
    <w:p w14:paraId="5B31F9F1" w14:textId="53B74313" w:rsidR="00C410C3" w:rsidRPr="00672AAB" w:rsidRDefault="00C410C3" w:rsidP="00C410C3">
      <w:pPr>
        <w:pStyle w:val="Heading3"/>
        <w:rPr>
          <w:lang w:bidi="bg-BG"/>
        </w:rPr>
      </w:pPr>
    </w:p>
    <w:p w14:paraId="07D5794B" w14:textId="63A7F2EB" w:rsidR="00F16568" w:rsidRPr="00672AAB" w:rsidRDefault="00F16568" w:rsidP="008E4D1E">
      <w:pPr>
        <w:tabs>
          <w:tab w:val="left" w:pos="2616"/>
        </w:tabs>
        <w:rPr>
          <w:lang w:bidi="bg-BG"/>
        </w:rPr>
      </w:pPr>
    </w:p>
    <w:p w14:paraId="3D1F1F67" w14:textId="6E0479D2" w:rsidR="003B5BE1" w:rsidRPr="00672AAB" w:rsidRDefault="003B5BE1" w:rsidP="003B5BE1">
      <w:pPr>
        <w:rPr>
          <w:lang w:bidi="bg-BG"/>
        </w:rPr>
      </w:pPr>
    </w:p>
    <w:p w14:paraId="3CC27177" w14:textId="0A87A598" w:rsidR="003B5BE1" w:rsidRPr="00672AAB" w:rsidRDefault="003B5BE1" w:rsidP="003B5BE1">
      <w:pPr>
        <w:rPr>
          <w:lang w:bidi="bg-BG"/>
        </w:rPr>
      </w:pPr>
    </w:p>
    <w:p w14:paraId="10E87703" w14:textId="412A69CF" w:rsidR="003B5BE1" w:rsidRPr="00672AAB" w:rsidRDefault="003B5BE1" w:rsidP="003B5BE1">
      <w:pPr>
        <w:tabs>
          <w:tab w:val="left" w:pos="5604"/>
        </w:tabs>
        <w:rPr>
          <w:lang w:bidi="bg-BG"/>
        </w:rPr>
      </w:pPr>
      <w:r w:rsidRPr="00672AAB">
        <w:rPr>
          <w:lang w:bidi="bg-BG"/>
        </w:rPr>
        <w:tab/>
      </w:r>
    </w:p>
    <w:sectPr w:rsidR="003B5BE1" w:rsidRPr="00672AAB" w:rsidSect="00F16568">
      <w:footerReference w:type="default" r:id="rId41"/>
      <w:pgSz w:w="12240" w:h="15840"/>
      <w:pgMar w:top="1140" w:right="1412" w:bottom="992" w:left="1412" w:header="11" w:footer="261" w:gutter="0"/>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5AB787" w16cid:durableId="24ACD294"/>
  <w16cid:commentId w16cid:paraId="401B31EE" w16cid:durableId="24ACD2C0"/>
  <w16cid:commentId w16cid:paraId="4881306D" w16cid:durableId="24AE52DF"/>
  <w16cid:commentId w16cid:paraId="2A44601C" w16cid:durableId="24AE274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1F04BD" w14:textId="77777777" w:rsidR="00365787" w:rsidRDefault="00365787" w:rsidP="00A32845">
      <w:pPr>
        <w:spacing w:after="0" w:line="240" w:lineRule="auto"/>
      </w:pPr>
      <w:r>
        <w:separator/>
      </w:r>
    </w:p>
  </w:endnote>
  <w:endnote w:type="continuationSeparator" w:id="0">
    <w:p w14:paraId="754235D7" w14:textId="77777777" w:rsidR="00365787" w:rsidRDefault="00365787" w:rsidP="00A328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Optima">
    <w:charset w:val="00"/>
    <w:family w:val="swiss"/>
    <w:pitch w:val="variable"/>
  </w:font>
  <w:font w:name="EC Square Sans Pro">
    <w:altName w:val="Calibri"/>
    <w:charset w:val="00"/>
    <w:family w:val="swiss"/>
    <w:pitch w:val="default"/>
  </w:font>
  <w:font w:name="Open Sans">
    <w:altName w:val="Arial"/>
    <w:charset w:val="00"/>
    <w:family w:val="swiss"/>
    <w:pitch w:val="variable"/>
    <w:sig w:usb0="E00002EF" w:usb1="4000205B" w:usb2="00000028" w:usb3="00000000" w:csb0="0000019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tantia">
    <w:panose1 w:val="02030602050306030303"/>
    <w:charset w:val="00"/>
    <w:family w:val="roman"/>
    <w:pitch w:val="variable"/>
    <w:sig w:usb0="A00002EF" w:usb1="4000204B" w:usb2="00000000" w:usb3="00000000" w:csb0="0000019F" w:csb1="00000000"/>
  </w:font>
  <w:font w:name="Arial MT">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 w:name="DejaVu Sans">
    <w:altName w:val="Arial"/>
    <w:charset w:val="CC"/>
    <w:family w:val="swiss"/>
    <w:pitch w:val="variable"/>
    <w:sig w:usb0="E7002EFF" w:usb1="D200F5FF" w:usb2="0A246029" w:usb3="00000000" w:csb0="000001FF" w:csb1="00000000"/>
  </w:font>
  <w:font w:name="Times New Roman,Bold">
    <w:altName w:val="MS Gothic"/>
    <w:panose1 w:val="00000000000000000000"/>
    <w:charset w:val="80"/>
    <w:family w:val="auto"/>
    <w:notTrueType/>
    <w:pitch w:val="default"/>
    <w:sig w:usb0="00000000" w:usb1="08070000" w:usb2="00000010" w:usb3="00000000" w:csb0="00020004" w:csb1="00000000"/>
  </w:font>
  <w:font w:name="Microsoft Sans Serif">
    <w:panose1 w:val="020B0604020202020204"/>
    <w:charset w:val="00"/>
    <w:family w:val="swiss"/>
    <w:pitch w:val="variable"/>
    <w:sig w:usb0="E5002EFF" w:usb1="C000605B" w:usb2="00000029" w:usb3="00000000" w:csb0="000101FF" w:csb1="00000000"/>
  </w:font>
  <w:font w:name="ヒラギノ角ゴ Pro W3">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49730758"/>
      <w:docPartObj>
        <w:docPartGallery w:val="Page Numbers (Bottom of Page)"/>
        <w:docPartUnique/>
      </w:docPartObj>
    </w:sdtPr>
    <w:sdtEndPr>
      <w:rPr>
        <w:rFonts w:ascii="Times New Roman" w:hAnsi="Times New Roman" w:cs="Times New Roman"/>
        <w:noProof/>
        <w:color w:val="000000" w:themeColor="text1"/>
      </w:rPr>
    </w:sdtEndPr>
    <w:sdtContent>
      <w:p w14:paraId="06FE5DA8" w14:textId="632DB930" w:rsidR="00365787" w:rsidRPr="006810F6" w:rsidRDefault="00365787">
        <w:pPr>
          <w:pStyle w:val="Footer"/>
          <w:jc w:val="right"/>
          <w:rPr>
            <w:rFonts w:ascii="Times New Roman" w:hAnsi="Times New Roman" w:cs="Times New Roman"/>
            <w:color w:val="000000" w:themeColor="text1"/>
          </w:rPr>
        </w:pPr>
        <w:r w:rsidRPr="006810F6">
          <w:rPr>
            <w:rFonts w:ascii="Times New Roman" w:hAnsi="Times New Roman" w:cs="Times New Roman"/>
            <w:color w:val="000000" w:themeColor="text1"/>
          </w:rPr>
          <w:fldChar w:fldCharType="begin"/>
        </w:r>
        <w:r w:rsidRPr="006810F6">
          <w:rPr>
            <w:rFonts w:ascii="Times New Roman" w:hAnsi="Times New Roman" w:cs="Times New Roman"/>
            <w:color w:val="000000" w:themeColor="text1"/>
          </w:rPr>
          <w:instrText xml:space="preserve"> PAGE   \* MERGEFORMAT </w:instrText>
        </w:r>
        <w:r w:rsidRPr="006810F6">
          <w:rPr>
            <w:rFonts w:ascii="Times New Roman" w:hAnsi="Times New Roman" w:cs="Times New Roman"/>
            <w:color w:val="000000" w:themeColor="text1"/>
          </w:rPr>
          <w:fldChar w:fldCharType="separate"/>
        </w:r>
        <w:r w:rsidR="00236E74">
          <w:rPr>
            <w:rFonts w:ascii="Times New Roman" w:hAnsi="Times New Roman" w:cs="Times New Roman"/>
            <w:noProof/>
            <w:color w:val="000000" w:themeColor="text1"/>
          </w:rPr>
          <w:t>2</w:t>
        </w:r>
        <w:r w:rsidRPr="006810F6">
          <w:rPr>
            <w:rFonts w:ascii="Times New Roman" w:hAnsi="Times New Roman" w:cs="Times New Roman"/>
            <w:noProof/>
            <w:color w:val="000000" w:themeColor="text1"/>
          </w:rPr>
          <w:fldChar w:fldCharType="end"/>
        </w:r>
      </w:p>
    </w:sdtContent>
  </w:sdt>
  <w:p w14:paraId="3DDA5E77" w14:textId="242987BB" w:rsidR="00365787" w:rsidRPr="00DA1409" w:rsidRDefault="00365787" w:rsidP="00DA1409">
    <w:pPr>
      <w:spacing w:line="240" w:lineRule="auto"/>
      <w:jc w:val="center"/>
      <w:rPr>
        <w:rFonts w:ascii="Times New Roman" w:hAnsi="Times New Roman" w:cs="Times New Roman"/>
        <w:i/>
        <w:sz w:val="16"/>
        <w:szCs w:val="16"/>
        <w:lang w:val="ru-RU"/>
      </w:rPr>
    </w:pPr>
    <w:r w:rsidRPr="00DA1409">
      <w:rPr>
        <w:rFonts w:ascii="Times New Roman" w:hAnsi="Times New Roman" w:cs="Times New Roman"/>
        <w:i/>
        <w:iCs/>
        <w:sz w:val="16"/>
        <w:szCs w:val="16"/>
      </w:rPr>
      <w:t>Документът е изготвен по проект  „Разработване на Национална стратегия за околна среда и План за действие към нея“, който се осъществява с финансовата подкрепа на Оперативна програма „Добро управление“, съфинансирана от Европейския съюз чрез Европейския социален фонд</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1169084"/>
      <w:docPartObj>
        <w:docPartGallery w:val="Page Numbers (Bottom of Page)"/>
        <w:docPartUnique/>
      </w:docPartObj>
    </w:sdtPr>
    <w:sdtEndPr/>
    <w:sdtContent>
      <w:p w14:paraId="3FF0586C" w14:textId="26B048B4" w:rsidR="00365787" w:rsidRDefault="00365787">
        <w:pPr>
          <w:pStyle w:val="Footer"/>
          <w:jc w:val="right"/>
        </w:pPr>
        <w:r>
          <w:fldChar w:fldCharType="begin"/>
        </w:r>
        <w:r>
          <w:instrText xml:space="preserve"> PAGE   \* MERGEFORMAT </w:instrText>
        </w:r>
        <w:r>
          <w:fldChar w:fldCharType="separate"/>
        </w:r>
        <w:r w:rsidR="00236E74">
          <w:rPr>
            <w:noProof/>
          </w:rPr>
          <w:t>92</w:t>
        </w:r>
        <w:r>
          <w:rPr>
            <w:noProof/>
          </w:rPr>
          <w:fldChar w:fldCharType="end"/>
        </w:r>
      </w:p>
    </w:sdtContent>
  </w:sdt>
  <w:p w14:paraId="027D075F" w14:textId="77777777" w:rsidR="00365787" w:rsidRPr="00E872C8" w:rsidRDefault="00365787" w:rsidP="009F3BA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9768272"/>
      <w:docPartObj>
        <w:docPartGallery w:val="Page Numbers (Bottom of Page)"/>
        <w:docPartUnique/>
      </w:docPartObj>
    </w:sdtPr>
    <w:sdtEndPr>
      <w:rPr>
        <w:noProof/>
      </w:rPr>
    </w:sdtEndPr>
    <w:sdtContent>
      <w:p w14:paraId="6094F287" w14:textId="707AF211" w:rsidR="00365787" w:rsidRDefault="00365787">
        <w:pPr>
          <w:pStyle w:val="Footer"/>
          <w:jc w:val="right"/>
        </w:pPr>
        <w:r>
          <w:fldChar w:fldCharType="begin"/>
        </w:r>
        <w:r>
          <w:instrText xml:space="preserve"> PAGE   \* MERGEFORMAT </w:instrText>
        </w:r>
        <w:r>
          <w:fldChar w:fldCharType="separate"/>
        </w:r>
        <w:r w:rsidR="00236E74">
          <w:rPr>
            <w:noProof/>
          </w:rPr>
          <w:t>101</w:t>
        </w:r>
        <w:r>
          <w:rPr>
            <w:noProof/>
          </w:rPr>
          <w:fldChar w:fldCharType="end"/>
        </w:r>
      </w:p>
    </w:sdtContent>
  </w:sdt>
  <w:p w14:paraId="02B02A8B" w14:textId="5281FE03" w:rsidR="00365787" w:rsidRPr="006810F6" w:rsidRDefault="00365787" w:rsidP="006810F6">
    <w:pPr>
      <w:spacing w:line="240" w:lineRule="auto"/>
      <w:jc w:val="center"/>
      <w:rPr>
        <w:rFonts w:ascii="Times New Roman" w:hAnsi="Times New Roman" w:cs="Times New Roman"/>
        <w:i/>
        <w:color w:val="000000" w:themeColor="text1"/>
        <w:sz w:val="20"/>
        <w:szCs w:val="20"/>
        <w:lang w:val="ru-RU"/>
      </w:rPr>
    </w:pPr>
    <w:r w:rsidRPr="006810F6">
      <w:rPr>
        <w:rFonts w:ascii="Times New Roman" w:hAnsi="Times New Roman" w:cs="Times New Roman"/>
        <w:i/>
        <w:color w:val="000000" w:themeColor="text1"/>
        <w:sz w:val="20"/>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73630571"/>
      <w:docPartObj>
        <w:docPartGallery w:val="Page Numbers (Bottom of Page)"/>
        <w:docPartUnique/>
      </w:docPartObj>
    </w:sdtPr>
    <w:sdtEndPr>
      <w:rPr>
        <w:noProof/>
      </w:rPr>
    </w:sdtEndPr>
    <w:sdtContent>
      <w:p w14:paraId="082E80B6" w14:textId="5211098D" w:rsidR="00365787" w:rsidRDefault="00365787">
        <w:pPr>
          <w:pStyle w:val="Footer"/>
          <w:jc w:val="right"/>
        </w:pPr>
        <w:r>
          <w:fldChar w:fldCharType="begin"/>
        </w:r>
        <w:r>
          <w:instrText xml:space="preserve"> PAGE   \* MERGEFORMAT </w:instrText>
        </w:r>
        <w:r>
          <w:fldChar w:fldCharType="separate"/>
        </w:r>
        <w:r w:rsidR="00236E74">
          <w:rPr>
            <w:noProof/>
          </w:rPr>
          <w:t>102</w:t>
        </w:r>
        <w:r>
          <w:rPr>
            <w:noProof/>
          </w:rPr>
          <w:fldChar w:fldCharType="end"/>
        </w:r>
      </w:p>
    </w:sdtContent>
  </w:sdt>
  <w:p w14:paraId="7F2BCC10" w14:textId="09547423" w:rsidR="00365787" w:rsidRPr="006810F6" w:rsidRDefault="00365787" w:rsidP="006810F6">
    <w:pPr>
      <w:spacing w:line="240" w:lineRule="auto"/>
      <w:jc w:val="center"/>
      <w:rPr>
        <w:rFonts w:ascii="Times New Roman" w:hAnsi="Times New Roman" w:cs="Times New Roman"/>
        <w:i/>
        <w:color w:val="000000" w:themeColor="text1"/>
        <w:sz w:val="20"/>
        <w:szCs w:val="20"/>
        <w:lang w:val="ru-RU"/>
      </w:rPr>
    </w:pPr>
    <w:r w:rsidRPr="006810F6">
      <w:rPr>
        <w:rFonts w:ascii="Times New Roman" w:hAnsi="Times New Roman" w:cs="Times New Roman"/>
        <w:i/>
        <w:color w:val="000000" w:themeColor="text1"/>
        <w:sz w:val="20"/>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02303374"/>
      <w:docPartObj>
        <w:docPartGallery w:val="Page Numbers (Bottom of Page)"/>
        <w:docPartUnique/>
      </w:docPartObj>
    </w:sdtPr>
    <w:sdtEndPr/>
    <w:sdtContent>
      <w:p w14:paraId="4F76277A" w14:textId="6E3535FC" w:rsidR="00365787" w:rsidRDefault="00365787" w:rsidP="009E6EB9">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sidR="00236E74">
          <w:rPr>
            <w:rFonts w:ascii="Times New Roman" w:hAnsi="Times New Roman" w:cs="Times New Roman"/>
            <w:noProof/>
            <w:color w:val="000000" w:themeColor="text1"/>
          </w:rPr>
          <w:t>122</w:t>
        </w:r>
        <w:r>
          <w:rPr>
            <w:rFonts w:ascii="Times New Roman" w:hAnsi="Times New Roman" w:cs="Times New Roman"/>
            <w:noProof/>
            <w:color w:val="000000" w:themeColor="text1"/>
          </w:rPr>
          <w:fldChar w:fldCharType="end"/>
        </w:r>
      </w:p>
    </w:sdtContent>
  </w:sdt>
  <w:p w14:paraId="02D5660A" w14:textId="77777777" w:rsidR="00365787" w:rsidRDefault="00365787" w:rsidP="009E6EB9">
    <w:pPr>
      <w:spacing w:line="240" w:lineRule="auto"/>
      <w:jc w:val="center"/>
      <w:rPr>
        <w:rFonts w:ascii="Times New Roman" w:hAnsi="Times New Roman" w:cs="Times New Roman"/>
        <w:i/>
        <w:sz w:val="16"/>
        <w:szCs w:val="20"/>
        <w:lang w:val="ru-RU"/>
      </w:rPr>
    </w:pPr>
    <w:r>
      <w:rPr>
        <w:rFonts w:ascii="Times New Roman" w:hAnsi="Times New Roman" w:cs="Times New Roman"/>
        <w:i/>
        <w:sz w:val="16"/>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p w14:paraId="4FB844A1" w14:textId="77777777" w:rsidR="00365787" w:rsidRDefault="003657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3302647"/>
      <w:docPartObj>
        <w:docPartGallery w:val="Page Numbers (Bottom of Page)"/>
        <w:docPartUnique/>
      </w:docPartObj>
    </w:sdtPr>
    <w:sdtEndPr/>
    <w:sdtContent>
      <w:p w14:paraId="0559ACD3" w14:textId="18EE1842" w:rsidR="00365787" w:rsidRDefault="00365787" w:rsidP="009E6EB9">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sidR="00236E74">
          <w:rPr>
            <w:rFonts w:ascii="Times New Roman" w:hAnsi="Times New Roman" w:cs="Times New Roman"/>
            <w:noProof/>
            <w:color w:val="000000" w:themeColor="text1"/>
          </w:rPr>
          <w:t>108</w:t>
        </w:r>
        <w:r>
          <w:rPr>
            <w:rFonts w:ascii="Times New Roman" w:hAnsi="Times New Roman" w:cs="Times New Roman"/>
            <w:noProof/>
            <w:color w:val="000000" w:themeColor="text1"/>
          </w:rPr>
          <w:fldChar w:fldCharType="end"/>
        </w:r>
      </w:p>
    </w:sdtContent>
  </w:sdt>
  <w:p w14:paraId="5C47C177" w14:textId="77777777" w:rsidR="00365787" w:rsidRDefault="00365787" w:rsidP="009E6EB9">
    <w:pPr>
      <w:spacing w:line="240" w:lineRule="auto"/>
      <w:jc w:val="center"/>
      <w:rPr>
        <w:rFonts w:ascii="Times New Roman" w:hAnsi="Times New Roman" w:cs="Times New Roman"/>
        <w:i/>
        <w:sz w:val="16"/>
        <w:szCs w:val="20"/>
        <w:lang w:val="ru-RU"/>
      </w:rPr>
    </w:pPr>
    <w:r>
      <w:rPr>
        <w:rFonts w:ascii="Times New Roman" w:hAnsi="Times New Roman" w:cs="Times New Roman"/>
        <w:i/>
        <w:sz w:val="16"/>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p w14:paraId="47D5CF84" w14:textId="77777777" w:rsidR="00365787" w:rsidRDefault="003657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mbria" w:hAnsi="Cambria"/>
      </w:rPr>
      <w:id w:val="-1259603861"/>
      <w:docPartObj>
        <w:docPartGallery w:val="Page Numbers (Bottom of Page)"/>
        <w:docPartUnique/>
      </w:docPartObj>
    </w:sdtPr>
    <w:sdtEndPr>
      <w:rPr>
        <w:rFonts w:ascii="Times New Roman" w:hAnsi="Times New Roman" w:cs="Times New Roman"/>
        <w:b/>
        <w:noProof/>
        <w:sz w:val="20"/>
        <w:szCs w:val="20"/>
      </w:rPr>
    </w:sdtEndPr>
    <w:sdtContent>
      <w:p w14:paraId="71E28572" w14:textId="77777777" w:rsidR="00365787" w:rsidRPr="0066216F" w:rsidRDefault="00365787">
        <w:pPr>
          <w:pStyle w:val="Footer"/>
          <w:jc w:val="center"/>
          <w:rPr>
            <w:rFonts w:ascii="Cambria" w:hAnsi="Cambria"/>
            <w:color w:val="538135" w:themeColor="accent6" w:themeShade="BF"/>
          </w:rPr>
        </w:pPr>
        <w:r>
          <w:rPr>
            <w:rFonts w:ascii="Cambria" w:hAnsi="Cambria"/>
            <w:noProof/>
            <w:color w:val="538135" w:themeColor="accent6" w:themeShade="BF"/>
            <w:lang w:val="en-US"/>
          </w:rPr>
          <mc:AlternateContent>
            <mc:Choice Requires="wps">
              <w:drawing>
                <wp:inline distT="0" distB="0" distL="0" distR="0" wp14:anchorId="2CD92CDC" wp14:editId="3CA2391F">
                  <wp:extent cx="5393055" cy="45719"/>
                  <wp:effectExtent l="0" t="0" r="0" b="0"/>
                  <wp:docPr id="5" name="AutoShape 1" descr="Description: 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3055" cy="45719"/>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762F75" w14:textId="77777777" w:rsidR="00365787" w:rsidRDefault="00365787" w:rsidP="008E4D1E">
                              <w:pPr>
                                <w:spacing w:line="240" w:lineRule="auto"/>
                                <w:jc w:val="center"/>
                                <w:rPr>
                                  <w:rFonts w:ascii="Times New Roman" w:hAnsi="Times New Roman" w:cs="Times New Roman"/>
                                  <w:i/>
                                  <w:sz w:val="16"/>
                                  <w:szCs w:val="20"/>
                                  <w:lang w:val="ru-RU"/>
                                </w:rPr>
                              </w:pPr>
                              <w:r>
                                <w:rPr>
                                  <w:rFonts w:ascii="Times New Roman" w:hAnsi="Times New Roman" w:cs="Times New Roman"/>
                                  <w:i/>
                                  <w:sz w:val="16"/>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p w14:paraId="223093C9" w14:textId="77777777" w:rsidR="00365787" w:rsidRDefault="00365787" w:rsidP="008E4D1E">
                              <w:pPr>
                                <w:jc w:val="center"/>
                              </w:pPr>
                            </w:p>
                          </w:txbxContent>
                        </wps:txbx>
                        <wps:bodyPr rot="0" vert="horz" wrap="square" lIns="91440" tIns="45720" rIns="91440" bIns="45720" anchor="t" anchorCtr="0" upright="1">
                          <a:no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2CD92CDC" id="_x0000_t110" coordsize="21600,21600" o:spt="110" path="m10800,l,10800,10800,21600,21600,10800xe">
                  <v:stroke joinstyle="miter"/>
                  <v:path gradientshapeok="t" o:connecttype="rect" textboxrect="5400,5400,16200,16200"/>
                </v:shapetype>
                <v:shape id="AutoShape 1" o:spid="_x0000_s1156" type="#_x0000_t110" alt="Description: Light horizontal" style="width:424.65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" fillcolor="black" stroked="f">
                  <v:fill r:id="rId1" o:title="" type="pattern"/>
                  <v:textbox>
                    <w:txbxContent>
                      <w:p w14:paraId="36762F75" w14:textId="77777777" w:rsidR="001C77A4" w:rsidRDefault="001C77A4" w:rsidP="008E4D1E">
                        <w:pPr>
                          <w:spacing w:line="240" w:lineRule="auto"/>
                          <w:jc w:val="center"/>
                          <w:rPr>
                            <w:rFonts w:ascii="Times New Roman" w:hAnsi="Times New Roman" w:cs="Times New Roman"/>
                            <w:i/>
                            <w:sz w:val="16"/>
                            <w:szCs w:val="20"/>
                            <w:lang w:val="ru-RU"/>
                          </w:rPr>
                        </w:pPr>
                        <w:r>
                          <w:rPr>
                            <w:rFonts w:ascii="Times New Roman" w:hAnsi="Times New Roman" w:cs="Times New Roman"/>
                            <w:i/>
                            <w:sz w:val="16"/>
                            <w:szCs w:val="20"/>
                            <w:lang w:val="ru-RU"/>
                          </w:rPr>
                          <w:t>Документът е изготвен по проект  „Разработване на Национална стратегия за околна среда и План за действие към нея“, изпълняван по Оперативна програма „Добро управление“ с подкрепата на Европейски социален фонд</w:t>
                        </w:r>
                      </w:p>
                      <w:p w14:paraId="223093C9" w14:textId="77777777" w:rsidR="001C77A4" w:rsidRDefault="001C77A4" w:rsidP="008E4D1E">
                        <w:pPr>
                          <w:jc w:val="center"/>
                        </w:pPr>
                      </w:p>
                    </w:txbxContent>
                  </v:textbox>
                  <w10:anchorlock/>
                </v:shape>
              </w:pict>
            </mc:Fallback>
          </mc:AlternateContent>
        </w:r>
      </w:p>
      <w:p w14:paraId="1A266DF6" w14:textId="6DF89416" w:rsidR="00365787" w:rsidRPr="006C624E" w:rsidRDefault="00365787">
        <w:pPr>
          <w:pStyle w:val="Footer"/>
          <w:jc w:val="center"/>
          <w:rPr>
            <w:rFonts w:ascii="Times New Roman" w:hAnsi="Times New Roman" w:cs="Times New Roman"/>
            <w:b/>
            <w:sz w:val="20"/>
            <w:szCs w:val="20"/>
          </w:rPr>
        </w:pPr>
        <w:r w:rsidRPr="006C624E">
          <w:rPr>
            <w:rFonts w:ascii="Times New Roman" w:hAnsi="Times New Roman" w:cs="Times New Roman"/>
            <w:b/>
            <w:color w:val="538135" w:themeColor="accent6" w:themeShade="BF"/>
            <w:sz w:val="20"/>
            <w:szCs w:val="20"/>
          </w:rPr>
          <w:fldChar w:fldCharType="begin"/>
        </w:r>
        <w:r w:rsidRPr="006C624E">
          <w:rPr>
            <w:rFonts w:ascii="Times New Roman" w:hAnsi="Times New Roman" w:cs="Times New Roman"/>
            <w:b/>
            <w:color w:val="538135" w:themeColor="accent6" w:themeShade="BF"/>
            <w:sz w:val="20"/>
            <w:szCs w:val="20"/>
          </w:rPr>
          <w:instrText xml:space="preserve"> PAGE    \* MERGEFORMAT </w:instrText>
        </w:r>
        <w:r w:rsidRPr="006C624E">
          <w:rPr>
            <w:rFonts w:ascii="Times New Roman" w:hAnsi="Times New Roman" w:cs="Times New Roman"/>
            <w:b/>
            <w:color w:val="538135" w:themeColor="accent6" w:themeShade="BF"/>
            <w:sz w:val="20"/>
            <w:szCs w:val="20"/>
          </w:rPr>
          <w:fldChar w:fldCharType="separate"/>
        </w:r>
        <w:r w:rsidR="00236E74">
          <w:rPr>
            <w:rFonts w:ascii="Times New Roman" w:hAnsi="Times New Roman" w:cs="Times New Roman"/>
            <w:b/>
            <w:noProof/>
            <w:color w:val="538135" w:themeColor="accent6" w:themeShade="BF"/>
            <w:sz w:val="20"/>
            <w:szCs w:val="20"/>
          </w:rPr>
          <w:t>128</w:t>
        </w:r>
        <w:r w:rsidRPr="006C624E">
          <w:rPr>
            <w:rFonts w:ascii="Times New Roman" w:hAnsi="Times New Roman" w:cs="Times New Roman"/>
            <w:b/>
            <w:noProof/>
            <w:color w:val="538135" w:themeColor="accent6" w:themeShade="BF"/>
            <w:sz w:val="20"/>
            <w:szCs w:val="20"/>
          </w:rPr>
          <w:fldChar w:fldCharType="end"/>
        </w:r>
      </w:p>
    </w:sdtContent>
  </w:sdt>
  <w:p w14:paraId="4F554078" w14:textId="77777777" w:rsidR="00365787" w:rsidRPr="006C624E" w:rsidRDefault="00365787">
    <w:pPr>
      <w:pStyle w:val="Footer"/>
      <w:rPr>
        <w:rFonts w:ascii="Times New Roman" w:hAnsi="Times New Roman" w:cs="Times New Roman"/>
      </w:rPr>
    </w:pPr>
  </w:p>
  <w:p w14:paraId="14972E16" w14:textId="77777777" w:rsidR="00365787" w:rsidRDefault="0036578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21638F" w14:textId="77777777" w:rsidR="00365787" w:rsidRDefault="00365787" w:rsidP="00A32845">
      <w:pPr>
        <w:spacing w:after="0" w:line="240" w:lineRule="auto"/>
      </w:pPr>
      <w:r>
        <w:separator/>
      </w:r>
    </w:p>
  </w:footnote>
  <w:footnote w:type="continuationSeparator" w:id="0">
    <w:p w14:paraId="7CDEC66F" w14:textId="77777777" w:rsidR="00365787" w:rsidRDefault="00365787" w:rsidP="00A32845">
      <w:pPr>
        <w:spacing w:after="0" w:line="240" w:lineRule="auto"/>
      </w:pPr>
      <w:r>
        <w:continuationSeparator/>
      </w:r>
    </w:p>
  </w:footnote>
  <w:footnote w:id="1">
    <w:p w14:paraId="10F4D3AD" w14:textId="71B3DB01" w:rsidR="00365787" w:rsidRPr="005650B5" w:rsidRDefault="00365787">
      <w:pPr>
        <w:pStyle w:val="FootnoteText"/>
        <w:rPr>
          <w:rFonts w:ascii="Times New Roman" w:hAnsi="Times New Roman"/>
          <w:sz w:val="16"/>
          <w:szCs w:val="16"/>
        </w:rPr>
      </w:pPr>
      <w:r w:rsidRPr="005650B5">
        <w:rPr>
          <w:rStyle w:val="FootnoteReference"/>
          <w:rFonts w:ascii="Times New Roman" w:hAnsi="Times New Roman"/>
          <w:sz w:val="16"/>
          <w:szCs w:val="16"/>
        </w:rPr>
        <w:footnoteRef/>
      </w:r>
      <w:r w:rsidRPr="005650B5">
        <w:rPr>
          <w:rFonts w:ascii="Times New Roman" w:hAnsi="Times New Roman"/>
          <w:sz w:val="16"/>
          <w:szCs w:val="16"/>
        </w:rPr>
        <w:t>https://ec.europa.eu/info/strategy/international-strategies/sustainable-development-goals/eu-approach-sustainable-development_bg</w:t>
      </w:r>
    </w:p>
  </w:footnote>
  <w:footnote w:id="2">
    <w:p w14:paraId="56DA17D3" w14:textId="009CAB91" w:rsidR="00365787" w:rsidRPr="00985E8E" w:rsidRDefault="00365787" w:rsidP="00AB26B9">
      <w:pPr>
        <w:pStyle w:val="FootnoteText"/>
        <w:rPr>
          <w:rFonts w:ascii="Times New Roman" w:hAnsi="Times New Roman"/>
          <w:color w:val="auto"/>
          <w:sz w:val="16"/>
          <w:szCs w:val="16"/>
          <w:lang w:val="de-DE"/>
        </w:rPr>
      </w:pPr>
      <w:r w:rsidRPr="00F260BB">
        <w:rPr>
          <w:rStyle w:val="FootnoteReference"/>
          <w:rFonts w:ascii="Times New Roman" w:hAnsi="Times New Roman"/>
          <w:color w:val="auto"/>
          <w:sz w:val="16"/>
          <w:szCs w:val="16"/>
        </w:rPr>
        <w:footnoteRef/>
      </w:r>
      <w:r w:rsidRPr="00F260BB">
        <w:rPr>
          <w:rFonts w:ascii="Times New Roman" w:hAnsi="Times New Roman"/>
          <w:color w:val="auto"/>
          <w:sz w:val="16"/>
          <w:szCs w:val="16"/>
          <w:lang w:val="ru-RU"/>
        </w:rPr>
        <w:t>СОМ</w:t>
      </w:r>
      <w:r w:rsidRPr="00985E8E">
        <w:rPr>
          <w:rFonts w:ascii="Times New Roman" w:hAnsi="Times New Roman"/>
          <w:color w:val="auto"/>
          <w:sz w:val="16"/>
          <w:szCs w:val="16"/>
          <w:lang w:val="de-DE"/>
        </w:rPr>
        <w:t>(2019)</w:t>
      </w:r>
      <w:r w:rsidRPr="00F260BB">
        <w:rPr>
          <w:rFonts w:ascii="Times New Roman" w:hAnsi="Times New Roman"/>
          <w:color w:val="auto"/>
          <w:sz w:val="16"/>
          <w:szCs w:val="16"/>
        </w:rPr>
        <w:t> </w:t>
      </w:r>
      <w:r w:rsidRPr="00985E8E">
        <w:rPr>
          <w:rFonts w:ascii="Times New Roman" w:hAnsi="Times New Roman"/>
          <w:color w:val="auto"/>
          <w:sz w:val="16"/>
          <w:szCs w:val="16"/>
          <w:lang w:val="de-DE"/>
        </w:rPr>
        <w:t xml:space="preserve">640 </w:t>
      </w:r>
      <w:r w:rsidRPr="00F260BB">
        <w:rPr>
          <w:rFonts w:ascii="Times New Roman" w:hAnsi="Times New Roman"/>
          <w:color w:val="auto"/>
          <w:sz w:val="16"/>
          <w:szCs w:val="16"/>
        </w:rPr>
        <w:t>final</w:t>
      </w:r>
      <w:r w:rsidRPr="00985E8E">
        <w:rPr>
          <w:rFonts w:ascii="Times New Roman" w:hAnsi="Times New Roman"/>
          <w:color w:val="auto"/>
          <w:sz w:val="16"/>
          <w:szCs w:val="16"/>
          <w:lang w:val="de-DE"/>
        </w:rPr>
        <w:t>.</w:t>
      </w:r>
    </w:p>
  </w:footnote>
  <w:footnote w:id="3">
    <w:p w14:paraId="00874625" w14:textId="742D0AAC" w:rsidR="00365787" w:rsidRPr="00AB26B9" w:rsidRDefault="00365787">
      <w:pPr>
        <w:pStyle w:val="FootnoteText"/>
        <w:rPr>
          <w:rFonts w:ascii="Times New Roman" w:hAnsi="Times New Roman"/>
          <w:sz w:val="16"/>
          <w:szCs w:val="16"/>
        </w:rPr>
      </w:pPr>
      <w:r w:rsidRPr="00AB26B9">
        <w:rPr>
          <w:rStyle w:val="FootnoteReference"/>
          <w:rFonts w:ascii="Times New Roman" w:hAnsi="Times New Roman"/>
          <w:sz w:val="16"/>
          <w:szCs w:val="16"/>
        </w:rPr>
        <w:footnoteRef/>
      </w:r>
      <w:r w:rsidRPr="00AB26B9">
        <w:rPr>
          <w:rFonts w:ascii="Times New Roman" w:hAnsi="Times New Roman"/>
          <w:sz w:val="16"/>
          <w:szCs w:val="16"/>
        </w:rPr>
        <w:t xml:space="preserve"> </w:t>
      </w:r>
      <w:hyperlink r:id="rId1" w:anchor="document2" w:history="1">
        <w:r w:rsidRPr="00AB26B9">
          <w:rPr>
            <w:rStyle w:val="Hyperlink"/>
            <w:rFonts w:ascii="Times New Roman" w:eastAsiaTheme="minorEastAsia" w:hAnsi="Times New Roman"/>
            <w:sz w:val="16"/>
            <w:szCs w:val="16"/>
          </w:rPr>
          <w:t>EUR-Lex - 52019DC0640 - EN - EUR-Lex (europa.eu)</w:t>
        </w:r>
      </w:hyperlink>
    </w:p>
  </w:footnote>
  <w:footnote w:id="4">
    <w:p w14:paraId="485355FC" w14:textId="4CE631EA" w:rsidR="00365787" w:rsidRPr="00AB26B9" w:rsidRDefault="00365787">
      <w:pPr>
        <w:pStyle w:val="FootnoteText"/>
        <w:rPr>
          <w:rFonts w:ascii="Times New Roman" w:hAnsi="Times New Roman"/>
          <w:sz w:val="16"/>
          <w:szCs w:val="16"/>
        </w:rPr>
      </w:pPr>
      <w:r w:rsidRPr="00AB26B9">
        <w:rPr>
          <w:rStyle w:val="FootnoteReference"/>
          <w:rFonts w:ascii="Times New Roman" w:hAnsi="Times New Roman"/>
          <w:sz w:val="16"/>
          <w:szCs w:val="16"/>
        </w:rPr>
        <w:footnoteRef/>
      </w:r>
      <w:r w:rsidRPr="00AB26B9">
        <w:rPr>
          <w:rFonts w:ascii="Times New Roman" w:hAnsi="Times New Roman"/>
          <w:sz w:val="16"/>
          <w:szCs w:val="16"/>
        </w:rPr>
        <w:t xml:space="preserve"> </w:t>
      </w:r>
      <w:hyperlink r:id="rId2" w:anchor="document2" w:history="1">
        <w:r w:rsidRPr="00AB26B9">
          <w:rPr>
            <w:rStyle w:val="Hyperlink"/>
            <w:rFonts w:ascii="Times New Roman" w:eastAsiaTheme="minorEastAsia" w:hAnsi="Times New Roman"/>
            <w:sz w:val="16"/>
            <w:szCs w:val="16"/>
          </w:rPr>
          <w:t>EUR-Lex - 52019DC0640 - EN - EUR-Lex (europa.eu)</w:t>
        </w:r>
      </w:hyperlink>
    </w:p>
  </w:footnote>
  <w:footnote w:id="5">
    <w:p w14:paraId="07D0E208" w14:textId="156E8B82" w:rsidR="00365787" w:rsidRPr="00594174" w:rsidRDefault="00365787" w:rsidP="00AB26B9">
      <w:pPr>
        <w:pStyle w:val="FootnoteText"/>
        <w:rPr>
          <w:rFonts w:ascii="Times New Roman" w:hAnsi="Times New Roman"/>
          <w:color w:val="auto"/>
          <w:sz w:val="16"/>
          <w:szCs w:val="16"/>
          <w:lang w:val="en-US"/>
        </w:rPr>
      </w:pPr>
      <w:r w:rsidRPr="00F260BB">
        <w:rPr>
          <w:rStyle w:val="FootnoteReference"/>
          <w:rFonts w:ascii="Times New Roman" w:hAnsi="Times New Roman"/>
          <w:color w:val="auto"/>
          <w:sz w:val="16"/>
          <w:szCs w:val="16"/>
        </w:rPr>
        <w:footnoteRef/>
      </w:r>
      <w:r w:rsidRPr="00F260BB">
        <w:rPr>
          <w:rFonts w:ascii="Times New Roman" w:hAnsi="Times New Roman"/>
          <w:color w:val="auto"/>
          <w:sz w:val="16"/>
          <w:szCs w:val="16"/>
        </w:rPr>
        <w:t>COM</w:t>
      </w:r>
      <w:r w:rsidRPr="00594174">
        <w:rPr>
          <w:rFonts w:ascii="Times New Roman" w:hAnsi="Times New Roman"/>
          <w:color w:val="auto"/>
          <w:sz w:val="16"/>
          <w:szCs w:val="16"/>
          <w:lang w:val="en-US"/>
        </w:rPr>
        <w:t xml:space="preserve">(2018) 773 </w:t>
      </w:r>
      <w:r w:rsidRPr="00F260BB">
        <w:rPr>
          <w:rFonts w:ascii="Times New Roman" w:hAnsi="Times New Roman"/>
          <w:color w:val="auto"/>
          <w:sz w:val="16"/>
          <w:szCs w:val="16"/>
        </w:rPr>
        <w:t>final</w:t>
      </w:r>
      <w:r w:rsidRPr="00594174">
        <w:rPr>
          <w:rFonts w:ascii="Times New Roman" w:hAnsi="Times New Roman"/>
          <w:color w:val="auto"/>
          <w:sz w:val="16"/>
          <w:szCs w:val="16"/>
          <w:lang w:val="en-US"/>
        </w:rPr>
        <w:t>.</w:t>
      </w:r>
    </w:p>
  </w:footnote>
  <w:footnote w:id="6">
    <w:p w14:paraId="737C015A" w14:textId="4ECE6F58" w:rsidR="00365787" w:rsidRPr="00F260BB" w:rsidRDefault="00365787" w:rsidP="00AB26B9">
      <w:pPr>
        <w:pStyle w:val="FootnoteText"/>
        <w:rPr>
          <w:rFonts w:ascii="Times New Roman" w:hAnsi="Times New Roman"/>
          <w:color w:val="auto"/>
          <w:sz w:val="16"/>
          <w:szCs w:val="16"/>
          <w:lang w:val="es-ES"/>
        </w:rPr>
      </w:pPr>
      <w:r w:rsidRPr="00F260BB">
        <w:rPr>
          <w:rStyle w:val="FootnoteReference"/>
          <w:rFonts w:ascii="Times New Roman" w:hAnsi="Times New Roman"/>
          <w:color w:val="auto"/>
          <w:sz w:val="16"/>
          <w:szCs w:val="16"/>
        </w:rPr>
        <w:footnoteRef/>
      </w:r>
      <w:r w:rsidRPr="00F260BB">
        <w:rPr>
          <w:rFonts w:ascii="Times New Roman" w:hAnsi="Times New Roman"/>
          <w:color w:val="auto"/>
          <w:sz w:val="16"/>
          <w:szCs w:val="16"/>
        </w:rPr>
        <w:t>СОМ</w:t>
      </w:r>
      <w:r w:rsidRPr="00F260BB">
        <w:rPr>
          <w:rFonts w:ascii="Times New Roman" w:hAnsi="Times New Roman"/>
          <w:color w:val="auto"/>
          <w:sz w:val="16"/>
          <w:szCs w:val="16"/>
          <w:lang w:val="es-ES"/>
        </w:rPr>
        <w:t>(2020) 80 final.</w:t>
      </w:r>
    </w:p>
  </w:footnote>
  <w:footnote w:id="7">
    <w:p w14:paraId="774CDF97" w14:textId="4748DF79" w:rsidR="00365787" w:rsidRPr="00F260BB" w:rsidRDefault="00365787" w:rsidP="00AB26B9">
      <w:pPr>
        <w:pStyle w:val="FootnoteText"/>
        <w:rPr>
          <w:rFonts w:ascii="Times New Roman" w:hAnsi="Times New Roman"/>
          <w:color w:val="auto"/>
          <w:sz w:val="16"/>
          <w:szCs w:val="16"/>
          <w:lang w:val="es-ES"/>
        </w:rPr>
      </w:pPr>
      <w:r w:rsidRPr="00F260BB">
        <w:rPr>
          <w:rStyle w:val="FootnoteReference"/>
          <w:rFonts w:ascii="Times New Roman" w:hAnsi="Times New Roman"/>
          <w:color w:val="auto"/>
          <w:sz w:val="16"/>
          <w:szCs w:val="16"/>
        </w:rPr>
        <w:footnoteRef/>
      </w:r>
      <w:r w:rsidRPr="00F260BB">
        <w:rPr>
          <w:rFonts w:ascii="Times New Roman" w:hAnsi="Times New Roman"/>
          <w:color w:val="auto"/>
          <w:sz w:val="16"/>
          <w:szCs w:val="16"/>
          <w:lang w:val="es-ES"/>
        </w:rPr>
        <w:t>COM(2020) 98 final.</w:t>
      </w:r>
    </w:p>
  </w:footnote>
  <w:footnote w:id="8">
    <w:p w14:paraId="5B2A9479" w14:textId="51B210DA" w:rsidR="00365787" w:rsidRPr="00F260BB" w:rsidRDefault="00365787" w:rsidP="00AB26B9">
      <w:pPr>
        <w:pStyle w:val="FootnoteText"/>
        <w:rPr>
          <w:rStyle w:val="FootnoteReference"/>
          <w:rFonts w:ascii="Times New Roman" w:hAnsi="Times New Roman"/>
          <w:color w:val="auto"/>
          <w:sz w:val="16"/>
          <w:szCs w:val="16"/>
          <w:lang w:val="es-ES"/>
        </w:rPr>
      </w:pPr>
      <w:r w:rsidRPr="00F260BB">
        <w:rPr>
          <w:rStyle w:val="FootnoteReference"/>
          <w:rFonts w:ascii="Times New Roman" w:hAnsi="Times New Roman"/>
          <w:color w:val="auto"/>
          <w:sz w:val="16"/>
          <w:szCs w:val="16"/>
        </w:rPr>
        <w:footnoteRef/>
      </w:r>
      <w:r w:rsidRPr="00F260BB">
        <w:rPr>
          <w:rFonts w:ascii="Times New Roman" w:hAnsi="Times New Roman"/>
          <w:color w:val="auto"/>
          <w:sz w:val="16"/>
          <w:szCs w:val="16"/>
        </w:rPr>
        <w:t>СОМ</w:t>
      </w:r>
      <w:r w:rsidRPr="00F260BB">
        <w:rPr>
          <w:rFonts w:ascii="Times New Roman" w:hAnsi="Times New Roman"/>
          <w:color w:val="auto"/>
          <w:sz w:val="16"/>
          <w:szCs w:val="16"/>
          <w:lang w:val="es-ES"/>
        </w:rPr>
        <w:t>(2020) 380 final.</w:t>
      </w:r>
    </w:p>
  </w:footnote>
  <w:footnote w:id="9">
    <w:p w14:paraId="6EA55E61" w14:textId="39D409D0" w:rsidR="00365787" w:rsidRPr="0033186D" w:rsidRDefault="00365787">
      <w:pPr>
        <w:pStyle w:val="FootnoteText"/>
        <w:rPr>
          <w:rFonts w:ascii="Times New Roman" w:hAnsi="Times New Roman"/>
          <w:sz w:val="16"/>
          <w:szCs w:val="16"/>
        </w:rPr>
      </w:pPr>
      <w:r w:rsidRPr="0033186D">
        <w:rPr>
          <w:rStyle w:val="FootnoteReference"/>
          <w:rFonts w:ascii="Times New Roman" w:hAnsi="Times New Roman"/>
          <w:sz w:val="16"/>
          <w:szCs w:val="16"/>
        </w:rPr>
        <w:footnoteRef/>
      </w:r>
      <w:r w:rsidRPr="0033186D">
        <w:rPr>
          <w:rFonts w:ascii="Times New Roman" w:hAnsi="Times New Roman"/>
          <w:sz w:val="16"/>
          <w:szCs w:val="16"/>
        </w:rPr>
        <w:t xml:space="preserve"> https://ec.europa.eu/bulgaria/news/circular-economy-action-plan-2020_bg</w:t>
      </w:r>
    </w:p>
  </w:footnote>
  <w:footnote w:id="10">
    <w:p w14:paraId="4BD2BEE7" w14:textId="255B1568" w:rsidR="00365787" w:rsidRPr="0033186D" w:rsidRDefault="00365787">
      <w:pPr>
        <w:pStyle w:val="FootnoteText"/>
        <w:rPr>
          <w:rFonts w:ascii="Times New Roman" w:hAnsi="Times New Roman"/>
          <w:sz w:val="16"/>
          <w:szCs w:val="16"/>
        </w:rPr>
      </w:pPr>
      <w:r w:rsidRPr="0033186D">
        <w:rPr>
          <w:rStyle w:val="FootnoteReference"/>
          <w:rFonts w:ascii="Times New Roman" w:hAnsi="Times New Roman"/>
          <w:sz w:val="16"/>
          <w:szCs w:val="16"/>
        </w:rPr>
        <w:footnoteRef/>
      </w:r>
      <w:r w:rsidRPr="0033186D">
        <w:rPr>
          <w:rFonts w:ascii="Times New Roman" w:hAnsi="Times New Roman"/>
          <w:sz w:val="16"/>
          <w:szCs w:val="16"/>
        </w:rPr>
        <w:t>https://ec.europa.eu/info/strategy/priorities-2019-2024/european-green-deal/actions-being-taken-eu/farm-fork_bg</w:t>
      </w:r>
    </w:p>
  </w:footnote>
  <w:footnote w:id="11">
    <w:p w14:paraId="30952D20" w14:textId="68762E61" w:rsidR="00365787" w:rsidRDefault="00365787">
      <w:pPr>
        <w:pStyle w:val="FootnoteText"/>
      </w:pPr>
      <w:r>
        <w:rPr>
          <w:rStyle w:val="FootnoteReference"/>
        </w:rPr>
        <w:footnoteRef/>
      </w:r>
      <w:r>
        <w:t xml:space="preserve"> </w:t>
      </w:r>
    </w:p>
  </w:footnote>
  <w:footnote w:id="12">
    <w:p w14:paraId="130D91EF" w14:textId="77777777" w:rsidR="00365787" w:rsidRPr="00AB46EB" w:rsidRDefault="00365787" w:rsidP="00DC4941">
      <w:pPr>
        <w:pStyle w:val="FootnoteText"/>
        <w:rPr>
          <w:rFonts w:ascii="Times New Roman" w:hAnsi="Times New Roman"/>
          <w:color w:val="auto"/>
          <w:sz w:val="16"/>
          <w:szCs w:val="16"/>
          <w:lang w:val="ru-RU"/>
        </w:rPr>
      </w:pPr>
      <w:r w:rsidRPr="00AB46EB">
        <w:rPr>
          <w:rStyle w:val="FootnoteReference"/>
          <w:rFonts w:ascii="Times New Roman" w:hAnsi="Times New Roman"/>
          <w:color w:val="auto"/>
          <w:sz w:val="16"/>
          <w:szCs w:val="16"/>
        </w:rPr>
        <w:footnoteRef/>
      </w:r>
      <w:r w:rsidRPr="00AB46EB">
        <w:rPr>
          <w:rFonts w:ascii="Times New Roman" w:hAnsi="Times New Roman"/>
          <w:color w:val="auto"/>
          <w:sz w:val="16"/>
          <w:szCs w:val="16"/>
          <w:lang w:val="ru-RU"/>
        </w:rPr>
        <w:t xml:space="preserve">Доклад на Европейската агенция за околна среда: </w:t>
      </w:r>
      <w:r w:rsidRPr="00AB46EB">
        <w:rPr>
          <w:rFonts w:ascii="Times New Roman" w:hAnsi="Times New Roman"/>
          <w:i/>
          <w:color w:val="auto"/>
          <w:sz w:val="16"/>
          <w:szCs w:val="16"/>
          <w:lang w:val="ru-RU"/>
        </w:rPr>
        <w:t>Европейската околна среда – състояние и перспективи (2020 г.): знания за прехода към устойчива Европа</w:t>
      </w:r>
      <w:r w:rsidRPr="00AB46EB">
        <w:rPr>
          <w:rFonts w:ascii="Times New Roman" w:hAnsi="Times New Roman"/>
          <w:color w:val="auto"/>
          <w:sz w:val="16"/>
          <w:szCs w:val="16"/>
          <w:lang w:val="ru-RU"/>
        </w:rPr>
        <w:t xml:space="preserve"> (2019 г.).</w:t>
      </w:r>
    </w:p>
  </w:footnote>
  <w:footnote w:id="13">
    <w:p w14:paraId="59BCEB33" w14:textId="77777777" w:rsidR="00365787" w:rsidRPr="00D32D93" w:rsidRDefault="00365787" w:rsidP="00282ED7">
      <w:pPr>
        <w:pStyle w:val="FootnoteText"/>
        <w:rPr>
          <w:rFonts w:ascii="Times New Roman" w:hAnsi="Times New Roman"/>
          <w:sz w:val="16"/>
          <w:szCs w:val="16"/>
        </w:rPr>
      </w:pPr>
      <w:r>
        <w:rPr>
          <w:rStyle w:val="FootnoteReference"/>
        </w:rPr>
        <w:footnoteRef/>
      </w:r>
      <w:r>
        <w:t xml:space="preserve"> </w:t>
      </w:r>
      <w:r w:rsidRPr="00D32D93">
        <w:rPr>
          <w:rFonts w:ascii="Times New Roman" w:hAnsi="Times New Roman"/>
          <w:sz w:val="16"/>
          <w:szCs w:val="16"/>
        </w:rPr>
        <w:t>IPBES (2019): Global assessment report on biodiversity and ecosystem services of the Intergovernmental Science-Policy Platform on Biodiversity and Ecosystem Services. E. S. Brondizio, J. Settele, S. Díaz, and H. T. Ngo (editors). IPBES secretariat, Bonn, Germany</w:t>
      </w:r>
    </w:p>
  </w:footnote>
  <w:footnote w:id="14">
    <w:p w14:paraId="3F97DB92" w14:textId="77777777" w:rsidR="00365787" w:rsidRPr="00A21ECD" w:rsidRDefault="00365787" w:rsidP="00282ED7">
      <w:pPr>
        <w:pStyle w:val="FootnoteText"/>
        <w:rPr>
          <w:rFonts w:ascii="Times New Roman" w:hAnsi="Times New Roman"/>
          <w:sz w:val="16"/>
          <w:szCs w:val="16"/>
        </w:rPr>
      </w:pPr>
      <w:r w:rsidRPr="00A21ECD">
        <w:rPr>
          <w:rStyle w:val="FootnoteReference"/>
          <w:rFonts w:ascii="Times New Roman" w:hAnsi="Times New Roman"/>
          <w:sz w:val="16"/>
          <w:szCs w:val="16"/>
        </w:rPr>
        <w:footnoteRef/>
      </w:r>
      <w:r w:rsidRPr="00A21ECD">
        <w:rPr>
          <w:rFonts w:ascii="Times New Roman" w:hAnsi="Times New Roman"/>
          <w:sz w:val="16"/>
          <w:szCs w:val="16"/>
        </w:rPr>
        <w:t xml:space="preserve"> https://www.ipbes.net/</w:t>
      </w:r>
    </w:p>
  </w:footnote>
  <w:footnote w:id="15">
    <w:p w14:paraId="3FCF33ED" w14:textId="77777777" w:rsidR="00365787" w:rsidRPr="00A21ECD" w:rsidRDefault="00365787" w:rsidP="00282ED7">
      <w:pPr>
        <w:pStyle w:val="FootnoteText"/>
        <w:rPr>
          <w:rFonts w:ascii="Times New Roman" w:hAnsi="Times New Roman"/>
          <w:sz w:val="16"/>
          <w:szCs w:val="16"/>
        </w:rPr>
      </w:pPr>
      <w:r w:rsidRPr="00A21ECD">
        <w:rPr>
          <w:rStyle w:val="FootnoteReference"/>
          <w:rFonts w:ascii="Times New Roman" w:hAnsi="Times New Roman"/>
          <w:sz w:val="16"/>
          <w:szCs w:val="16"/>
        </w:rPr>
        <w:footnoteRef/>
      </w:r>
      <w:r w:rsidRPr="00A21ECD">
        <w:rPr>
          <w:rFonts w:ascii="Times New Roman" w:hAnsi="Times New Roman"/>
          <w:sz w:val="16"/>
          <w:szCs w:val="16"/>
        </w:rPr>
        <w:t xml:space="preserve"> UNEP, https://www.unep.org/</w:t>
      </w:r>
    </w:p>
  </w:footnote>
  <w:footnote w:id="16">
    <w:p w14:paraId="0B07D44E" w14:textId="77777777" w:rsidR="00365787" w:rsidRPr="00357BE3" w:rsidRDefault="00365787" w:rsidP="00282ED7">
      <w:pPr>
        <w:pStyle w:val="FootnoteText"/>
        <w:rPr>
          <w:rFonts w:ascii="Times New Roman" w:hAnsi="Times New Roman"/>
          <w:sz w:val="16"/>
          <w:szCs w:val="16"/>
        </w:rPr>
      </w:pPr>
      <w:r w:rsidRPr="00357BE3">
        <w:rPr>
          <w:rStyle w:val="FootnoteReference"/>
          <w:rFonts w:ascii="Times New Roman" w:hAnsi="Times New Roman"/>
          <w:sz w:val="16"/>
          <w:szCs w:val="16"/>
        </w:rPr>
        <w:footnoteRef/>
      </w:r>
      <w:r w:rsidRPr="00357BE3">
        <w:rPr>
          <w:rFonts w:ascii="Times New Roman" w:hAnsi="Times New Roman"/>
          <w:sz w:val="16"/>
          <w:szCs w:val="16"/>
        </w:rPr>
        <w:t xml:space="preserve"> https://www.dni.gov/index.php/global-trends-home</w:t>
      </w:r>
    </w:p>
  </w:footnote>
  <w:footnote w:id="17">
    <w:p w14:paraId="46687992" w14:textId="77777777" w:rsidR="00365787" w:rsidRPr="00C60C71" w:rsidRDefault="00365787" w:rsidP="00282ED7">
      <w:pPr>
        <w:pStyle w:val="FootnoteText"/>
        <w:rPr>
          <w:rFonts w:ascii="Times New Roman" w:hAnsi="Times New Roman"/>
          <w:sz w:val="16"/>
          <w:szCs w:val="16"/>
        </w:rPr>
      </w:pPr>
      <w:r w:rsidRPr="00C60C71">
        <w:rPr>
          <w:rStyle w:val="FootnoteReference"/>
          <w:rFonts w:ascii="Times New Roman" w:hAnsi="Times New Roman"/>
          <w:sz w:val="16"/>
          <w:szCs w:val="16"/>
        </w:rPr>
        <w:footnoteRef/>
      </w:r>
      <w:r w:rsidRPr="00C60C71">
        <w:rPr>
          <w:rFonts w:ascii="Times New Roman" w:hAnsi="Times New Roman"/>
          <w:sz w:val="16"/>
          <w:szCs w:val="16"/>
        </w:rPr>
        <w:t xml:space="preserve"> </w:t>
      </w:r>
      <w:hyperlink r:id="rId3" w:history="1">
        <w:r w:rsidRPr="00C60C71">
          <w:rPr>
            <w:rStyle w:val="Hyperlink"/>
            <w:rFonts w:ascii="Times New Roman" w:hAnsi="Times New Roman"/>
            <w:sz w:val="16"/>
            <w:szCs w:val="16"/>
          </w:rPr>
          <w:t>https://www.oecd.org/environment/indicators-modelling-outlooks/40200582.pdf</w:t>
        </w:r>
      </w:hyperlink>
      <w:r w:rsidRPr="00C60C71">
        <w:rPr>
          <w:rFonts w:ascii="Times New Roman" w:hAnsi="Times New Roman"/>
          <w:sz w:val="16"/>
          <w:szCs w:val="16"/>
        </w:rPr>
        <w:t>, OECD Environmental Outlook to 2030</w:t>
      </w:r>
    </w:p>
  </w:footnote>
  <w:footnote w:id="18">
    <w:p w14:paraId="310CA996" w14:textId="77777777" w:rsidR="00365787" w:rsidRPr="006750B7" w:rsidRDefault="00365787" w:rsidP="00282ED7">
      <w:pPr>
        <w:pStyle w:val="FootnoteText"/>
        <w:rPr>
          <w:rFonts w:ascii="Times New Roman" w:hAnsi="Times New Roman"/>
          <w:sz w:val="16"/>
          <w:szCs w:val="16"/>
        </w:rPr>
      </w:pPr>
      <w:r w:rsidRPr="006750B7">
        <w:rPr>
          <w:rStyle w:val="FootnoteReference"/>
          <w:rFonts w:ascii="Times New Roman" w:hAnsi="Times New Roman"/>
          <w:sz w:val="16"/>
          <w:szCs w:val="16"/>
        </w:rPr>
        <w:footnoteRef/>
      </w:r>
      <w:r w:rsidRPr="006750B7">
        <w:rPr>
          <w:rFonts w:ascii="Times New Roman" w:hAnsi="Times New Roman"/>
          <w:sz w:val="16"/>
          <w:szCs w:val="16"/>
        </w:rPr>
        <w:t xml:space="preserve"> Brazil, Russia, India, Indonesia, China and South Africa (BRIICS)</w:t>
      </w:r>
    </w:p>
  </w:footnote>
  <w:footnote w:id="19">
    <w:p w14:paraId="70BA23B5" w14:textId="77777777" w:rsidR="00365787" w:rsidRPr="00AB1C72" w:rsidRDefault="00365787">
      <w:pPr>
        <w:pStyle w:val="FootnoteText"/>
        <w:rPr>
          <w:rFonts w:ascii="Times New Roman" w:hAnsi="Times New Roman"/>
          <w:color w:val="auto"/>
          <w:sz w:val="16"/>
          <w:szCs w:val="16"/>
        </w:rPr>
      </w:pPr>
      <w:r w:rsidRPr="00AB1C72">
        <w:rPr>
          <w:rStyle w:val="FootnoteReference"/>
          <w:rFonts w:ascii="Times New Roman" w:hAnsi="Times New Roman"/>
          <w:color w:val="auto"/>
          <w:sz w:val="16"/>
          <w:szCs w:val="16"/>
        </w:rPr>
        <w:footnoteRef/>
      </w:r>
      <w:r w:rsidRPr="00AB1C72">
        <w:rPr>
          <w:rFonts w:ascii="Times New Roman" w:hAnsi="Times New Roman"/>
          <w:color w:val="auto"/>
          <w:sz w:val="16"/>
          <w:szCs w:val="16"/>
        </w:rPr>
        <w:t xml:space="preserve"> ЕАОС, 1999 г.</w:t>
      </w:r>
    </w:p>
  </w:footnote>
  <w:footnote w:id="20">
    <w:p w14:paraId="2FF8CE1E" w14:textId="77777777" w:rsidR="00365787" w:rsidRPr="00AB1C72" w:rsidRDefault="00365787">
      <w:pPr>
        <w:pStyle w:val="FootnoteText"/>
        <w:rPr>
          <w:rFonts w:ascii="Times New Roman" w:hAnsi="Times New Roman"/>
          <w:color w:val="auto"/>
          <w:sz w:val="16"/>
          <w:szCs w:val="16"/>
        </w:rPr>
      </w:pPr>
      <w:r w:rsidRPr="00AB1C72">
        <w:rPr>
          <w:rStyle w:val="FootnoteReference"/>
          <w:rFonts w:ascii="Times New Roman" w:hAnsi="Times New Roman"/>
          <w:color w:val="auto"/>
          <w:sz w:val="16"/>
          <w:szCs w:val="16"/>
        </w:rPr>
        <w:footnoteRef/>
      </w:r>
      <w:r w:rsidRPr="00AB1C72">
        <w:rPr>
          <w:rFonts w:ascii="Times New Roman" w:hAnsi="Times New Roman"/>
          <w:color w:val="auto"/>
          <w:sz w:val="16"/>
          <w:szCs w:val="16"/>
        </w:rPr>
        <w:t xml:space="preserve"> Програма за околна среда на ООН, 2007</w:t>
      </w:r>
    </w:p>
  </w:footnote>
  <w:footnote w:id="21">
    <w:p w14:paraId="0EEF4020" w14:textId="77777777" w:rsidR="00365787" w:rsidRPr="00AC2B00" w:rsidRDefault="00365787" w:rsidP="00AC2B00">
      <w:pPr>
        <w:pStyle w:val="FootnoteText"/>
        <w:rPr>
          <w:rFonts w:ascii="Times New Roman" w:hAnsi="Times New Roman"/>
          <w:sz w:val="16"/>
          <w:szCs w:val="16"/>
        </w:rPr>
      </w:pPr>
      <w:r w:rsidRPr="00AC2B00">
        <w:rPr>
          <w:rStyle w:val="FootnoteReference"/>
          <w:rFonts w:ascii="Times New Roman" w:hAnsi="Times New Roman"/>
          <w:sz w:val="16"/>
          <w:szCs w:val="16"/>
        </w:rPr>
        <w:footnoteRef/>
      </w:r>
      <w:r w:rsidRPr="00AC2B00">
        <w:rPr>
          <w:rFonts w:ascii="Times New Roman" w:hAnsi="Times New Roman"/>
          <w:sz w:val="16"/>
          <w:szCs w:val="16"/>
        </w:rPr>
        <w:t xml:space="preserve"> Следващи стъпки към устойчиво европейско бъдеще. Европейски действия за устойчивост, COM(2016) 739, https://eur-lex.europa.eu/legal-content/BG/TXT/PDF/?uri=CELEX:52016DC0739&amp;from=EN</w:t>
      </w:r>
    </w:p>
  </w:footnote>
  <w:footnote w:id="22">
    <w:p w14:paraId="0B7BBF7B" w14:textId="77777777" w:rsidR="00365787" w:rsidRPr="00AC2B00" w:rsidRDefault="00365787" w:rsidP="00AC2B00">
      <w:pPr>
        <w:pStyle w:val="FootnoteText"/>
        <w:rPr>
          <w:rFonts w:ascii="Times New Roman" w:hAnsi="Times New Roman"/>
          <w:sz w:val="16"/>
          <w:szCs w:val="16"/>
        </w:rPr>
      </w:pPr>
      <w:r w:rsidRPr="00AC2B00">
        <w:rPr>
          <w:rStyle w:val="FootnoteReference"/>
          <w:rFonts w:ascii="Times New Roman" w:hAnsi="Times New Roman"/>
          <w:sz w:val="16"/>
          <w:szCs w:val="16"/>
        </w:rPr>
        <w:footnoteRef/>
      </w:r>
      <w:r w:rsidRPr="00AC2B00">
        <w:rPr>
          <w:rFonts w:ascii="Times New Roman" w:hAnsi="Times New Roman"/>
          <w:sz w:val="16"/>
          <w:szCs w:val="16"/>
        </w:rPr>
        <w:t xml:space="preserve"> https://www.moew.government.bg/bg/pochvi/zakonodatelstvo/nacionalno-zakonodatelstvo/</w:t>
      </w:r>
    </w:p>
  </w:footnote>
  <w:footnote w:id="23">
    <w:p w14:paraId="256D7979" w14:textId="77777777" w:rsidR="00365787" w:rsidRPr="00AC2B00" w:rsidRDefault="00365787" w:rsidP="00AC2B00">
      <w:pPr>
        <w:pStyle w:val="FootnoteText"/>
        <w:rPr>
          <w:rFonts w:ascii="Times New Roman" w:hAnsi="Times New Roman"/>
          <w:sz w:val="16"/>
          <w:szCs w:val="16"/>
        </w:rPr>
      </w:pPr>
      <w:r w:rsidRPr="00AC2B00">
        <w:rPr>
          <w:rStyle w:val="FootnoteReference"/>
          <w:rFonts w:ascii="Times New Roman" w:hAnsi="Times New Roman"/>
          <w:sz w:val="16"/>
          <w:szCs w:val="16"/>
        </w:rPr>
        <w:footnoteRef/>
      </w:r>
      <w:r w:rsidRPr="00AC2B00">
        <w:rPr>
          <w:rFonts w:ascii="Times New Roman" w:hAnsi="Times New Roman"/>
          <w:sz w:val="16"/>
          <w:szCs w:val="16"/>
        </w:rPr>
        <w:t xml:space="preserve"> https://www.moew.government.bg/bg/otpaduci/zakonodatelstvo/nacionalno-zakonodatelstvo/zakoni/</w:t>
      </w:r>
    </w:p>
  </w:footnote>
  <w:footnote w:id="24">
    <w:p w14:paraId="73D9DBBD" w14:textId="77777777" w:rsidR="00365787" w:rsidRPr="00AC2B00" w:rsidRDefault="00365787" w:rsidP="00AC2B00">
      <w:pPr>
        <w:pStyle w:val="FootnoteText"/>
        <w:rPr>
          <w:rFonts w:ascii="Times New Roman" w:hAnsi="Times New Roman"/>
          <w:sz w:val="16"/>
          <w:szCs w:val="16"/>
        </w:rPr>
      </w:pPr>
      <w:r w:rsidRPr="00AC2B00">
        <w:rPr>
          <w:rStyle w:val="FootnoteReference"/>
          <w:rFonts w:ascii="Times New Roman" w:hAnsi="Times New Roman"/>
          <w:sz w:val="16"/>
          <w:szCs w:val="16"/>
        </w:rPr>
        <w:footnoteRef/>
      </w:r>
      <w:r w:rsidRPr="00AC2B00">
        <w:rPr>
          <w:rFonts w:ascii="Times New Roman" w:hAnsi="Times New Roman"/>
          <w:sz w:val="16"/>
          <w:szCs w:val="16"/>
        </w:rPr>
        <w:t xml:space="preserve"> Пак там</w:t>
      </w:r>
    </w:p>
  </w:footnote>
  <w:footnote w:id="25">
    <w:p w14:paraId="294F3211" w14:textId="3AB10FD8" w:rsidR="00365787" w:rsidRPr="005B423B" w:rsidRDefault="00365787" w:rsidP="005B423B">
      <w:pPr>
        <w:pStyle w:val="FootnoteText"/>
        <w:rPr>
          <w:rFonts w:ascii="Times New Roman" w:hAnsi="Times New Roman"/>
          <w:color w:val="auto"/>
          <w:sz w:val="16"/>
          <w:szCs w:val="16"/>
        </w:rPr>
      </w:pPr>
      <w:r w:rsidRPr="005B423B">
        <w:rPr>
          <w:rStyle w:val="FootnoteReference"/>
          <w:rFonts w:ascii="Times New Roman" w:hAnsi="Times New Roman"/>
          <w:color w:val="auto"/>
          <w:sz w:val="16"/>
          <w:szCs w:val="16"/>
        </w:rPr>
        <w:footnoteRef/>
      </w:r>
      <w:r w:rsidRPr="005B423B">
        <w:rPr>
          <w:rFonts w:ascii="Times New Roman" w:hAnsi="Times New Roman"/>
          <w:color w:val="auto"/>
          <w:sz w:val="16"/>
          <w:szCs w:val="16"/>
        </w:rPr>
        <w:t xml:space="preserve"> Анализът е базиран на:</w:t>
      </w:r>
      <w:r w:rsidRPr="005B423B">
        <w:rPr>
          <w:rFonts w:ascii="Times New Roman" w:hAnsi="Times New Roman"/>
          <w:color w:val="auto"/>
          <w:sz w:val="16"/>
          <w:szCs w:val="16"/>
          <w:lang w:val="ru-RU"/>
        </w:rPr>
        <w:t xml:space="preserve"> </w:t>
      </w:r>
      <w:r w:rsidRPr="005B423B">
        <w:rPr>
          <w:rFonts w:ascii="Times New Roman" w:hAnsi="Times New Roman"/>
          <w:color w:val="auto"/>
          <w:sz w:val="16"/>
          <w:szCs w:val="16"/>
        </w:rPr>
        <w:t>Национален доклад за състоянието и опазването на околната среда в РБългария за 2018г. (приет от МС на 16.09.2020г., http://eea.government.bg/bg/soer/2018/soer-bg-2018.pdf</w:t>
      </w:r>
    </w:p>
    <w:p w14:paraId="6C85EAC5" w14:textId="5506A55E" w:rsidR="00365787" w:rsidRPr="005B423B" w:rsidRDefault="00365787" w:rsidP="005B423B">
      <w:pPr>
        <w:pStyle w:val="FootnoteText"/>
        <w:rPr>
          <w:rFonts w:ascii="Times New Roman" w:hAnsi="Times New Roman"/>
          <w:color w:val="auto"/>
          <w:sz w:val="16"/>
          <w:szCs w:val="16"/>
        </w:rPr>
      </w:pPr>
      <w:r w:rsidRPr="005B423B">
        <w:rPr>
          <w:rFonts w:ascii="Times New Roman" w:hAnsi="Times New Roman"/>
          <w:color w:val="auto"/>
          <w:sz w:val="16"/>
          <w:szCs w:val="16"/>
        </w:rPr>
        <w:t>Национален доклад от 2020г. по инвентаризацията на парниковите газове за България 1988-2018г., http://eea.government.bg/bg/dokladi/dokumenti/BG_NIR_2020.pdf</w:t>
      </w:r>
    </w:p>
    <w:p w14:paraId="121C99CB" w14:textId="7B02E46E" w:rsidR="00365787" w:rsidRPr="005B423B" w:rsidRDefault="00365787" w:rsidP="005B423B">
      <w:pPr>
        <w:pStyle w:val="FootnoteText"/>
        <w:rPr>
          <w:sz w:val="16"/>
          <w:szCs w:val="16"/>
          <w:lang w:val="ru-RU"/>
        </w:rPr>
      </w:pPr>
      <w:r w:rsidRPr="005B423B">
        <w:rPr>
          <w:rStyle w:val="FootnoteReference"/>
          <w:rFonts w:ascii="Times New Roman" w:eastAsiaTheme="minorEastAsia" w:hAnsi="Times New Roman"/>
          <w:color w:val="auto"/>
          <w:sz w:val="16"/>
          <w:szCs w:val="16"/>
        </w:rPr>
        <w:footnoteRef/>
      </w:r>
      <w:r w:rsidRPr="005B423B">
        <w:rPr>
          <w:rFonts w:ascii="Times New Roman" w:hAnsi="Times New Roman"/>
          <w:color w:val="auto"/>
          <w:sz w:val="16"/>
          <w:szCs w:val="16"/>
        </w:rPr>
        <w:t xml:space="preserve"> Източник: Л. Събев, Св. Станев, 1959; Ж. Гълъбов, 1982</w:t>
      </w:r>
    </w:p>
  </w:footnote>
  <w:footnote w:id="26">
    <w:p w14:paraId="6167C27C" w14:textId="77777777" w:rsidR="00365787" w:rsidRPr="005B423B" w:rsidRDefault="00365787" w:rsidP="005B423B">
      <w:pPr>
        <w:pStyle w:val="19"/>
        <w:rPr>
          <w:sz w:val="16"/>
          <w:szCs w:val="16"/>
        </w:rPr>
      </w:pPr>
      <w:r w:rsidRPr="005B423B">
        <w:rPr>
          <w:rStyle w:val="FootnoteReference"/>
          <w:rFonts w:eastAsiaTheme="majorEastAsia"/>
          <w:sz w:val="16"/>
          <w:szCs w:val="16"/>
        </w:rPr>
        <w:footnoteRef/>
      </w:r>
      <w:r w:rsidRPr="005B423B">
        <w:rPr>
          <w:rStyle w:val="15"/>
          <w:sz w:val="16"/>
          <w:szCs w:val="16"/>
        </w:rPr>
        <w:t xml:space="preserve"> </w:t>
      </w:r>
      <w:hyperlink r:id="rId4" w:history="1">
        <w:r w:rsidRPr="005B423B">
          <w:rPr>
            <w:rStyle w:val="18"/>
            <w:sz w:val="16"/>
            <w:szCs w:val="16"/>
          </w:rPr>
          <w:t>Climate change, impacts and vulnerability in Europe 2016</w:t>
        </w:r>
      </w:hyperlink>
    </w:p>
  </w:footnote>
  <w:footnote w:id="27">
    <w:p w14:paraId="649CED61" w14:textId="77777777" w:rsidR="00365787" w:rsidRPr="005B423B" w:rsidRDefault="00365787" w:rsidP="005B423B">
      <w:pPr>
        <w:pStyle w:val="19"/>
        <w:rPr>
          <w:sz w:val="16"/>
          <w:szCs w:val="16"/>
        </w:rPr>
      </w:pPr>
      <w:r w:rsidRPr="005B423B">
        <w:rPr>
          <w:rStyle w:val="FootnoteReference"/>
          <w:rFonts w:eastAsiaTheme="majorEastAsia"/>
          <w:sz w:val="16"/>
          <w:szCs w:val="16"/>
        </w:rPr>
        <w:footnoteRef/>
      </w:r>
      <w:r w:rsidRPr="005B423B">
        <w:rPr>
          <w:rStyle w:val="15"/>
          <w:sz w:val="16"/>
          <w:szCs w:val="16"/>
        </w:rPr>
        <w:t xml:space="preserve"> </w:t>
      </w:r>
      <w:hyperlink r:id="rId5" w:history="1">
        <w:r w:rsidRPr="005B423B">
          <w:rPr>
            <w:rStyle w:val="18"/>
            <w:sz w:val="16"/>
            <w:szCs w:val="16"/>
          </w:rPr>
          <w:t>European State of the Climate – Summary 2020 (copernicus.eu)</w:t>
        </w:r>
      </w:hyperlink>
    </w:p>
  </w:footnote>
  <w:footnote w:id="28">
    <w:p w14:paraId="734B9660" w14:textId="77777777" w:rsidR="00365787" w:rsidRPr="002960B4" w:rsidRDefault="00365787" w:rsidP="001D136F">
      <w:pPr>
        <w:pStyle w:val="19"/>
        <w:rPr>
          <w:rStyle w:val="18"/>
          <w:sz w:val="18"/>
          <w:szCs w:val="18"/>
        </w:rPr>
      </w:pPr>
      <w:r>
        <w:rPr>
          <w:rStyle w:val="FootnoteReference"/>
          <w:rFonts w:eastAsiaTheme="majorEastAsia"/>
        </w:rPr>
        <w:footnoteRef/>
      </w:r>
      <w:r>
        <w:rPr>
          <w:rStyle w:val="15"/>
          <w:sz w:val="18"/>
          <w:szCs w:val="18"/>
        </w:rPr>
        <w:t xml:space="preserve"> </w:t>
      </w:r>
      <w:hyperlink r:id="rId6" w:history="1">
        <w:r>
          <w:rPr>
            <w:rStyle w:val="18"/>
            <w:sz w:val="18"/>
            <w:szCs w:val="18"/>
          </w:rPr>
          <w:t>European State of the Climate – Summary 2020 (copernicus.eu)</w:t>
        </w:r>
      </w:hyperlink>
    </w:p>
  </w:footnote>
  <w:footnote w:id="29">
    <w:p w14:paraId="35D4CF8C" w14:textId="77777777" w:rsidR="00365787" w:rsidRPr="002960B4" w:rsidRDefault="00365787" w:rsidP="001D136F">
      <w:pPr>
        <w:pStyle w:val="FootnoteText"/>
        <w:rPr>
          <w:rStyle w:val="18"/>
          <w:rFonts w:ascii="Times New Roman" w:hAnsi="Times New Roman"/>
          <w:sz w:val="18"/>
          <w:szCs w:val="18"/>
          <w:lang w:eastAsia="bg-BG"/>
        </w:rPr>
      </w:pPr>
      <w:r w:rsidRPr="00A639F7">
        <w:rPr>
          <w:rStyle w:val="18"/>
          <w:rFonts w:ascii="Times New Roman" w:hAnsi="Times New Roman"/>
          <w:sz w:val="16"/>
          <w:szCs w:val="16"/>
          <w:lang w:eastAsia="bg-BG"/>
        </w:rPr>
        <w:footnoteRef/>
      </w:r>
      <w:r w:rsidRPr="00A639F7">
        <w:rPr>
          <w:rStyle w:val="18"/>
          <w:rFonts w:ascii="Times New Roman" w:hAnsi="Times New Roman"/>
          <w:sz w:val="16"/>
          <w:szCs w:val="16"/>
          <w:lang w:eastAsia="bg-BG"/>
        </w:rPr>
        <w:t xml:space="preserve"> </w:t>
      </w:r>
      <w:r w:rsidRPr="002960B4">
        <w:rPr>
          <w:rStyle w:val="18"/>
          <w:rFonts w:ascii="Times New Roman" w:hAnsi="Times New Roman"/>
          <w:sz w:val="18"/>
          <w:szCs w:val="18"/>
          <w:lang w:eastAsia="bg-BG"/>
        </w:rPr>
        <w:t>Представените климатични сценарии за Република България са разработени в НИМХ в рамките на проекта CECILIA</w:t>
      </w:r>
    </w:p>
  </w:footnote>
  <w:footnote w:id="30">
    <w:p w14:paraId="402AEC46" w14:textId="77777777" w:rsidR="00365787" w:rsidRDefault="00365787" w:rsidP="001D136F">
      <w:pPr>
        <w:pStyle w:val="fn1"/>
      </w:pPr>
      <w:r>
        <w:rPr>
          <w:rStyle w:val="FootnoteReference"/>
          <w:rFonts w:eastAsiaTheme="majorEastAsia"/>
        </w:rPr>
        <w:footnoteRef/>
      </w:r>
      <w:r>
        <w:rPr>
          <w:rStyle w:val="15"/>
          <w:rFonts w:ascii="Times New Roman" w:hAnsi="Times New Roman"/>
          <w:sz w:val="18"/>
          <w:szCs w:val="18"/>
        </w:rPr>
        <w:t xml:space="preserve"> </w:t>
      </w:r>
      <w:r>
        <w:rPr>
          <w:rStyle w:val="15"/>
          <w:rFonts w:ascii="Times New Roman" w:hAnsi="Times New Roman"/>
          <w:bCs/>
          <w:iCs/>
          <w:color w:val="auto"/>
          <w:sz w:val="18"/>
          <w:szCs w:val="18"/>
        </w:rPr>
        <w:t>Получените резултати са продукт на числена симулация и се основават на определен физико-математически модел на атмосферата и затова могат да се различават от други, използващи различни подходи.</w:t>
      </w:r>
      <w:r>
        <w:rPr>
          <w:rStyle w:val="15"/>
          <w:rFonts w:ascii="Times New Roman" w:hAnsi="Times New Roman"/>
          <w:b/>
          <w:bCs/>
          <w:i/>
          <w:iCs/>
          <w:color w:val="auto"/>
        </w:rPr>
        <w:t xml:space="preserve"> </w:t>
      </w:r>
    </w:p>
  </w:footnote>
  <w:footnote w:id="31">
    <w:p w14:paraId="49B71F08" w14:textId="77777777" w:rsidR="00365787" w:rsidRDefault="00365787" w:rsidP="001D136F">
      <w:pPr>
        <w:pStyle w:val="19"/>
      </w:pPr>
      <w:r>
        <w:rPr>
          <w:rStyle w:val="FootnoteReference"/>
          <w:rFonts w:eastAsiaTheme="majorEastAsia"/>
        </w:rPr>
        <w:footnoteRef/>
      </w:r>
      <w:r>
        <w:t xml:space="preserve"> </w:t>
      </w:r>
      <w:r>
        <w:rPr>
          <w:rStyle w:val="15"/>
          <w:sz w:val="18"/>
          <w:szCs w:val="18"/>
        </w:rPr>
        <w:t>https://sdgs.un.org/2030agenda</w:t>
      </w:r>
    </w:p>
  </w:footnote>
  <w:footnote w:id="32">
    <w:p w14:paraId="112E5B70" w14:textId="77777777" w:rsidR="00365787" w:rsidRPr="002E54A0" w:rsidRDefault="00365787" w:rsidP="001D136F">
      <w:pPr>
        <w:pStyle w:val="19"/>
        <w:rPr>
          <w:sz w:val="16"/>
          <w:szCs w:val="16"/>
        </w:rPr>
      </w:pPr>
      <w:r w:rsidRPr="002E54A0">
        <w:rPr>
          <w:rStyle w:val="FootnoteReference"/>
          <w:rFonts w:eastAsiaTheme="majorEastAsia"/>
          <w:sz w:val="16"/>
          <w:szCs w:val="16"/>
        </w:rPr>
        <w:footnoteRef/>
      </w:r>
      <w:r w:rsidRPr="002E54A0">
        <w:rPr>
          <w:sz w:val="16"/>
          <w:szCs w:val="16"/>
        </w:rPr>
        <w:t xml:space="preserve"> Секторните доклади са базирани на данните на “Анализ и оценка на риска и уязвимостта на секторите в българската икономика от климатичните промени” (МОСВ 2014 г.).</w:t>
      </w:r>
    </w:p>
  </w:footnote>
  <w:footnote w:id="33">
    <w:p w14:paraId="3A768FE2" w14:textId="77777777" w:rsidR="00365787" w:rsidRPr="00A639F7" w:rsidRDefault="00365787" w:rsidP="001D136F">
      <w:pPr>
        <w:pStyle w:val="19"/>
        <w:rPr>
          <w:sz w:val="16"/>
          <w:szCs w:val="16"/>
        </w:rPr>
      </w:pPr>
      <w:r w:rsidRPr="00A639F7">
        <w:rPr>
          <w:rStyle w:val="FootnoteReference"/>
          <w:rFonts w:eastAsiaTheme="majorEastAsia"/>
          <w:sz w:val="16"/>
          <w:szCs w:val="16"/>
        </w:rPr>
        <w:footnoteRef/>
      </w:r>
      <w:r w:rsidRPr="00A639F7">
        <w:rPr>
          <w:rStyle w:val="15"/>
          <w:sz w:val="16"/>
          <w:szCs w:val="16"/>
        </w:rPr>
        <w:t xml:space="preserve"> Към настоящия момент 44 български общини са се присъединили към Споразумението на кметовете. https://www.sporazumenietonakmetovete.eu/bg/</w:t>
      </w:r>
    </w:p>
  </w:footnote>
  <w:footnote w:id="34">
    <w:p w14:paraId="717AB3C8" w14:textId="77777777" w:rsidR="00365787" w:rsidRPr="00A639F7" w:rsidRDefault="00365787" w:rsidP="001D136F">
      <w:pPr>
        <w:pStyle w:val="19"/>
        <w:rPr>
          <w:sz w:val="16"/>
          <w:szCs w:val="16"/>
        </w:rPr>
      </w:pPr>
      <w:r w:rsidRPr="00A639F7">
        <w:rPr>
          <w:rStyle w:val="FootnoteReference"/>
          <w:rFonts w:eastAsiaTheme="majorEastAsia"/>
          <w:sz w:val="16"/>
          <w:szCs w:val="16"/>
        </w:rPr>
        <w:footnoteRef/>
      </w:r>
      <w:r w:rsidRPr="00A639F7">
        <w:rPr>
          <w:rStyle w:val="15"/>
          <w:sz w:val="16"/>
          <w:szCs w:val="16"/>
        </w:rPr>
        <w:t xml:space="preserve"> Столична община прие Стратегия за адаптация към климатичните промени, 2016г. https://www.sofia.bg/documents/20182/4083914/</w:t>
      </w:r>
    </w:p>
  </w:footnote>
  <w:footnote w:id="35">
    <w:p w14:paraId="0B4FE1F7" w14:textId="77777777" w:rsidR="00365787" w:rsidRPr="00A639F7" w:rsidRDefault="00365787" w:rsidP="001D136F">
      <w:pPr>
        <w:pStyle w:val="19"/>
        <w:rPr>
          <w:sz w:val="16"/>
          <w:szCs w:val="16"/>
        </w:rPr>
      </w:pPr>
      <w:r w:rsidRPr="00A639F7">
        <w:rPr>
          <w:rStyle w:val="FootnoteReference"/>
          <w:rFonts w:eastAsiaTheme="majorEastAsia"/>
          <w:sz w:val="16"/>
          <w:szCs w:val="16"/>
        </w:rPr>
        <w:footnoteRef/>
      </w:r>
      <w:r w:rsidRPr="00A639F7">
        <w:rPr>
          <w:sz w:val="16"/>
          <w:szCs w:val="16"/>
        </w:rPr>
        <w:t xml:space="preserve"> https://www.moew.government.bg/bg/nacionalen-plan-za-dejstvie-po-izmenenie-na-klimata/</w:t>
      </w:r>
    </w:p>
  </w:footnote>
  <w:footnote w:id="36">
    <w:p w14:paraId="129C8033" w14:textId="77777777" w:rsidR="00365787" w:rsidRPr="002E54A0" w:rsidRDefault="00365787" w:rsidP="001D136F">
      <w:pPr>
        <w:pStyle w:val="fn1"/>
        <w:rPr>
          <w:rFonts w:ascii="Times New Roman" w:hAnsi="Times New Roman"/>
          <w:sz w:val="16"/>
          <w:szCs w:val="16"/>
        </w:rPr>
      </w:pPr>
      <w:r w:rsidRPr="002E54A0">
        <w:rPr>
          <w:rStyle w:val="FootnoteReference"/>
          <w:rFonts w:eastAsiaTheme="majorEastAsia"/>
          <w:sz w:val="16"/>
          <w:szCs w:val="16"/>
        </w:rPr>
        <w:footnoteRef/>
      </w:r>
      <w:r w:rsidRPr="002E54A0">
        <w:rPr>
          <w:rStyle w:val="15"/>
          <w:rFonts w:ascii="Times New Roman" w:hAnsi="Times New Roman"/>
          <w:sz w:val="16"/>
          <w:szCs w:val="16"/>
        </w:rPr>
        <w:t xml:space="preserve"> </w:t>
      </w:r>
      <w:r w:rsidRPr="002E54A0">
        <w:rPr>
          <w:rFonts w:ascii="Times New Roman" w:hAnsi="Times New Roman"/>
          <w:sz w:val="16"/>
          <w:szCs w:val="16"/>
        </w:rPr>
        <w:t xml:space="preserve">Приложен е  модел на ЕАОС от </w:t>
      </w:r>
      <w:r w:rsidRPr="002E54A0">
        <w:rPr>
          <w:rStyle w:val="15"/>
          <w:rFonts w:ascii="Times New Roman" w:eastAsia="Calibri" w:hAnsi="Times New Roman"/>
          <w:sz w:val="16"/>
          <w:szCs w:val="16"/>
        </w:rPr>
        <w:t>Доклад „Околна среда в Европа – състояние и перспективи 2020г.“</w:t>
      </w:r>
      <w:r w:rsidRPr="002E54A0">
        <w:rPr>
          <w:rStyle w:val="15"/>
          <w:rFonts w:ascii="Times New Roman" w:hAnsi="Times New Roman"/>
          <w:sz w:val="16"/>
          <w:szCs w:val="16"/>
        </w:rPr>
        <w:t>SOER 2020, https://www.eea.europa.eu/publications/soer-2020</w:t>
      </w:r>
    </w:p>
  </w:footnote>
  <w:footnote w:id="37">
    <w:p w14:paraId="4D822206" w14:textId="77777777" w:rsidR="00365787" w:rsidRPr="007F57A0" w:rsidRDefault="00365787" w:rsidP="008C2FDF">
      <w:pPr>
        <w:pStyle w:val="FootnoteText"/>
        <w:rPr>
          <w:rFonts w:ascii="Times New Roman" w:hAnsi="Times New Roman"/>
          <w:color w:val="auto"/>
          <w:sz w:val="16"/>
          <w:szCs w:val="16"/>
        </w:rPr>
      </w:pPr>
      <w:r w:rsidRPr="007F57A0">
        <w:rPr>
          <w:rStyle w:val="FootnoteReference"/>
          <w:rFonts w:eastAsiaTheme="majorEastAsia"/>
          <w:color w:val="auto"/>
          <w:sz w:val="16"/>
          <w:szCs w:val="16"/>
        </w:rPr>
        <w:footnoteRef/>
      </w:r>
      <w:r w:rsidRPr="007F57A0">
        <w:rPr>
          <w:rFonts w:ascii="Times New Roman" w:hAnsi="Times New Roman"/>
          <w:color w:val="auto"/>
          <w:sz w:val="16"/>
          <w:szCs w:val="16"/>
        </w:rPr>
        <w:t xml:space="preserve"> Съобщение на Комисията до Европейския парламент, Съвета, Европейския икономически и социален комитет и Комитета на регионите, Брюксел 20.05.2020 г. </w:t>
      </w:r>
    </w:p>
  </w:footnote>
  <w:footnote w:id="38">
    <w:p w14:paraId="14602962" w14:textId="5F7D0E0B" w:rsidR="00365787" w:rsidRPr="00A639F7" w:rsidRDefault="00365787" w:rsidP="008C2FDF">
      <w:pPr>
        <w:pStyle w:val="FootnoteText"/>
        <w:rPr>
          <w:rFonts w:ascii="Times New Roman" w:hAnsi="Times New Roman"/>
          <w:color w:val="auto"/>
          <w:sz w:val="16"/>
          <w:szCs w:val="16"/>
        </w:rPr>
      </w:pPr>
      <w:r w:rsidRPr="007F57A0">
        <w:rPr>
          <w:rStyle w:val="FootnoteReference"/>
          <w:rFonts w:eastAsiaTheme="majorEastAsia"/>
          <w:color w:val="auto"/>
          <w:sz w:val="16"/>
          <w:szCs w:val="16"/>
        </w:rPr>
        <w:footnoteRef/>
      </w:r>
      <w:r w:rsidRPr="007F57A0">
        <w:rPr>
          <w:rFonts w:ascii="Times New Roman" w:hAnsi="Times New Roman"/>
          <w:color w:val="auto"/>
          <w:sz w:val="16"/>
          <w:szCs w:val="16"/>
        </w:rPr>
        <w:t xml:space="preserve"> Междуправителствена платформа за биологично разнообразие и екосистемни услуги (IPBES) (2019 г.), </w:t>
      </w:r>
      <w:hyperlink r:id="rId7" w:history="1">
        <w:r w:rsidRPr="00A639F7">
          <w:rPr>
            <w:rStyle w:val="Hyperlink"/>
            <w:rFonts w:ascii="Times New Roman" w:eastAsia="Calibri" w:hAnsi="Times New Roman"/>
            <w:color w:val="auto"/>
            <w:sz w:val="16"/>
            <w:szCs w:val="16"/>
          </w:rPr>
          <w:t>Резюме, предназначено за създателите на политики, на доклада за глобална оценка на биологичното разнообразие и екосистемните услуги, изготвен от IPBES</w:t>
        </w:r>
      </w:hyperlink>
      <w:r w:rsidRPr="00A639F7">
        <w:rPr>
          <w:rFonts w:ascii="Times New Roman" w:hAnsi="Times New Roman"/>
          <w:color w:val="auto"/>
          <w:sz w:val="16"/>
          <w:szCs w:val="16"/>
        </w:rPr>
        <w:t xml:space="preserve">, стр. 12—13, A.2. </w:t>
      </w:r>
    </w:p>
  </w:footnote>
  <w:footnote w:id="39">
    <w:p w14:paraId="482048FA" w14:textId="77777777" w:rsidR="00365787" w:rsidRPr="008C2FDF" w:rsidRDefault="00365787" w:rsidP="008C2FDF">
      <w:pPr>
        <w:pStyle w:val="FootnoteText"/>
        <w:rPr>
          <w:rFonts w:ascii="Times New Roman" w:hAnsi="Times New Roman"/>
          <w:sz w:val="16"/>
          <w:szCs w:val="16"/>
        </w:rPr>
      </w:pPr>
      <w:r w:rsidRPr="008C2FDF">
        <w:rPr>
          <w:rStyle w:val="FootnoteReference"/>
          <w:rFonts w:ascii="Times New Roman" w:eastAsiaTheme="majorEastAsia" w:hAnsi="Times New Roman"/>
          <w:sz w:val="16"/>
          <w:szCs w:val="16"/>
        </w:rPr>
        <w:footnoteRef/>
      </w:r>
      <w:r w:rsidRPr="008C2FDF">
        <w:rPr>
          <w:rFonts w:ascii="Times New Roman" w:hAnsi="Times New Roman"/>
          <w:sz w:val="16"/>
          <w:szCs w:val="16"/>
        </w:rPr>
        <w:t xml:space="preserve"> https://ec.europa.eu/environment/strategy/environment-action-programme-2030_bg</w:t>
      </w:r>
    </w:p>
  </w:footnote>
  <w:footnote w:id="40">
    <w:p w14:paraId="229CDF44" w14:textId="14CDE976" w:rsidR="00365787" w:rsidRPr="00985E8E" w:rsidRDefault="00365787" w:rsidP="00294E5D">
      <w:pPr>
        <w:pStyle w:val="emission"/>
        <w:spacing w:before="0" w:beforeAutospacing="0" w:after="0" w:afterAutospacing="0"/>
        <w:jc w:val="both"/>
        <w:rPr>
          <w:sz w:val="16"/>
          <w:szCs w:val="16"/>
          <w:lang w:val="ru-RU"/>
        </w:rPr>
      </w:pPr>
      <w:r w:rsidRPr="008C2FDF">
        <w:rPr>
          <w:rStyle w:val="FootnoteReference"/>
          <w:rFonts w:eastAsiaTheme="majorEastAsia"/>
          <w:sz w:val="16"/>
          <w:szCs w:val="16"/>
        </w:rPr>
        <w:footnoteRef/>
      </w:r>
      <w:r w:rsidRPr="00594174">
        <w:rPr>
          <w:sz w:val="16"/>
          <w:szCs w:val="16"/>
          <w:lang w:val="ru-RU"/>
        </w:rPr>
        <w:t xml:space="preserve"> Стратегия на ЕС за биологичното разнообразие за 2030 г.</w:t>
      </w:r>
      <w:r w:rsidRPr="008C2FDF">
        <w:rPr>
          <w:sz w:val="16"/>
          <w:szCs w:val="16"/>
          <w:lang w:val="bg-BG"/>
        </w:rPr>
        <w:t xml:space="preserve"> </w:t>
      </w:r>
      <w:r w:rsidRPr="00594174">
        <w:rPr>
          <w:sz w:val="16"/>
          <w:szCs w:val="16"/>
          <w:lang w:val="ru-RU"/>
        </w:rPr>
        <w:t>Да осигурим полагащото се място на природата в нашия живот</w:t>
      </w:r>
      <w:r w:rsidRPr="008C2FDF">
        <w:rPr>
          <w:sz w:val="16"/>
          <w:szCs w:val="16"/>
          <w:lang w:val="bg-BG"/>
        </w:rPr>
        <w:t xml:space="preserve">, </w:t>
      </w:r>
      <w:r w:rsidRPr="00594174">
        <w:rPr>
          <w:sz w:val="16"/>
          <w:szCs w:val="16"/>
          <w:lang w:val="ru-RU"/>
        </w:rPr>
        <w:t>Брюксел, 20.5.2020</w:t>
      </w:r>
      <w:r w:rsidRPr="008C2FDF">
        <w:rPr>
          <w:sz w:val="16"/>
          <w:szCs w:val="16"/>
          <w:lang w:val="bg-BG"/>
        </w:rPr>
        <w:t xml:space="preserve">, </w:t>
      </w:r>
      <w:r w:rsidRPr="008C2FDF">
        <w:rPr>
          <w:sz w:val="16"/>
          <w:szCs w:val="16"/>
        </w:rPr>
        <w:t>COM</w:t>
      </w:r>
      <w:r w:rsidRPr="00594174">
        <w:rPr>
          <w:sz w:val="16"/>
          <w:szCs w:val="16"/>
          <w:lang w:val="ru-RU"/>
        </w:rPr>
        <w:t xml:space="preserve">(2020) 380 </w:t>
      </w:r>
      <w:r w:rsidRPr="008C2FDF">
        <w:rPr>
          <w:sz w:val="16"/>
          <w:szCs w:val="16"/>
        </w:rPr>
        <w:t>final</w:t>
      </w:r>
    </w:p>
  </w:footnote>
  <w:footnote w:id="41">
    <w:p w14:paraId="3CF1367F" w14:textId="3C931F7F" w:rsidR="00365787" w:rsidRPr="00294E5D" w:rsidRDefault="00365787">
      <w:pPr>
        <w:pStyle w:val="FootnoteText"/>
        <w:rPr>
          <w:rFonts w:ascii="Times New Roman" w:hAnsi="Times New Roman"/>
          <w:sz w:val="16"/>
          <w:szCs w:val="16"/>
        </w:rPr>
      </w:pPr>
      <w:r w:rsidRPr="00294E5D">
        <w:rPr>
          <w:rStyle w:val="FootnoteReference"/>
          <w:rFonts w:ascii="Times New Roman" w:hAnsi="Times New Roman"/>
          <w:sz w:val="16"/>
          <w:szCs w:val="16"/>
        </w:rPr>
        <w:footnoteRef/>
      </w:r>
      <w:r w:rsidRPr="00294E5D">
        <w:rPr>
          <w:rFonts w:ascii="Times New Roman" w:hAnsi="Times New Roman"/>
          <w:sz w:val="16"/>
          <w:szCs w:val="16"/>
        </w:rPr>
        <w:t>https://www.moew.government.bg/bg/priroda/biologichno-raznoobrazie/obsta-informaciya-za-biologichnoto-raznoobrazie/</w:t>
      </w:r>
    </w:p>
  </w:footnote>
  <w:footnote w:id="42">
    <w:p w14:paraId="772E066C" w14:textId="77777777" w:rsidR="00365787" w:rsidRPr="008C2FDF" w:rsidRDefault="00365787" w:rsidP="008C2FDF">
      <w:pPr>
        <w:spacing w:after="0"/>
        <w:rPr>
          <w:rFonts w:ascii="Times New Roman" w:hAnsi="Times New Roman" w:cs="Times New Roman"/>
          <w:i/>
          <w:sz w:val="16"/>
          <w:szCs w:val="16"/>
        </w:rPr>
      </w:pPr>
      <w:r w:rsidRPr="008C2FDF">
        <w:rPr>
          <w:rStyle w:val="FootnoteReference"/>
          <w:sz w:val="16"/>
          <w:szCs w:val="16"/>
        </w:rPr>
        <w:footnoteRef/>
      </w:r>
      <w:r w:rsidRPr="008C2FDF">
        <w:rPr>
          <w:rFonts w:ascii="Times New Roman" w:hAnsi="Times New Roman" w:cs="Times New Roman"/>
          <w:sz w:val="16"/>
          <w:szCs w:val="16"/>
        </w:rPr>
        <w:t xml:space="preserve"> Консултантски услуги по Национална стратегия и План за действие за адаптация към изменението на климата</w:t>
      </w:r>
      <w:r w:rsidRPr="008C2FDF">
        <w:rPr>
          <w:rFonts w:ascii="Times New Roman" w:hAnsi="Times New Roman" w:cs="Times New Roman"/>
          <w:bCs/>
          <w:sz w:val="16"/>
          <w:szCs w:val="16"/>
        </w:rPr>
        <w:t xml:space="preserve">, </w:t>
      </w:r>
      <w:r w:rsidRPr="008C2FDF">
        <w:rPr>
          <w:rFonts w:ascii="Times New Roman" w:hAnsi="Times New Roman" w:cs="Times New Roman"/>
          <w:bCs/>
          <w:i/>
          <w:iCs/>
          <w:sz w:val="16"/>
          <w:szCs w:val="16"/>
        </w:rPr>
        <w:t>Приложение 2:Оценка на сектор „Биологично разнообразие и екосистеми“, МОСВ 2018 г., https://www.moew.government.bg/bg/adaptaciya-kum-izmenenieto-na-klimata-9299/#attached-files</w:t>
      </w:r>
    </w:p>
  </w:footnote>
  <w:footnote w:id="43">
    <w:p w14:paraId="3BB94B74" w14:textId="77777777" w:rsidR="00365787" w:rsidRPr="008C2FDF" w:rsidRDefault="00365787" w:rsidP="008C2FDF">
      <w:pPr>
        <w:pStyle w:val="FootnoteText"/>
        <w:rPr>
          <w:rFonts w:ascii="Times New Roman" w:hAnsi="Times New Roman"/>
          <w:sz w:val="16"/>
          <w:szCs w:val="16"/>
        </w:rPr>
      </w:pPr>
      <w:r w:rsidRPr="008C2FDF">
        <w:rPr>
          <w:rStyle w:val="FootnoteReference"/>
          <w:rFonts w:eastAsiaTheme="majorEastAsia"/>
          <w:sz w:val="16"/>
          <w:szCs w:val="16"/>
        </w:rPr>
        <w:footnoteRef/>
      </w:r>
      <w:r w:rsidRPr="008C2FDF">
        <w:rPr>
          <w:rFonts w:ascii="Times New Roman" w:hAnsi="Times New Roman"/>
          <w:sz w:val="16"/>
          <w:szCs w:val="16"/>
        </w:rPr>
        <w:t xml:space="preserve"> </w:t>
      </w:r>
      <w:hyperlink r:id="rId8" w:history="1">
        <w:r w:rsidRPr="008C2FDF">
          <w:rPr>
            <w:rStyle w:val="Hyperlink"/>
            <w:rFonts w:eastAsia="Calibri"/>
            <w:color w:val="auto"/>
            <w:sz w:val="16"/>
            <w:szCs w:val="16"/>
          </w:rPr>
          <w:t>http://ec.europa.eu/environment/nature/pdf/state_of_nature_en.pdf</w:t>
        </w:r>
      </w:hyperlink>
      <w:r w:rsidRPr="008C2FDF">
        <w:rPr>
          <w:rFonts w:ascii="Times New Roman" w:hAnsi="Times New Roman"/>
          <w:sz w:val="16"/>
          <w:szCs w:val="16"/>
        </w:rPr>
        <w:t xml:space="preserve"> </w:t>
      </w:r>
    </w:p>
  </w:footnote>
  <w:footnote w:id="44">
    <w:p w14:paraId="4E908279" w14:textId="77777777" w:rsidR="00365787" w:rsidRPr="008C2FDF" w:rsidRDefault="00365787" w:rsidP="008C2FDF">
      <w:pPr>
        <w:pStyle w:val="FootnoteText"/>
        <w:rPr>
          <w:rFonts w:ascii="Times New Roman" w:hAnsi="Times New Roman"/>
          <w:sz w:val="16"/>
          <w:szCs w:val="16"/>
        </w:rPr>
      </w:pPr>
      <w:r w:rsidRPr="008C2FDF">
        <w:rPr>
          <w:rStyle w:val="FootnoteReference"/>
          <w:rFonts w:eastAsiaTheme="majorEastAsia"/>
          <w:sz w:val="16"/>
          <w:szCs w:val="16"/>
        </w:rPr>
        <w:footnoteRef/>
      </w:r>
      <w:r w:rsidRPr="008C2FDF">
        <w:rPr>
          <w:rFonts w:ascii="Times New Roman" w:hAnsi="Times New Roman"/>
          <w:sz w:val="16"/>
          <w:szCs w:val="16"/>
        </w:rPr>
        <w:t xml:space="preserve"> </w:t>
      </w:r>
      <w:hyperlink r:id="rId9">
        <w:r w:rsidRPr="008C2FDF">
          <w:rPr>
            <w:rStyle w:val="Hyperlink"/>
            <w:rFonts w:eastAsia="Calibri"/>
            <w:color w:val="auto"/>
            <w:sz w:val="16"/>
            <w:szCs w:val="16"/>
          </w:rPr>
          <w:t>http://e-ecodb.bas.bg/rdb/bg/</w:t>
        </w:r>
      </w:hyperlink>
    </w:p>
  </w:footnote>
  <w:footnote w:id="45">
    <w:p w14:paraId="18EA33ED" w14:textId="77777777" w:rsidR="00365787" w:rsidRPr="008C2FDF" w:rsidRDefault="00365787" w:rsidP="008C2FDF">
      <w:pPr>
        <w:spacing w:after="0"/>
        <w:rPr>
          <w:sz w:val="16"/>
          <w:szCs w:val="16"/>
        </w:rPr>
      </w:pPr>
      <w:r w:rsidRPr="008C2FDF">
        <w:rPr>
          <w:rStyle w:val="FootnoteReference"/>
          <w:sz w:val="16"/>
          <w:szCs w:val="16"/>
        </w:rPr>
        <w:footnoteRef/>
      </w:r>
      <w:r w:rsidRPr="008C2FDF">
        <w:rPr>
          <w:rFonts w:ascii="Times New Roman" w:hAnsi="Times New Roman" w:cs="Times New Roman"/>
          <w:sz w:val="16"/>
          <w:szCs w:val="16"/>
        </w:rPr>
        <w:t xml:space="preserve"> РАМКА ЗА ПРИОРИТЕТНИ ДЕЙСТВИЯ (РПД) ЗА НАТУРА 2000 в БЪЛГАРИЯ съгласно член 8 от Директива 92/43/ЕИО на Съвета за опазване на естествените местообитания и на дивата флора и фауна (Директивата за местообитанията), за </w:t>
      </w:r>
      <w:r w:rsidRPr="008C2FDF">
        <w:rPr>
          <w:rFonts w:ascii="Times New Roman" w:hAnsi="Times New Roman" w:cs="Times New Roman"/>
          <w:i/>
          <w:sz w:val="16"/>
          <w:szCs w:val="16"/>
        </w:rPr>
        <w:t>многогодишната финансова рамка</w:t>
      </w:r>
      <w:r w:rsidRPr="008C2FDF">
        <w:rPr>
          <w:rFonts w:ascii="Times New Roman" w:hAnsi="Times New Roman" w:cs="Times New Roman"/>
          <w:sz w:val="16"/>
          <w:szCs w:val="16"/>
        </w:rPr>
        <w:t xml:space="preserve"> за периода 2021—2027 г., Проект</w:t>
      </w:r>
    </w:p>
  </w:footnote>
  <w:footnote w:id="46">
    <w:p w14:paraId="6BD6C803" w14:textId="77777777" w:rsidR="00365787" w:rsidRPr="00D6370E" w:rsidRDefault="00365787" w:rsidP="008C2FDF">
      <w:pPr>
        <w:pStyle w:val="FootnoteText"/>
        <w:rPr>
          <w:rFonts w:ascii="Times New Roman" w:hAnsi="Times New Roman"/>
          <w:sz w:val="16"/>
          <w:szCs w:val="16"/>
        </w:rPr>
      </w:pPr>
      <w:r w:rsidRPr="001576F0">
        <w:rPr>
          <w:rStyle w:val="FootnoteReference"/>
          <w:rFonts w:eastAsiaTheme="majorEastAsia"/>
          <w:color w:val="auto"/>
          <w:sz w:val="16"/>
          <w:szCs w:val="16"/>
        </w:rPr>
        <w:footnoteRef/>
      </w:r>
      <w:r w:rsidRPr="001576F0">
        <w:rPr>
          <w:rFonts w:ascii="Times New Roman" w:hAnsi="Times New Roman"/>
          <w:color w:val="auto"/>
          <w:sz w:val="16"/>
          <w:szCs w:val="16"/>
        </w:rPr>
        <w:t xml:space="preserve"> Р</w:t>
      </w:r>
      <w:r w:rsidRPr="001576F0">
        <w:rPr>
          <w:rFonts w:ascii="Times New Roman" w:hAnsi="Times New Roman"/>
          <w:color w:val="auto"/>
          <w:sz w:val="16"/>
          <w:szCs w:val="16"/>
          <w:lang w:val="ru-RU"/>
        </w:rPr>
        <w:t xml:space="preserve">азработена в рамките </w:t>
      </w:r>
      <w:r w:rsidRPr="001576F0">
        <w:rPr>
          <w:rFonts w:ascii="Times New Roman" w:hAnsi="Times New Roman"/>
          <w:color w:val="auto"/>
          <w:sz w:val="16"/>
          <w:szCs w:val="16"/>
        </w:rPr>
        <w:t xml:space="preserve">на </w:t>
      </w:r>
      <w:r w:rsidRPr="001576F0">
        <w:rPr>
          <w:rFonts w:ascii="Times New Roman" w:hAnsi="Times New Roman"/>
          <w:color w:val="auto"/>
          <w:sz w:val="16"/>
          <w:szCs w:val="16"/>
          <w:lang w:val="ru-RU"/>
        </w:rPr>
        <w:t>проект „Методична подкрепа за картиране на екосистемни услуги и биофизична оценка „(</w:t>
      </w:r>
      <w:r w:rsidRPr="001576F0">
        <w:rPr>
          <w:rFonts w:ascii="Times New Roman" w:hAnsi="Times New Roman"/>
          <w:color w:val="auto"/>
          <w:sz w:val="16"/>
          <w:szCs w:val="16"/>
        </w:rPr>
        <w:t>MetEcoSMap</w:t>
      </w:r>
      <w:r w:rsidRPr="001576F0">
        <w:rPr>
          <w:rFonts w:ascii="Times New Roman" w:hAnsi="Times New Roman"/>
          <w:color w:val="auto"/>
          <w:sz w:val="16"/>
          <w:szCs w:val="16"/>
          <w:lang w:val="ru-RU"/>
        </w:rPr>
        <w:t>)</w:t>
      </w:r>
    </w:p>
  </w:footnote>
  <w:footnote w:id="47">
    <w:p w14:paraId="29C40EC8" w14:textId="77777777" w:rsidR="00365787" w:rsidRPr="001576F0" w:rsidRDefault="00365787" w:rsidP="008C2FDF">
      <w:pPr>
        <w:pStyle w:val="FootnoteText"/>
        <w:rPr>
          <w:rFonts w:ascii="Times New Roman" w:hAnsi="Times New Roman"/>
          <w:color w:val="auto"/>
          <w:sz w:val="16"/>
          <w:szCs w:val="16"/>
        </w:rPr>
      </w:pPr>
      <w:r w:rsidRPr="001576F0">
        <w:rPr>
          <w:rStyle w:val="FootnoteReference"/>
          <w:rFonts w:eastAsiaTheme="majorEastAsia"/>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115,</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т.10 и</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ЗБР</w:t>
      </w:r>
    </w:p>
  </w:footnote>
  <w:footnote w:id="48">
    <w:p w14:paraId="324DF253" w14:textId="77777777" w:rsidR="00365787" w:rsidRPr="000F7E2C" w:rsidRDefault="00365787" w:rsidP="00C21044">
      <w:pPr>
        <w:pStyle w:val="FootnoteText"/>
        <w:rPr>
          <w:rFonts w:ascii="Times New Roman" w:hAnsi="Times New Roman"/>
          <w:sz w:val="16"/>
          <w:szCs w:val="16"/>
        </w:rPr>
      </w:pPr>
      <w:r w:rsidRPr="00CA73C5">
        <w:rPr>
          <w:rStyle w:val="FootnoteReference"/>
          <w:rFonts w:ascii="Times New Roman" w:hAnsi="Times New Roman"/>
          <w:sz w:val="16"/>
          <w:szCs w:val="16"/>
        </w:rPr>
        <w:footnoteRef/>
      </w:r>
      <w:r w:rsidRPr="00CA73C5">
        <w:rPr>
          <w:rFonts w:ascii="Times New Roman" w:hAnsi="Times New Roman"/>
          <w:sz w:val="16"/>
          <w:szCs w:val="16"/>
        </w:rPr>
        <w:t xml:space="preserve"> Предварителна оценка на въздействието към ЗИД за ЗБР, </w:t>
      </w:r>
      <w:r>
        <w:rPr>
          <w:rFonts w:ascii="Times New Roman" w:hAnsi="Times New Roman"/>
          <w:sz w:val="16"/>
          <w:szCs w:val="16"/>
        </w:rPr>
        <w:t xml:space="preserve">Становище на МОСВ, </w:t>
      </w:r>
      <w:r w:rsidRPr="00A635A7">
        <w:rPr>
          <w:rFonts w:ascii="Times New Roman" w:hAnsi="Times New Roman"/>
          <w:sz w:val="16"/>
          <w:szCs w:val="16"/>
        </w:rPr>
        <w:t>https://www.parliament.bg/bg/parliamentarycommittees/members/2589/standpoint/ID/11363</w:t>
      </w:r>
    </w:p>
  </w:footnote>
  <w:footnote w:id="49">
    <w:p w14:paraId="4C747030" w14:textId="6798F5AD" w:rsidR="00365787" w:rsidRPr="00084BC5" w:rsidRDefault="00365787" w:rsidP="00C21044">
      <w:pPr>
        <w:pStyle w:val="FootnoteText"/>
        <w:rPr>
          <w:rFonts w:ascii="Times New Roman" w:hAnsi="Times New Roman"/>
          <w:sz w:val="16"/>
          <w:szCs w:val="16"/>
        </w:rPr>
      </w:pPr>
      <w:r w:rsidRPr="00CA73C5">
        <w:rPr>
          <w:rStyle w:val="FootnoteReference"/>
          <w:rFonts w:ascii="Times New Roman" w:hAnsi="Times New Roman"/>
          <w:sz w:val="16"/>
          <w:szCs w:val="16"/>
        </w:rPr>
        <w:footnoteRef/>
      </w:r>
      <w:r w:rsidRPr="00CA73C5">
        <w:rPr>
          <w:rFonts w:ascii="Times New Roman" w:hAnsi="Times New Roman"/>
          <w:sz w:val="16"/>
          <w:szCs w:val="16"/>
        </w:rPr>
        <w:t xml:space="preserve"> Предварителна оценка на въздействието към ЗИД за ЗБР, </w:t>
      </w:r>
      <w:r>
        <w:rPr>
          <w:rFonts w:ascii="Times New Roman" w:hAnsi="Times New Roman"/>
          <w:sz w:val="16"/>
          <w:szCs w:val="16"/>
        </w:rPr>
        <w:t xml:space="preserve">Становище на МОСВ, </w:t>
      </w:r>
      <w:r w:rsidRPr="00A635A7">
        <w:rPr>
          <w:rFonts w:ascii="Times New Roman" w:hAnsi="Times New Roman"/>
          <w:sz w:val="16"/>
          <w:szCs w:val="16"/>
        </w:rPr>
        <w:t>https://www.parliament.bg/bg/parliamentarycommittees/members/2589/standpoint/ID/11363</w:t>
      </w:r>
    </w:p>
  </w:footnote>
  <w:footnote w:id="50">
    <w:p w14:paraId="6AE677FF"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http://ec.europa.eu/agriculture/forest/index_en.htm</w:t>
      </w:r>
    </w:p>
  </w:footnote>
  <w:footnote w:id="51">
    <w:p w14:paraId="26965358"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http://www.natura.org/</w:t>
      </w:r>
    </w:p>
  </w:footnote>
  <w:footnote w:id="52">
    <w:p w14:paraId="70082B69"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http://natura2000.eea.europa.eu/</w:t>
      </w:r>
    </w:p>
  </w:footnote>
  <w:footnote w:id="53">
    <w:p w14:paraId="04765030"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http://www.euflegt.efi.int/home/</w:t>
      </w:r>
    </w:p>
  </w:footnote>
  <w:footnote w:id="54">
    <w:p w14:paraId="49EEEA6C"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http://eur-lex.europa.eu/legal-content/BG/TXT/?uri=CELEX:32005R2173</w:t>
      </w:r>
    </w:p>
  </w:footnote>
  <w:footnote w:id="55">
    <w:p w14:paraId="6DA418C8"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9 http://eur-lex.europa.eu/legal-content/BG/TXT/HTML/?uri=CELEX:32008R1024&amp;qid=1406700414105&amp;from=EN</w:t>
      </w:r>
    </w:p>
  </w:footnote>
  <w:footnote w:id="56">
    <w:p w14:paraId="4B57B1E8"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http://ec.europa.eu/environment/forests/timber_regulation.htm</w:t>
      </w:r>
    </w:p>
  </w:footnote>
  <w:footnote w:id="57">
    <w:p w14:paraId="7E50F7DB"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http://ec.europa.eu/environment/water/water-framework/index_en.html</w:t>
      </w:r>
    </w:p>
  </w:footnote>
  <w:footnote w:id="58">
    <w:p w14:paraId="03417FF4" w14:textId="77777777" w:rsidR="00365787" w:rsidRPr="008751AF" w:rsidRDefault="00365787" w:rsidP="00A82E60">
      <w:pPr>
        <w:pStyle w:val="FootnoteText"/>
        <w:rPr>
          <w:rFonts w:ascii="Times New Roman" w:hAnsi="Times New Roman"/>
          <w:color w:val="auto"/>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Вж. Зелена книга относно опазването на горите и информацията за горите в ЕС: подготвяне на горите за изменението на климата (COM(2010)66)</w:t>
      </w:r>
    </w:p>
  </w:footnote>
  <w:footnote w:id="59">
    <w:p w14:paraId="02D65CA1" w14:textId="77777777" w:rsidR="00365787" w:rsidRPr="00B75696" w:rsidRDefault="00365787" w:rsidP="00A82E60">
      <w:pPr>
        <w:pStyle w:val="FootnoteText"/>
        <w:rPr>
          <w:rFonts w:ascii="Times New Roman" w:hAnsi="Times New Roman"/>
          <w:sz w:val="16"/>
          <w:szCs w:val="16"/>
        </w:rPr>
      </w:pPr>
      <w:r w:rsidRPr="008751AF">
        <w:rPr>
          <w:rStyle w:val="FootnoteReference"/>
          <w:rFonts w:ascii="Times New Roman" w:hAnsi="Times New Roman"/>
          <w:color w:val="auto"/>
          <w:sz w:val="16"/>
          <w:szCs w:val="16"/>
        </w:rPr>
        <w:footnoteRef/>
      </w:r>
      <w:r w:rsidRPr="008751AF">
        <w:rPr>
          <w:rFonts w:ascii="Times New Roman" w:hAnsi="Times New Roman"/>
          <w:color w:val="auto"/>
          <w:sz w:val="16"/>
          <w:szCs w:val="16"/>
        </w:rPr>
        <w:t xml:space="preserve"> http://ec.europa.eu/agriculture/fore/forestry_strategy_en.htm</w:t>
      </w:r>
    </w:p>
  </w:footnote>
  <w:footnote w:id="60">
    <w:p w14:paraId="74AC4DAD" w14:textId="77777777" w:rsidR="00365787" w:rsidRPr="00594174" w:rsidRDefault="00365787" w:rsidP="00A82E60">
      <w:pPr>
        <w:pStyle w:val="FootnoteText"/>
        <w:rPr>
          <w:rFonts w:ascii="Times New Roman" w:hAnsi="Times New Roman"/>
          <w:color w:val="auto"/>
          <w:sz w:val="16"/>
          <w:szCs w:val="16"/>
          <w:lang w:val="ru-RU"/>
        </w:rPr>
      </w:pPr>
      <w:r w:rsidRPr="000835CA">
        <w:rPr>
          <w:rStyle w:val="FootnoteReference"/>
          <w:rFonts w:ascii="Times New Roman" w:hAnsi="Times New Roman"/>
          <w:color w:val="auto"/>
          <w:sz w:val="16"/>
          <w:szCs w:val="16"/>
        </w:rPr>
        <w:footnoteRef/>
      </w:r>
      <w:r w:rsidRPr="000835CA">
        <w:rPr>
          <w:rFonts w:ascii="Times New Roman" w:hAnsi="Times New Roman"/>
          <w:color w:val="auto"/>
          <w:sz w:val="16"/>
          <w:szCs w:val="16"/>
        </w:rPr>
        <w:t xml:space="preserve"> Съобщение на Комиията до Европейския парламент, Съвета, Европейския икономически и социален комитет и Комитета на регионите </w:t>
      </w:r>
      <w:r w:rsidRPr="000835CA">
        <w:rPr>
          <w:rFonts w:ascii="Times New Roman" w:hAnsi="Times New Roman"/>
          <w:color w:val="auto"/>
          <w:sz w:val="16"/>
          <w:szCs w:val="16"/>
          <w:lang w:val="en-US"/>
        </w:rPr>
        <w:t>COM</w:t>
      </w:r>
      <w:r w:rsidRPr="00594174">
        <w:rPr>
          <w:rFonts w:ascii="Times New Roman" w:hAnsi="Times New Roman"/>
          <w:color w:val="auto"/>
          <w:sz w:val="16"/>
          <w:szCs w:val="16"/>
          <w:lang w:val="ru-RU"/>
        </w:rPr>
        <w:t xml:space="preserve">(2013) 659, </w:t>
      </w:r>
      <w:r w:rsidRPr="000835CA">
        <w:rPr>
          <w:rFonts w:ascii="Times New Roman" w:hAnsi="Times New Roman"/>
          <w:color w:val="auto"/>
          <w:sz w:val="16"/>
          <w:szCs w:val="16"/>
        </w:rPr>
        <w:t>Нова стратегия на ЕС за горите: за горите и сектора на горското стопанство</w:t>
      </w:r>
    </w:p>
  </w:footnote>
  <w:footnote w:id="61">
    <w:p w14:paraId="112CD7BD" w14:textId="77777777" w:rsidR="00365787" w:rsidRPr="00946F63" w:rsidRDefault="00365787" w:rsidP="00A82E60">
      <w:pPr>
        <w:pStyle w:val="FootnoteText"/>
        <w:rPr>
          <w:rFonts w:ascii="Times New Roman" w:hAnsi="Times New Roman"/>
          <w:sz w:val="16"/>
          <w:szCs w:val="16"/>
        </w:rPr>
      </w:pPr>
      <w:r w:rsidRPr="00946F63">
        <w:rPr>
          <w:rStyle w:val="FootnoteReference"/>
          <w:rFonts w:ascii="Times New Roman" w:hAnsi="Times New Roman"/>
          <w:sz w:val="16"/>
          <w:szCs w:val="16"/>
        </w:rPr>
        <w:footnoteRef/>
      </w:r>
      <w:r w:rsidRPr="00946F63">
        <w:rPr>
          <w:rFonts w:ascii="Times New Roman" w:hAnsi="Times New Roman"/>
          <w:sz w:val="16"/>
          <w:szCs w:val="16"/>
        </w:rPr>
        <w:t xml:space="preserve">   Вж. раздел 2.2.8.</w:t>
      </w:r>
    </w:p>
  </w:footnote>
  <w:footnote w:id="62">
    <w:p w14:paraId="005D1D3E" w14:textId="77777777" w:rsidR="00365787" w:rsidRPr="00264E47" w:rsidRDefault="00365787" w:rsidP="00A82E60">
      <w:pPr>
        <w:pStyle w:val="FootnoteText"/>
        <w:rPr>
          <w:rFonts w:ascii="Times New Roman" w:hAnsi="Times New Roman"/>
          <w:color w:val="auto"/>
          <w:sz w:val="16"/>
          <w:szCs w:val="16"/>
        </w:rPr>
      </w:pPr>
      <w:r w:rsidRPr="00264E47">
        <w:rPr>
          <w:rStyle w:val="FootnoteReference"/>
          <w:rFonts w:ascii="Times New Roman" w:hAnsi="Times New Roman"/>
          <w:color w:val="auto"/>
          <w:sz w:val="16"/>
          <w:szCs w:val="16"/>
        </w:rPr>
        <w:footnoteRef/>
      </w:r>
      <w:r w:rsidRPr="00264E47">
        <w:rPr>
          <w:rFonts w:ascii="Times New Roman" w:hAnsi="Times New Roman"/>
          <w:color w:val="auto"/>
          <w:sz w:val="16"/>
          <w:szCs w:val="16"/>
        </w:rPr>
        <w:t xml:space="preserve"> https://www.mzh.government.bg/bg/politiki-i-programi/politiki-i-strategii/nacionalna-strategiya-za-razvitie-na-gorskiya-sektor-v-republika/</w:t>
      </w:r>
    </w:p>
  </w:footnote>
  <w:footnote w:id="63">
    <w:p w14:paraId="39F8E222" w14:textId="77777777" w:rsidR="00365787" w:rsidRPr="00F4279B" w:rsidRDefault="00365787" w:rsidP="00CE3B2C">
      <w:pPr>
        <w:pStyle w:val="FootnoteText"/>
        <w:rPr>
          <w:rFonts w:ascii="Times New Roman" w:hAnsi="Times New Roman"/>
          <w:sz w:val="16"/>
          <w:szCs w:val="16"/>
        </w:rPr>
      </w:pPr>
      <w:r w:rsidRPr="00F4279B">
        <w:rPr>
          <w:rFonts w:ascii="Times New Roman" w:hAnsi="Times New Roman"/>
          <w:sz w:val="16"/>
          <w:szCs w:val="16"/>
        </w:rPr>
        <w:t>(</w:t>
      </w:r>
      <w:r w:rsidRPr="00F4279B">
        <w:rPr>
          <w:rFonts w:ascii="Times New Roman" w:hAnsi="Times New Roman"/>
          <w:sz w:val="16"/>
          <w:szCs w:val="16"/>
          <w:vertAlign w:val="superscript"/>
        </w:rPr>
        <w:footnoteRef/>
      </w:r>
      <w:r w:rsidRPr="00F4279B">
        <w:rPr>
          <w:rFonts w:ascii="Times New Roman" w:hAnsi="Times New Roman"/>
          <w:sz w:val="16"/>
          <w:szCs w:val="16"/>
        </w:rPr>
        <w:t>)</w:t>
      </w:r>
      <w:hyperlink r:id="rId10" w:history="1">
        <w:r w:rsidRPr="00F4279B">
          <w:rPr>
            <w:rStyle w:val="Hyperlink"/>
            <w:sz w:val="16"/>
            <w:szCs w:val="16"/>
          </w:rPr>
          <w:t>https://unfccc.int/files/national_reports/annex_i_natcom/submitted_natcom/application/pdf/0917254_bulgaria-nc7-br3-1-vii_nc_bulgaria_2018.pdf</w:t>
        </w:r>
      </w:hyperlink>
      <w:r w:rsidRPr="00F4279B">
        <w:rPr>
          <w:rFonts w:ascii="Times New Roman" w:hAnsi="Times New Roman"/>
          <w:sz w:val="16"/>
          <w:szCs w:val="16"/>
        </w:rPr>
        <w:t>.</w:t>
      </w:r>
    </w:p>
  </w:footnote>
  <w:footnote w:id="64">
    <w:p w14:paraId="1477E025" w14:textId="77777777" w:rsidR="00365787" w:rsidRPr="00593DB7" w:rsidRDefault="00365787" w:rsidP="0032660A">
      <w:pPr>
        <w:pStyle w:val="FootnoteText"/>
        <w:rPr>
          <w:rFonts w:ascii="Times New Roman" w:hAnsi="Times New Roman"/>
          <w:sz w:val="16"/>
          <w:szCs w:val="16"/>
        </w:rPr>
      </w:pPr>
      <w:r w:rsidRPr="00593DB7">
        <w:rPr>
          <w:rStyle w:val="FootnoteReference"/>
          <w:rFonts w:ascii="Times New Roman" w:hAnsi="Times New Roman"/>
          <w:sz w:val="16"/>
          <w:szCs w:val="16"/>
        </w:rPr>
        <w:footnoteRef/>
      </w:r>
      <w:r w:rsidRPr="00593DB7">
        <w:rPr>
          <w:rFonts w:ascii="Times New Roman" w:hAnsi="Times New Roman"/>
          <w:sz w:val="16"/>
          <w:szCs w:val="16"/>
        </w:rPr>
        <w:t xml:space="preserve"> Цели за устойчиво развитие на ООН</w:t>
      </w:r>
    </w:p>
  </w:footnote>
  <w:footnote w:id="65">
    <w:p w14:paraId="3DA29EC9" w14:textId="77777777" w:rsidR="00365787" w:rsidRPr="00F4372A" w:rsidRDefault="00365787" w:rsidP="00F4372A">
      <w:pPr>
        <w:pStyle w:val="FootnoteText"/>
        <w:rPr>
          <w:rFonts w:ascii="Times New Roman" w:hAnsi="Times New Roman"/>
          <w:bCs/>
          <w:iCs/>
          <w:sz w:val="16"/>
          <w:szCs w:val="16"/>
        </w:rPr>
      </w:pPr>
      <w:r w:rsidRPr="00F4372A">
        <w:rPr>
          <w:rStyle w:val="FootnoteReference"/>
          <w:rFonts w:ascii="Times New Roman" w:eastAsiaTheme="minorEastAsia" w:hAnsi="Times New Roman"/>
          <w:sz w:val="16"/>
          <w:szCs w:val="16"/>
        </w:rPr>
        <w:footnoteRef/>
      </w:r>
      <w:r w:rsidRPr="00F4372A">
        <w:rPr>
          <w:rFonts w:ascii="Times New Roman" w:hAnsi="Times New Roman"/>
          <w:sz w:val="16"/>
          <w:szCs w:val="16"/>
        </w:rPr>
        <w:t xml:space="preserve"> </w:t>
      </w:r>
      <w:r w:rsidRPr="00F4372A">
        <w:rPr>
          <w:rFonts w:ascii="Times New Roman" w:hAnsi="Times New Roman"/>
          <w:bCs/>
          <w:iCs/>
          <w:sz w:val="16"/>
          <w:szCs w:val="16"/>
        </w:rPr>
        <w:t>Ратифицирана с Указ № 332 от 19.02.1981 г. на Държавния съвет на НРБ – ДВ, бр. 16 от 24.02.1981 г, обн., ДВ, бр. 45 от 16.05.2003 г., в сила за Република България от 16.03.1983г.)</w:t>
      </w:r>
      <w:hyperlink r:id="rId11" w:history="1">
        <w:r w:rsidRPr="00F4372A">
          <w:rPr>
            <w:rStyle w:val="Hyperlink"/>
            <w:rFonts w:ascii="Times New Roman" w:eastAsiaTheme="majorEastAsia" w:hAnsi="Times New Roman"/>
            <w:bCs/>
            <w:iCs/>
            <w:sz w:val="16"/>
            <w:szCs w:val="16"/>
          </w:rPr>
          <w:t>http://www.unece.org/env/lrtap/</w:t>
        </w:r>
      </w:hyperlink>
    </w:p>
  </w:footnote>
  <w:footnote w:id="66">
    <w:p w14:paraId="22B24C21" w14:textId="77777777" w:rsidR="00365787" w:rsidRPr="00F4372A" w:rsidRDefault="00365787" w:rsidP="00F4372A">
      <w:pPr>
        <w:pStyle w:val="FootnoteText"/>
        <w:rPr>
          <w:rFonts w:ascii="Times New Roman" w:hAnsi="Times New Roman"/>
          <w:sz w:val="16"/>
          <w:szCs w:val="16"/>
        </w:rPr>
      </w:pPr>
      <w:r w:rsidRPr="00F4372A">
        <w:rPr>
          <w:rStyle w:val="FootnoteReference"/>
          <w:rFonts w:ascii="Times New Roman" w:eastAsiaTheme="minorEastAsia" w:hAnsi="Times New Roman"/>
          <w:sz w:val="16"/>
          <w:szCs w:val="16"/>
        </w:rPr>
        <w:footnoteRef/>
      </w:r>
      <w:r w:rsidRPr="00F4372A">
        <w:rPr>
          <w:rFonts w:ascii="Times New Roman" w:hAnsi="Times New Roman"/>
          <w:sz w:val="16"/>
          <w:szCs w:val="16"/>
        </w:rPr>
        <w:t xml:space="preserve"> https://www.moew.government.bg/bg/vuzduh/zakonodatelstvo/protokoli-i-konvencii/</w:t>
      </w:r>
    </w:p>
  </w:footnote>
  <w:footnote w:id="67">
    <w:p w14:paraId="2D1F4FED" w14:textId="77777777" w:rsidR="00365787" w:rsidRPr="00F4372A" w:rsidRDefault="00365787" w:rsidP="00F4372A">
      <w:pPr>
        <w:pStyle w:val="19"/>
        <w:rPr>
          <w:sz w:val="16"/>
          <w:szCs w:val="16"/>
        </w:rPr>
      </w:pPr>
      <w:r w:rsidRPr="00F4372A">
        <w:rPr>
          <w:rStyle w:val="FootnoteReference"/>
          <w:rFonts w:eastAsiaTheme="minorEastAsia"/>
          <w:sz w:val="16"/>
          <w:szCs w:val="16"/>
        </w:rPr>
        <w:footnoteRef/>
      </w:r>
      <w:r w:rsidRPr="00F4372A">
        <w:rPr>
          <w:sz w:val="16"/>
          <w:szCs w:val="16"/>
        </w:rPr>
        <w:t xml:space="preserve"> </w:t>
      </w:r>
      <w:r w:rsidRPr="00F4372A">
        <w:rPr>
          <w:rStyle w:val="15"/>
          <w:sz w:val="16"/>
          <w:szCs w:val="16"/>
        </w:rPr>
        <w:t>https://sdgs.un.org/2030agenda</w:t>
      </w:r>
    </w:p>
  </w:footnote>
  <w:footnote w:id="68">
    <w:p w14:paraId="254A0AF2" w14:textId="77777777" w:rsidR="00365787" w:rsidRPr="00F4372A" w:rsidRDefault="00365787" w:rsidP="00F4372A">
      <w:pPr>
        <w:pStyle w:val="FootnoteText"/>
        <w:rPr>
          <w:rFonts w:ascii="Times New Roman" w:hAnsi="Times New Roman"/>
          <w:sz w:val="16"/>
          <w:szCs w:val="16"/>
        </w:rPr>
      </w:pPr>
      <w:r w:rsidRPr="00F4372A">
        <w:rPr>
          <w:rStyle w:val="FootnoteReference"/>
          <w:rFonts w:ascii="Times New Roman" w:eastAsiaTheme="minorEastAsia" w:hAnsi="Times New Roman"/>
          <w:sz w:val="16"/>
          <w:szCs w:val="16"/>
        </w:rPr>
        <w:footnoteRef/>
      </w:r>
      <w:r w:rsidRPr="00F4372A">
        <w:rPr>
          <w:rFonts w:ascii="Times New Roman" w:hAnsi="Times New Roman"/>
          <w:sz w:val="16"/>
          <w:szCs w:val="16"/>
        </w:rPr>
        <w:t xml:space="preserve"> </w:t>
      </w:r>
      <w:hyperlink r:id="rId12" w:history="1">
        <w:r w:rsidRPr="00F4372A">
          <w:rPr>
            <w:rStyle w:val="Hyperlink"/>
            <w:rFonts w:ascii="Times New Roman" w:eastAsiaTheme="majorEastAsia" w:hAnsi="Times New Roman"/>
            <w:sz w:val="16"/>
            <w:szCs w:val="16"/>
          </w:rPr>
          <w:t>Environment Action Programme - European Commission (europa.eu)</w:t>
        </w:r>
      </w:hyperlink>
    </w:p>
  </w:footnote>
  <w:footnote w:id="69">
    <w:p w14:paraId="2492A335" w14:textId="77777777" w:rsidR="00365787" w:rsidRPr="009C55DA" w:rsidRDefault="00365787" w:rsidP="00F4372A">
      <w:pPr>
        <w:pStyle w:val="FootnoteText"/>
        <w:rPr>
          <w:rFonts w:ascii="Times New Roman" w:hAnsi="Times New Roman"/>
          <w:sz w:val="16"/>
          <w:szCs w:val="16"/>
        </w:rPr>
      </w:pPr>
      <w:r w:rsidRPr="009C55DA">
        <w:rPr>
          <w:rStyle w:val="FootnoteReference"/>
          <w:rFonts w:ascii="Times New Roman" w:eastAsiaTheme="minorEastAsia" w:hAnsi="Times New Roman"/>
          <w:sz w:val="16"/>
          <w:szCs w:val="16"/>
        </w:rPr>
        <w:footnoteRef/>
      </w:r>
      <w:r w:rsidRPr="009C55DA">
        <w:rPr>
          <w:rFonts w:ascii="Times New Roman" w:hAnsi="Times New Roman"/>
          <w:sz w:val="16"/>
          <w:szCs w:val="16"/>
        </w:rPr>
        <w:t xml:space="preserve"> </w:t>
      </w:r>
      <w:r w:rsidRPr="009C55DA">
        <w:rPr>
          <w:rFonts w:ascii="Times New Roman" w:hAnsi="Times New Roman"/>
          <w:bCs/>
          <w:sz w:val="16"/>
          <w:szCs w:val="16"/>
        </w:rPr>
        <w:t>https://ec.europa.eu/commission/presscorner/detail/bg/ip_21_2345</w:t>
      </w:r>
    </w:p>
  </w:footnote>
  <w:footnote w:id="70">
    <w:p w14:paraId="288BF20F" w14:textId="77777777" w:rsidR="00365787" w:rsidRPr="009C55DA" w:rsidRDefault="00365787" w:rsidP="00F4372A">
      <w:pPr>
        <w:pStyle w:val="FootnoteText"/>
        <w:rPr>
          <w:rFonts w:ascii="Times New Roman" w:hAnsi="Times New Roman"/>
          <w:sz w:val="16"/>
          <w:szCs w:val="16"/>
        </w:rPr>
      </w:pPr>
      <w:r w:rsidRPr="009C55DA">
        <w:rPr>
          <w:rStyle w:val="FootnoteReference"/>
          <w:rFonts w:ascii="Times New Roman" w:hAnsi="Times New Roman"/>
          <w:sz w:val="16"/>
          <w:szCs w:val="16"/>
        </w:rPr>
        <w:footnoteRef/>
      </w:r>
      <w:r w:rsidRPr="009C55DA">
        <w:rPr>
          <w:rFonts w:ascii="Times New Roman" w:hAnsi="Times New Roman"/>
          <w:sz w:val="16"/>
          <w:szCs w:val="16"/>
        </w:rPr>
        <w:t xml:space="preserve"> Съобщение на Комисията до Европейския Парламент, Съвета, Европейския Икономически и Социален Комитет и Комитета На Регионите, „Европа, която закриля: чист въздух за всички“, COM(2018) 330 final</w:t>
      </w:r>
    </w:p>
  </w:footnote>
  <w:footnote w:id="71">
    <w:p w14:paraId="1BD20012" w14:textId="77777777" w:rsidR="00365787" w:rsidRPr="009C55DA" w:rsidRDefault="00365787" w:rsidP="00F4372A">
      <w:pPr>
        <w:pStyle w:val="FootnoteText"/>
        <w:rPr>
          <w:rFonts w:ascii="Times New Roman" w:hAnsi="Times New Roman"/>
          <w:sz w:val="16"/>
          <w:szCs w:val="16"/>
        </w:rPr>
      </w:pPr>
      <w:r w:rsidRPr="009C55DA">
        <w:rPr>
          <w:rStyle w:val="FootnoteReference"/>
          <w:rFonts w:ascii="Times New Roman" w:hAnsi="Times New Roman"/>
          <w:sz w:val="16"/>
          <w:szCs w:val="16"/>
        </w:rPr>
        <w:footnoteRef/>
      </w:r>
      <w:r w:rsidRPr="009C55DA">
        <w:rPr>
          <w:rFonts w:ascii="Times New Roman" w:hAnsi="Times New Roman"/>
          <w:sz w:val="16"/>
          <w:szCs w:val="16"/>
        </w:rPr>
        <w:t xml:space="preserve"> Директиви 2004/107/ЕО и 2008/50/ЕО.</w:t>
      </w:r>
    </w:p>
  </w:footnote>
  <w:footnote w:id="72">
    <w:p w14:paraId="6259651D" w14:textId="77777777" w:rsidR="00365787" w:rsidRPr="00206CEA" w:rsidRDefault="00365787" w:rsidP="00F4372A">
      <w:pPr>
        <w:pStyle w:val="FootnoteText"/>
        <w:rPr>
          <w:rFonts w:ascii="Times New Roman" w:hAnsi="Times New Roman"/>
          <w:sz w:val="16"/>
          <w:szCs w:val="16"/>
        </w:rPr>
      </w:pPr>
      <w:r w:rsidRPr="003D0450">
        <w:rPr>
          <w:rStyle w:val="FootnoteReference"/>
          <w:rFonts w:ascii="Times New Roman" w:hAnsi="Times New Roman"/>
          <w:sz w:val="16"/>
          <w:szCs w:val="16"/>
        </w:rPr>
        <w:footnoteRef/>
      </w:r>
      <w:r w:rsidRPr="00206CEA">
        <w:rPr>
          <w:rFonts w:ascii="Times New Roman" w:hAnsi="Times New Roman"/>
          <w:sz w:val="16"/>
          <w:szCs w:val="16"/>
        </w:rPr>
        <w:t xml:space="preserve"> Директива (ЕС) 2016/2284 на Европейския парламент и на Съвета от 14 декември 2016 година за намаляване на националните емисии на някои атмосферни замърсители, за изменение на Директива 2003/35/ЕО и за отмяна на Директива 2001/81/ЕО за най-важните трансгранични замърсители на въздуха: серен диоксид, азотни оксиди, амоняк, неметанови летливи органични съединения и фини прахови частици (ФПЧ2.5)</w:t>
      </w:r>
    </w:p>
  </w:footnote>
  <w:footnote w:id="73">
    <w:p w14:paraId="1A88FAAE" w14:textId="77777777" w:rsidR="00365787" w:rsidRPr="009C55DA" w:rsidRDefault="00365787" w:rsidP="00F4372A">
      <w:pPr>
        <w:autoSpaceDE w:val="0"/>
        <w:autoSpaceDN w:val="0"/>
        <w:adjustRightInd w:val="0"/>
        <w:spacing w:after="0" w:line="240" w:lineRule="auto"/>
        <w:jc w:val="both"/>
        <w:rPr>
          <w:rFonts w:ascii="Times New Roman" w:hAnsi="Times New Roman" w:cs="Times New Roman"/>
          <w:sz w:val="16"/>
          <w:szCs w:val="16"/>
        </w:rPr>
      </w:pPr>
      <w:r w:rsidRPr="009C55DA">
        <w:rPr>
          <w:rStyle w:val="FootnoteReference"/>
          <w:rFonts w:ascii="Times New Roman" w:eastAsia="Times New Roman" w:hAnsi="Times New Roman" w:cs="Times New Roman"/>
          <w:sz w:val="16"/>
          <w:szCs w:val="16"/>
        </w:rPr>
        <w:footnoteRef/>
      </w:r>
      <w:r w:rsidRPr="009C55DA">
        <w:rPr>
          <w:rFonts w:ascii="Times New Roman" w:hAnsi="Times New Roman" w:cs="Times New Roman"/>
          <w:sz w:val="16"/>
          <w:szCs w:val="16"/>
        </w:rPr>
        <w:t xml:space="preserve"> </w:t>
      </w:r>
      <w:r w:rsidRPr="009C55DA">
        <w:rPr>
          <w:rFonts w:ascii="Times New Roman" w:hAnsi="Times New Roman" w:cs="Times New Roman"/>
          <w:sz w:val="16"/>
          <w:szCs w:val="16"/>
          <w:lang w:val="ru-RU"/>
        </w:rPr>
        <w:t>Директива 2010/75/ЕС на Европейския парламент и на Съвета от 24 ноември 2010 година относно емисиите от промишлеността (комплексно предотвратяване и контрол на замърсяването).</w:t>
      </w:r>
    </w:p>
  </w:footnote>
  <w:footnote w:id="74">
    <w:p w14:paraId="1405A354" w14:textId="77777777" w:rsidR="00365787" w:rsidRPr="009C55DA" w:rsidRDefault="00365787" w:rsidP="00F4372A">
      <w:pPr>
        <w:autoSpaceDE w:val="0"/>
        <w:autoSpaceDN w:val="0"/>
        <w:adjustRightInd w:val="0"/>
        <w:spacing w:after="0" w:line="240" w:lineRule="auto"/>
        <w:jc w:val="both"/>
        <w:rPr>
          <w:rFonts w:ascii="Times New Roman" w:hAnsi="Times New Roman" w:cs="Times New Roman"/>
          <w:sz w:val="16"/>
          <w:szCs w:val="16"/>
        </w:rPr>
      </w:pPr>
      <w:r w:rsidRPr="009C55DA">
        <w:rPr>
          <w:rStyle w:val="FootnoteReference"/>
          <w:rFonts w:ascii="Times New Roman" w:eastAsia="Times New Roman" w:hAnsi="Times New Roman" w:cs="Times New Roman"/>
          <w:sz w:val="16"/>
          <w:szCs w:val="16"/>
        </w:rPr>
        <w:footnoteRef/>
      </w:r>
      <w:r w:rsidRPr="009C55DA">
        <w:rPr>
          <w:rFonts w:ascii="Times New Roman" w:hAnsi="Times New Roman" w:cs="Times New Roman"/>
          <w:sz w:val="16"/>
          <w:szCs w:val="16"/>
        </w:rPr>
        <w:t xml:space="preserve"> </w:t>
      </w:r>
      <w:r w:rsidRPr="009C55DA">
        <w:rPr>
          <w:rFonts w:ascii="Times New Roman" w:hAnsi="Times New Roman" w:cs="Times New Roman"/>
          <w:sz w:val="16"/>
          <w:szCs w:val="16"/>
          <w:lang w:val="ru-RU"/>
        </w:rPr>
        <w:t>Директива 2010/75/ЕС на Европейския парламент и на Съвета от 24 ноември 2010 година относно емисиите от промишлеността (комплексно предотвратяване и контрол на замърсяването).</w:t>
      </w:r>
      <w:r w:rsidRPr="009C55DA">
        <w:rPr>
          <w:rFonts w:ascii="Times New Roman" w:hAnsi="Times New Roman" w:cs="Times New Roman"/>
          <w:sz w:val="16"/>
          <w:szCs w:val="16"/>
        </w:rPr>
        <w:t xml:space="preserve">и </w:t>
      </w:r>
      <w:r w:rsidRPr="009C55DA">
        <w:rPr>
          <w:rFonts w:ascii="Times New Roman" w:hAnsi="Times New Roman" w:cs="Times New Roman"/>
          <w:sz w:val="16"/>
          <w:szCs w:val="16"/>
          <w:lang w:val="ru-RU"/>
        </w:rPr>
        <w:t>Директива (ЕС) 2015/2193 на Европейския парламент и на Съвета от 25 ноември 2015 година за ограничаване на емисиите във въздуха на определени замърсители, изпускани от средни горивни инсталации</w:t>
      </w:r>
    </w:p>
  </w:footnote>
  <w:footnote w:id="75">
    <w:p w14:paraId="3757973F" w14:textId="77777777" w:rsidR="00365787" w:rsidRPr="009C55DA" w:rsidRDefault="00365787" w:rsidP="00F4372A">
      <w:pPr>
        <w:pStyle w:val="FootnoteText"/>
        <w:rPr>
          <w:rFonts w:ascii="Times New Roman" w:hAnsi="Times New Roman"/>
          <w:sz w:val="16"/>
          <w:szCs w:val="16"/>
        </w:rPr>
      </w:pPr>
      <w:r w:rsidRPr="009C55DA">
        <w:rPr>
          <w:rStyle w:val="FootnoteReference"/>
          <w:rFonts w:ascii="Times New Roman" w:hAnsi="Times New Roman"/>
          <w:sz w:val="16"/>
          <w:szCs w:val="16"/>
        </w:rPr>
        <w:footnoteRef/>
      </w:r>
      <w:r w:rsidRPr="009C55DA">
        <w:rPr>
          <w:rFonts w:ascii="Times New Roman" w:hAnsi="Times New Roman"/>
          <w:sz w:val="16"/>
          <w:szCs w:val="16"/>
        </w:rPr>
        <w:t xml:space="preserve"> Регламент (ЕО) № 443/2009 за определяне на стандарти за емисиите от нови леки пътнически автомобили и Регламент (ЕО) №  510/2011 за определяне на стандарти за емисиите на CO</w:t>
      </w:r>
      <w:r w:rsidRPr="009C55DA">
        <w:rPr>
          <w:rFonts w:ascii="Times New Roman" w:hAnsi="Times New Roman"/>
          <w:sz w:val="16"/>
          <w:szCs w:val="16"/>
          <w:vertAlign w:val="subscript"/>
        </w:rPr>
        <w:t>2</w:t>
      </w:r>
      <w:r w:rsidRPr="009C55DA">
        <w:rPr>
          <w:rFonts w:ascii="Times New Roman" w:hAnsi="Times New Roman"/>
          <w:sz w:val="16"/>
          <w:szCs w:val="16"/>
        </w:rPr>
        <w:t xml:space="preserve"> от нови леки търговски превозни средства и регламенти относно емисиите на CO</w:t>
      </w:r>
      <w:r w:rsidRPr="009C55DA">
        <w:rPr>
          <w:rFonts w:ascii="Times New Roman" w:hAnsi="Times New Roman"/>
          <w:sz w:val="16"/>
          <w:szCs w:val="16"/>
          <w:vertAlign w:val="subscript"/>
        </w:rPr>
        <w:t>2</w:t>
      </w:r>
      <w:r w:rsidRPr="009C55DA">
        <w:rPr>
          <w:rFonts w:ascii="Times New Roman" w:hAnsi="Times New Roman"/>
          <w:sz w:val="16"/>
          <w:szCs w:val="16"/>
        </w:rPr>
        <w:t xml:space="preserve"> от нови автомобили и лекотоварни превозни средства.</w:t>
      </w:r>
    </w:p>
  </w:footnote>
  <w:footnote w:id="76">
    <w:p w14:paraId="36521B89" w14:textId="77777777" w:rsidR="00365787" w:rsidRPr="009C55DA" w:rsidRDefault="00365787" w:rsidP="00F4372A">
      <w:pPr>
        <w:autoSpaceDE w:val="0"/>
        <w:autoSpaceDN w:val="0"/>
        <w:adjustRightInd w:val="0"/>
        <w:spacing w:after="0" w:line="240" w:lineRule="auto"/>
        <w:jc w:val="both"/>
        <w:rPr>
          <w:rFonts w:ascii="Times New Roman" w:hAnsi="Times New Roman" w:cs="Times New Roman"/>
          <w:sz w:val="16"/>
          <w:szCs w:val="16"/>
        </w:rPr>
      </w:pPr>
      <w:r w:rsidRPr="009C55DA">
        <w:rPr>
          <w:rStyle w:val="FootnoteReference"/>
          <w:rFonts w:ascii="Times New Roman" w:eastAsia="Times New Roman" w:hAnsi="Times New Roman" w:cs="Times New Roman"/>
          <w:sz w:val="16"/>
          <w:szCs w:val="16"/>
        </w:rPr>
        <w:footnoteRef/>
      </w:r>
      <w:r w:rsidRPr="009C55DA">
        <w:rPr>
          <w:rFonts w:ascii="Times New Roman" w:hAnsi="Times New Roman" w:cs="Times New Roman"/>
          <w:sz w:val="16"/>
          <w:szCs w:val="16"/>
        </w:rPr>
        <w:t xml:space="preserve"> </w:t>
      </w:r>
      <w:r w:rsidRPr="009C55DA">
        <w:rPr>
          <w:rFonts w:ascii="Times New Roman" w:hAnsi="Times New Roman" w:cs="Times New Roman"/>
          <w:sz w:val="16"/>
          <w:szCs w:val="16"/>
          <w:lang w:val="ru-RU"/>
        </w:rPr>
        <w:t>Директива 98/70/ЕО на Европейския парламент и на Съвета от 13 октомври 1998 година относно качеството на бензиновите и дизеловите горива и за изменение на Директива 93/12/ЕИО на Съвета.</w:t>
      </w:r>
    </w:p>
  </w:footnote>
  <w:footnote w:id="77">
    <w:p w14:paraId="06F733D6" w14:textId="77777777" w:rsidR="00365787" w:rsidRPr="009C55DA" w:rsidRDefault="00365787" w:rsidP="00F4372A">
      <w:pPr>
        <w:autoSpaceDE w:val="0"/>
        <w:autoSpaceDN w:val="0"/>
        <w:adjustRightInd w:val="0"/>
        <w:spacing w:after="0" w:line="240" w:lineRule="auto"/>
        <w:jc w:val="both"/>
        <w:rPr>
          <w:rFonts w:ascii="Times New Roman" w:hAnsi="Times New Roman" w:cs="Times New Roman"/>
          <w:sz w:val="16"/>
          <w:szCs w:val="16"/>
        </w:rPr>
      </w:pPr>
      <w:r w:rsidRPr="009C55DA">
        <w:rPr>
          <w:rStyle w:val="FootnoteReference"/>
          <w:rFonts w:ascii="Times New Roman" w:eastAsia="Times New Roman" w:hAnsi="Times New Roman" w:cs="Times New Roman"/>
          <w:sz w:val="16"/>
          <w:szCs w:val="16"/>
        </w:rPr>
        <w:footnoteRef/>
      </w:r>
      <w:r w:rsidRPr="009C55DA">
        <w:rPr>
          <w:rFonts w:ascii="Times New Roman" w:hAnsi="Times New Roman" w:cs="Times New Roman"/>
          <w:sz w:val="16"/>
          <w:szCs w:val="16"/>
        </w:rPr>
        <w:t xml:space="preserve"> </w:t>
      </w:r>
      <w:r w:rsidRPr="009C55DA">
        <w:rPr>
          <w:rFonts w:ascii="Times New Roman" w:hAnsi="Times New Roman" w:cs="Times New Roman"/>
          <w:sz w:val="16"/>
          <w:szCs w:val="16"/>
          <w:lang w:val="ru-RU"/>
        </w:rPr>
        <w:t>Директива 2009/125/ЕО на Европейския парламент и на Съвета</w:t>
      </w:r>
      <w:r w:rsidRPr="009C55DA">
        <w:rPr>
          <w:rFonts w:ascii="Times New Roman" w:hAnsi="Times New Roman" w:cs="Times New Roman"/>
          <w:b/>
          <w:bCs/>
          <w:sz w:val="16"/>
          <w:szCs w:val="16"/>
          <w:lang w:val="ru-RU"/>
        </w:rPr>
        <w:t xml:space="preserve"> </w:t>
      </w:r>
      <w:r w:rsidRPr="009C55DA">
        <w:rPr>
          <w:rFonts w:ascii="Times New Roman" w:hAnsi="Times New Roman" w:cs="Times New Roman"/>
          <w:sz w:val="16"/>
          <w:szCs w:val="16"/>
          <w:lang w:val="ru-RU"/>
        </w:rPr>
        <w:t>от 21 октомври 2009 година</w:t>
      </w:r>
      <w:r w:rsidRPr="009C55DA">
        <w:rPr>
          <w:rFonts w:ascii="Times New Roman" w:hAnsi="Times New Roman" w:cs="Times New Roman"/>
          <w:b/>
          <w:bCs/>
          <w:sz w:val="16"/>
          <w:szCs w:val="16"/>
          <w:lang w:val="ru-RU"/>
        </w:rPr>
        <w:t xml:space="preserve"> </w:t>
      </w:r>
      <w:r w:rsidRPr="009C55DA">
        <w:rPr>
          <w:rFonts w:ascii="Times New Roman" w:hAnsi="Times New Roman" w:cs="Times New Roman"/>
          <w:sz w:val="16"/>
          <w:szCs w:val="16"/>
          <w:lang w:val="ru-RU"/>
        </w:rPr>
        <w:t>за създаване на рамка за определяне на изискванията за екодизайн към продукти, свързани с енергопотреблението</w:t>
      </w:r>
    </w:p>
  </w:footnote>
  <w:footnote w:id="78">
    <w:p w14:paraId="548C3CC8" w14:textId="77777777" w:rsidR="00365787" w:rsidRPr="00F4372A" w:rsidRDefault="00365787" w:rsidP="00F4372A">
      <w:pPr>
        <w:pStyle w:val="FootnoteText"/>
        <w:rPr>
          <w:rFonts w:ascii="Times New Roman" w:hAnsi="Times New Roman"/>
          <w:sz w:val="16"/>
          <w:szCs w:val="16"/>
        </w:rPr>
      </w:pPr>
      <w:r w:rsidRPr="00F4372A">
        <w:rPr>
          <w:rStyle w:val="FootnoteReference"/>
          <w:rFonts w:ascii="Times New Roman" w:eastAsiaTheme="minorEastAsia" w:hAnsi="Times New Roman"/>
          <w:sz w:val="16"/>
          <w:szCs w:val="16"/>
        </w:rPr>
        <w:footnoteRef/>
      </w:r>
      <w:r w:rsidRPr="00F4372A">
        <w:rPr>
          <w:rFonts w:ascii="Times New Roman" w:hAnsi="Times New Roman"/>
          <w:sz w:val="16"/>
          <w:szCs w:val="16"/>
        </w:rPr>
        <w:t xml:space="preserve"> Наредба № 6 от 7 октомври 2019 г. на министъра на земеделието, храните и горите за изискванията и контрола върху дървесината, която се използва за битово отопление; Наредба за изискванията за качеството на твърдите горива, използвани за битово отопление, условията, реда и начина за техния контрол (ПМС № 22/17.02.2020 г.)</w:t>
      </w:r>
    </w:p>
  </w:footnote>
  <w:footnote w:id="79">
    <w:p w14:paraId="7DB04F35" w14:textId="3B8CD58A" w:rsidR="00365787" w:rsidRDefault="00365787">
      <w:pPr>
        <w:pStyle w:val="FootnoteText"/>
      </w:pPr>
      <w:r>
        <w:rPr>
          <w:rStyle w:val="FootnoteReference"/>
        </w:rPr>
        <w:footnoteRef/>
      </w:r>
      <w:r>
        <w:t xml:space="preserve"> </w:t>
      </w:r>
      <w:r w:rsidRPr="00172092">
        <w:rPr>
          <w:rFonts w:ascii="Times New Roman" w:hAnsi="Times New Roman"/>
          <w:sz w:val="16"/>
          <w:szCs w:val="16"/>
        </w:rPr>
        <w:t>Европейска сметна палата, Специален доклад „Замърсяване на въздуха – здравето ни все още не е достатъчно защитено“, 2018, https://www.eca.europa.eu/Lists/ECADocuments/SR18_23/SR_AIR_QUALITY_BG.pdf</w:t>
      </w:r>
    </w:p>
  </w:footnote>
  <w:footnote w:id="80">
    <w:p w14:paraId="2304ACA9" w14:textId="77777777" w:rsidR="00365787" w:rsidRPr="00F4372A" w:rsidRDefault="00365787" w:rsidP="00F4372A">
      <w:pPr>
        <w:autoSpaceDE w:val="0"/>
        <w:autoSpaceDN w:val="0"/>
        <w:adjustRightInd w:val="0"/>
        <w:spacing w:after="0" w:line="240" w:lineRule="auto"/>
        <w:jc w:val="both"/>
        <w:rPr>
          <w:rFonts w:ascii="Times New Roman" w:hAnsi="Times New Roman" w:cs="Times New Roman"/>
          <w:sz w:val="16"/>
          <w:szCs w:val="16"/>
          <w:lang w:val="ru-RU"/>
        </w:rPr>
      </w:pPr>
      <w:r w:rsidRPr="00F4372A">
        <w:rPr>
          <w:rStyle w:val="FootnoteReference"/>
          <w:rFonts w:ascii="Times New Roman" w:hAnsi="Times New Roman" w:cs="Times New Roman"/>
          <w:sz w:val="16"/>
          <w:szCs w:val="16"/>
        </w:rPr>
        <w:footnoteRef/>
      </w:r>
      <w:r w:rsidRPr="00F4372A">
        <w:rPr>
          <w:rFonts w:ascii="Times New Roman" w:hAnsi="Times New Roman" w:cs="Times New Roman"/>
          <w:sz w:val="16"/>
          <w:szCs w:val="16"/>
        </w:rPr>
        <w:t xml:space="preserve"> </w:t>
      </w:r>
      <w:r w:rsidRPr="00F4372A">
        <w:rPr>
          <w:rFonts w:ascii="Times New Roman" w:hAnsi="Times New Roman" w:cs="Times New Roman"/>
          <w:color w:val="000000"/>
          <w:sz w:val="16"/>
          <w:szCs w:val="16"/>
          <w:lang w:val="ru-RU"/>
        </w:rPr>
        <w:t xml:space="preserve"> Интегриран проект „Българските общини работят заедно за подобряване на качеството на атмосферния въздух” </w:t>
      </w:r>
      <w:r w:rsidRPr="00F4372A">
        <w:rPr>
          <w:rFonts w:ascii="Times New Roman" w:hAnsi="Times New Roman" w:cs="Times New Roman"/>
          <w:color w:val="000000"/>
          <w:sz w:val="16"/>
          <w:szCs w:val="16"/>
        </w:rPr>
        <w:t>LIFE</w:t>
      </w:r>
      <w:r w:rsidRPr="00F4372A">
        <w:rPr>
          <w:rFonts w:ascii="Times New Roman" w:hAnsi="Times New Roman" w:cs="Times New Roman"/>
          <w:color w:val="000000"/>
          <w:sz w:val="16"/>
          <w:szCs w:val="16"/>
          <w:lang w:val="ru-RU"/>
        </w:rPr>
        <w:t xml:space="preserve">17 </w:t>
      </w:r>
      <w:r w:rsidRPr="00F4372A">
        <w:rPr>
          <w:rFonts w:ascii="Times New Roman" w:hAnsi="Times New Roman" w:cs="Times New Roman"/>
          <w:color w:val="000000"/>
          <w:sz w:val="16"/>
          <w:szCs w:val="16"/>
        </w:rPr>
        <w:t>IPE</w:t>
      </w:r>
      <w:r w:rsidRPr="00F4372A">
        <w:rPr>
          <w:rFonts w:ascii="Times New Roman" w:hAnsi="Times New Roman" w:cs="Times New Roman"/>
          <w:color w:val="000000"/>
          <w:sz w:val="16"/>
          <w:szCs w:val="16"/>
          <w:lang w:val="ru-RU"/>
        </w:rPr>
        <w:t>/</w:t>
      </w:r>
      <w:r w:rsidRPr="00F4372A">
        <w:rPr>
          <w:rFonts w:ascii="Times New Roman" w:hAnsi="Times New Roman" w:cs="Times New Roman"/>
          <w:color w:val="000000"/>
          <w:sz w:val="16"/>
          <w:szCs w:val="16"/>
        </w:rPr>
        <w:t>BG</w:t>
      </w:r>
      <w:r w:rsidRPr="00F4372A">
        <w:rPr>
          <w:rFonts w:ascii="Times New Roman" w:hAnsi="Times New Roman" w:cs="Times New Roman"/>
          <w:color w:val="000000"/>
          <w:sz w:val="16"/>
          <w:szCs w:val="16"/>
          <w:lang w:val="ru-RU"/>
        </w:rPr>
        <w:t xml:space="preserve">/000012 - </w:t>
      </w:r>
      <w:r w:rsidRPr="00F4372A">
        <w:rPr>
          <w:rFonts w:ascii="Times New Roman" w:hAnsi="Times New Roman" w:cs="Times New Roman"/>
          <w:color w:val="000000"/>
          <w:sz w:val="16"/>
          <w:szCs w:val="16"/>
        </w:rPr>
        <w:t>LIFE</w:t>
      </w:r>
      <w:r w:rsidRPr="00F4372A">
        <w:rPr>
          <w:rFonts w:ascii="Times New Roman" w:hAnsi="Times New Roman" w:cs="Times New Roman"/>
          <w:color w:val="000000"/>
          <w:sz w:val="16"/>
          <w:szCs w:val="16"/>
          <w:lang w:val="ru-RU"/>
        </w:rPr>
        <w:t xml:space="preserve"> </w:t>
      </w:r>
      <w:r w:rsidRPr="00F4372A">
        <w:rPr>
          <w:rFonts w:ascii="Times New Roman" w:hAnsi="Times New Roman" w:cs="Times New Roman"/>
          <w:color w:val="000000"/>
          <w:sz w:val="16"/>
          <w:szCs w:val="16"/>
        </w:rPr>
        <w:t>IP</w:t>
      </w:r>
      <w:r w:rsidRPr="00F4372A">
        <w:rPr>
          <w:rFonts w:ascii="Times New Roman" w:hAnsi="Times New Roman" w:cs="Times New Roman"/>
          <w:color w:val="000000"/>
          <w:sz w:val="16"/>
          <w:szCs w:val="16"/>
          <w:lang w:val="ru-RU"/>
        </w:rPr>
        <w:t xml:space="preserve"> </w:t>
      </w:r>
      <w:r w:rsidRPr="00F4372A">
        <w:rPr>
          <w:rFonts w:ascii="Times New Roman" w:hAnsi="Times New Roman" w:cs="Times New Roman"/>
          <w:color w:val="000000"/>
          <w:sz w:val="16"/>
          <w:szCs w:val="16"/>
        </w:rPr>
        <w:t>CLEAN</w:t>
      </w:r>
      <w:r w:rsidRPr="00F4372A">
        <w:rPr>
          <w:rFonts w:ascii="Times New Roman" w:hAnsi="Times New Roman" w:cs="Times New Roman"/>
          <w:color w:val="000000"/>
          <w:sz w:val="16"/>
          <w:szCs w:val="16"/>
          <w:lang w:val="ru-RU"/>
        </w:rPr>
        <w:t xml:space="preserve"> </w:t>
      </w:r>
      <w:r w:rsidRPr="00F4372A">
        <w:rPr>
          <w:rFonts w:ascii="Times New Roman" w:hAnsi="Times New Roman" w:cs="Times New Roman"/>
          <w:color w:val="000000"/>
          <w:sz w:val="16"/>
          <w:szCs w:val="16"/>
        </w:rPr>
        <w:t>AIR</w:t>
      </w:r>
      <w:r w:rsidRPr="00F4372A">
        <w:rPr>
          <w:rFonts w:ascii="Times New Roman" w:hAnsi="Times New Roman" w:cs="Times New Roman"/>
          <w:color w:val="000000"/>
          <w:sz w:val="16"/>
          <w:szCs w:val="16"/>
          <w:lang w:val="ru-RU"/>
        </w:rPr>
        <w:t xml:space="preserve"> по Програма </w:t>
      </w:r>
      <w:r w:rsidRPr="00F4372A">
        <w:rPr>
          <w:rFonts w:ascii="Times New Roman" w:hAnsi="Times New Roman" w:cs="Times New Roman"/>
          <w:color w:val="000000"/>
          <w:sz w:val="16"/>
          <w:szCs w:val="16"/>
        </w:rPr>
        <w:t>LIFE</w:t>
      </w:r>
      <w:r w:rsidRPr="00F4372A">
        <w:rPr>
          <w:rFonts w:ascii="Times New Roman" w:hAnsi="Times New Roman" w:cs="Times New Roman"/>
          <w:color w:val="000000"/>
          <w:sz w:val="16"/>
          <w:szCs w:val="16"/>
          <w:lang w:val="ru-RU"/>
        </w:rPr>
        <w:t xml:space="preserve"> на Европейския съюз. Проектът се изпълнява от Столична община в партньорство с общините Бургас, Монтана, Русе, Велико Търново и Стара Загора и клуб "Икономика 2000", в качеството им на асоцииране бенефициенти.</w:t>
      </w:r>
    </w:p>
    <w:p w14:paraId="0560875F" w14:textId="77777777" w:rsidR="00365787" w:rsidRPr="00B5179E" w:rsidRDefault="00365787" w:rsidP="00F4372A">
      <w:pPr>
        <w:pStyle w:val="FootnoteText"/>
        <w:rPr>
          <w:lang w:val="ru-RU"/>
        </w:rPr>
      </w:pPr>
    </w:p>
  </w:footnote>
  <w:footnote w:id="81">
    <w:p w14:paraId="7A475C4D" w14:textId="0827D047" w:rsidR="00365787" w:rsidRPr="00594174" w:rsidRDefault="00365787" w:rsidP="00084BC5">
      <w:pPr>
        <w:pStyle w:val="CommentText"/>
        <w:spacing w:after="0"/>
        <w:rPr>
          <w:rFonts w:ascii="Times New Roman" w:hAnsi="Times New Roman" w:cs="Times New Roman"/>
          <w:sz w:val="16"/>
          <w:szCs w:val="16"/>
          <w:lang w:val="ru-RU"/>
        </w:rPr>
      </w:pPr>
      <w:r w:rsidRPr="00F205A0">
        <w:rPr>
          <w:rStyle w:val="FootnoteReference"/>
          <w:rFonts w:ascii="Times New Roman" w:hAnsi="Times New Roman" w:cs="Times New Roman"/>
          <w:sz w:val="16"/>
          <w:szCs w:val="16"/>
        </w:rPr>
        <w:footnoteRef/>
      </w:r>
      <w:r w:rsidRPr="00F205A0">
        <w:rPr>
          <w:rFonts w:ascii="Times New Roman" w:hAnsi="Times New Roman" w:cs="Times New Roman"/>
          <w:sz w:val="16"/>
          <w:szCs w:val="16"/>
          <w:lang w:val="ru-RU"/>
        </w:rPr>
        <w:t xml:space="preserve"> </w:t>
      </w:r>
      <w:hyperlink r:id="rId13" w:history="1">
        <w:r w:rsidRPr="00F205A0">
          <w:rPr>
            <w:rStyle w:val="Hyperlink"/>
            <w:rFonts w:ascii="Times New Roman" w:hAnsi="Times New Roman" w:cs="Times New Roman"/>
            <w:sz w:val="16"/>
            <w:szCs w:val="16"/>
            <w:lang w:val="bg-BG"/>
          </w:rPr>
          <w:t>https://wabd.bg/docs/plans/purb1621/01_Razdel_1_Harakteristiki_ZBR.pdf</w:t>
        </w:r>
      </w:hyperlink>
      <w:r w:rsidRPr="00F205A0">
        <w:rPr>
          <w:rStyle w:val="Hyperlink"/>
          <w:rFonts w:ascii="Times New Roman" w:hAnsi="Times New Roman" w:cs="Times New Roman"/>
          <w:sz w:val="16"/>
          <w:szCs w:val="16"/>
          <w:lang w:val="bg-BG"/>
        </w:rPr>
        <w:t xml:space="preserve">, </w:t>
      </w:r>
      <w:r w:rsidRPr="00F205A0">
        <w:rPr>
          <w:rFonts w:ascii="Times New Roman" w:hAnsi="Times New Roman" w:cs="Times New Roman"/>
          <w:sz w:val="16"/>
          <w:szCs w:val="16"/>
          <w:lang w:val="bg-BG"/>
        </w:rPr>
        <w:t>стр. 13</w:t>
      </w:r>
    </w:p>
  </w:footnote>
  <w:footnote w:id="82">
    <w:p w14:paraId="52DDBEB5" w14:textId="77777777" w:rsidR="00365787" w:rsidRPr="00F205A0" w:rsidRDefault="00365787" w:rsidP="00084BC5">
      <w:pPr>
        <w:pStyle w:val="FootnoteText"/>
        <w:rPr>
          <w:rFonts w:ascii="Times New Roman" w:hAnsi="Times New Roman"/>
          <w:sz w:val="16"/>
          <w:szCs w:val="16"/>
        </w:rPr>
      </w:pPr>
      <w:r w:rsidRPr="00F205A0">
        <w:rPr>
          <w:rStyle w:val="FootnoteReference"/>
          <w:rFonts w:ascii="Times New Roman" w:hAnsi="Times New Roman"/>
          <w:sz w:val="16"/>
          <w:szCs w:val="16"/>
        </w:rPr>
        <w:footnoteRef/>
      </w:r>
      <w:r w:rsidRPr="00F205A0">
        <w:rPr>
          <w:rFonts w:ascii="Times New Roman" w:hAnsi="Times New Roman"/>
          <w:sz w:val="16"/>
          <w:szCs w:val="16"/>
        </w:rPr>
        <w:t xml:space="preserve"> Ратифицирана със закон, приет от 37-о Народно събрание на 14.09.1995 г. - ДВ, бр. 86 от 1995 г. В сила за Република България от 24.10.1996 г. Издадена от Комитета за използване на атомната енергия за мирни цели, обн., ДВ, бр. 93 от 1.11.1996 г</w:t>
      </w:r>
    </w:p>
  </w:footnote>
  <w:footnote w:id="83">
    <w:p w14:paraId="1FEA1972" w14:textId="77777777" w:rsidR="00365787" w:rsidRPr="00F205A0" w:rsidRDefault="00365787" w:rsidP="00084BC5">
      <w:pPr>
        <w:pStyle w:val="FootnoteText"/>
        <w:rPr>
          <w:rFonts w:ascii="Times New Roman" w:hAnsi="Times New Roman"/>
          <w:sz w:val="16"/>
          <w:szCs w:val="16"/>
        </w:rPr>
      </w:pPr>
      <w:r w:rsidRPr="00F205A0">
        <w:rPr>
          <w:rStyle w:val="FootnoteReference"/>
          <w:rFonts w:ascii="Times New Roman" w:hAnsi="Times New Roman"/>
          <w:sz w:val="16"/>
          <w:szCs w:val="16"/>
        </w:rPr>
        <w:footnoteRef/>
      </w:r>
      <w:r w:rsidRPr="00F205A0">
        <w:rPr>
          <w:rFonts w:ascii="Times New Roman" w:hAnsi="Times New Roman"/>
          <w:sz w:val="16"/>
          <w:szCs w:val="16"/>
        </w:rPr>
        <w:t xml:space="preserve"> </w:t>
      </w:r>
      <w:hyperlink r:id="rId14" w:history="1">
        <w:r w:rsidRPr="00F205A0">
          <w:rPr>
            <w:rStyle w:val="Hyperlink"/>
            <w:rFonts w:ascii="Times New Roman" w:eastAsiaTheme="majorEastAsia" w:hAnsi="Times New Roman"/>
            <w:sz w:val="16"/>
            <w:szCs w:val="16"/>
          </w:rPr>
          <w:t>International Atomic Energy Agency | Atoms for Peace and Development (iaea.org)</w:t>
        </w:r>
      </w:hyperlink>
    </w:p>
  </w:footnote>
  <w:footnote w:id="84">
    <w:p w14:paraId="72DEEF45" w14:textId="77777777" w:rsidR="00365787" w:rsidRPr="00F205A0" w:rsidRDefault="00365787" w:rsidP="00084BC5">
      <w:pPr>
        <w:pStyle w:val="FootnoteText"/>
        <w:rPr>
          <w:rFonts w:ascii="Times New Roman" w:hAnsi="Times New Roman"/>
          <w:sz w:val="16"/>
          <w:szCs w:val="16"/>
        </w:rPr>
      </w:pPr>
      <w:r w:rsidRPr="00F205A0">
        <w:rPr>
          <w:rStyle w:val="FootnoteReference"/>
          <w:rFonts w:ascii="Times New Roman" w:hAnsi="Times New Roman"/>
          <w:sz w:val="16"/>
          <w:szCs w:val="16"/>
        </w:rPr>
        <w:footnoteRef/>
      </w:r>
      <w:r w:rsidRPr="00F205A0">
        <w:rPr>
          <w:rFonts w:ascii="Times New Roman" w:hAnsi="Times New Roman"/>
          <w:sz w:val="16"/>
          <w:szCs w:val="16"/>
        </w:rPr>
        <w:t xml:space="preserve"> </w:t>
      </w:r>
      <w:hyperlink r:id="rId15" w:history="1">
        <w:r w:rsidRPr="00F205A0">
          <w:rPr>
            <w:rStyle w:val="Hyperlink"/>
            <w:rFonts w:ascii="Times New Roman" w:eastAsiaTheme="majorEastAsia" w:hAnsi="Times New Roman"/>
            <w:sz w:val="16"/>
            <w:szCs w:val="16"/>
          </w:rPr>
          <w:t>Консолидиран текст на Договора за създаване на Европейската общност за атомна енергия (bnra.bg)</w:t>
        </w:r>
      </w:hyperlink>
    </w:p>
  </w:footnote>
  <w:footnote w:id="85">
    <w:p w14:paraId="6D8E277E" w14:textId="77777777" w:rsidR="00365787" w:rsidRPr="00A356B6" w:rsidRDefault="00365787" w:rsidP="00F205A0">
      <w:pPr>
        <w:pStyle w:val="FootnoteText"/>
        <w:rPr>
          <w:rFonts w:ascii="Times New Roman" w:hAnsi="Times New Roman"/>
          <w:sz w:val="16"/>
          <w:szCs w:val="16"/>
          <w:lang w:val="pt-PT"/>
        </w:rPr>
      </w:pPr>
      <w:r w:rsidRPr="00A356B6">
        <w:rPr>
          <w:rStyle w:val="FootnoteReference"/>
          <w:rFonts w:ascii="Times New Roman" w:hAnsi="Times New Roman"/>
          <w:sz w:val="16"/>
          <w:szCs w:val="16"/>
        </w:rPr>
        <w:footnoteRef/>
      </w:r>
      <w:r w:rsidRPr="00A356B6">
        <w:rPr>
          <w:rFonts w:ascii="Times New Roman" w:hAnsi="Times New Roman"/>
          <w:sz w:val="16"/>
          <w:szCs w:val="16"/>
        </w:rPr>
        <w:t>СОМ(2018) 321 final.</w:t>
      </w:r>
    </w:p>
  </w:footnote>
  <w:footnote w:id="86">
    <w:p w14:paraId="018E0FAD" w14:textId="77777777" w:rsidR="00365787" w:rsidRPr="00A356B6" w:rsidRDefault="00365787" w:rsidP="00F205A0">
      <w:pPr>
        <w:pStyle w:val="FootnoteText"/>
        <w:rPr>
          <w:rFonts w:ascii="Times New Roman" w:hAnsi="Times New Roman"/>
          <w:sz w:val="16"/>
          <w:szCs w:val="16"/>
        </w:rPr>
      </w:pPr>
      <w:r w:rsidRPr="00A356B6">
        <w:rPr>
          <w:rStyle w:val="FootnoteReference"/>
          <w:rFonts w:ascii="Times New Roman" w:hAnsi="Times New Roman"/>
          <w:sz w:val="16"/>
          <w:szCs w:val="16"/>
        </w:rPr>
        <w:footnoteRef/>
      </w:r>
      <w:r w:rsidRPr="00A356B6">
        <w:rPr>
          <w:rFonts w:ascii="Times New Roman" w:hAnsi="Times New Roman"/>
          <w:sz w:val="16"/>
          <w:szCs w:val="16"/>
        </w:rPr>
        <w:t xml:space="preserve"> </w:t>
      </w:r>
      <w:hyperlink r:id="rId16" w:history="1">
        <w:r w:rsidRPr="00A356B6">
          <w:rPr>
            <w:rFonts w:ascii="Times New Roman" w:hAnsi="Times New Roman"/>
            <w:color w:val="0000FF"/>
            <w:sz w:val="16"/>
            <w:szCs w:val="16"/>
            <w:u w:val="single"/>
          </w:rPr>
          <w:t>EUR-Lex - 52018PC0462 - EN - EUR-Lex (europa.eu)</w:t>
        </w:r>
      </w:hyperlink>
    </w:p>
  </w:footnote>
  <w:footnote w:id="87">
    <w:p w14:paraId="144D94DE" w14:textId="77777777" w:rsidR="00365787" w:rsidRDefault="00365787" w:rsidP="00741612">
      <w:pPr>
        <w:pStyle w:val="a5"/>
      </w:pPr>
      <w:r>
        <w:rPr>
          <w:rStyle w:val="FootnoteReference"/>
        </w:rPr>
        <w:footnoteRef/>
      </w:r>
      <w:r>
        <w:t xml:space="preserve"> </w:t>
      </w:r>
      <w:r>
        <w:rPr>
          <w:rStyle w:val="a3"/>
          <w:rFonts w:eastAsiaTheme="majorEastAsia"/>
          <w:sz w:val="18"/>
          <w:szCs w:val="18"/>
        </w:rPr>
        <w:t>https://sdgs.un.org/2030agenda</w:t>
      </w:r>
    </w:p>
  </w:footnote>
  <w:footnote w:id="88">
    <w:p w14:paraId="7F54C93C" w14:textId="77777777" w:rsidR="00365787" w:rsidRPr="00A639F7" w:rsidRDefault="00365787" w:rsidP="00741612">
      <w:pPr>
        <w:pStyle w:val="FootnoteText"/>
        <w:rPr>
          <w:rFonts w:ascii="Times New Roman" w:hAnsi="Times New Roman"/>
          <w:sz w:val="16"/>
          <w:szCs w:val="16"/>
        </w:rPr>
      </w:pPr>
      <w:r w:rsidRPr="00A639F7">
        <w:rPr>
          <w:rStyle w:val="FootnoteReference"/>
          <w:rFonts w:ascii="Times New Roman" w:hAnsi="Times New Roman"/>
          <w:sz w:val="16"/>
          <w:szCs w:val="16"/>
        </w:rPr>
        <w:footnoteRef/>
      </w:r>
      <w:r w:rsidRPr="00A639F7">
        <w:rPr>
          <w:rFonts w:ascii="Times New Roman" w:hAnsi="Times New Roman"/>
          <w:sz w:val="16"/>
          <w:szCs w:val="16"/>
        </w:rPr>
        <w:t xml:space="preserve"> </w:t>
      </w:r>
      <w:hyperlink r:id="rId17" w:history="1">
        <w:r w:rsidRPr="00A639F7">
          <w:rPr>
            <w:rStyle w:val="Hyperlink"/>
            <w:rFonts w:ascii="Times New Roman" w:hAnsi="Times New Roman"/>
            <w:sz w:val="16"/>
            <w:szCs w:val="16"/>
          </w:rPr>
          <w:t>EUR-Lex - 32002L0049 - EN - EUR-Lex (europa.eu)</w:t>
        </w:r>
      </w:hyperlink>
    </w:p>
  </w:footnote>
  <w:footnote w:id="89">
    <w:p w14:paraId="72B8F2A9" w14:textId="77777777" w:rsidR="00365787" w:rsidRPr="00152B19" w:rsidRDefault="00365787" w:rsidP="00741612">
      <w:pPr>
        <w:pStyle w:val="FootnoteText"/>
        <w:rPr>
          <w:rFonts w:ascii="Times New Roman" w:hAnsi="Times New Roman"/>
          <w:sz w:val="16"/>
          <w:szCs w:val="16"/>
        </w:rPr>
      </w:pPr>
      <w:r w:rsidRPr="00152B19">
        <w:rPr>
          <w:rStyle w:val="FootnoteReference"/>
          <w:rFonts w:ascii="Times New Roman" w:hAnsi="Times New Roman"/>
          <w:sz w:val="16"/>
          <w:szCs w:val="16"/>
        </w:rPr>
        <w:footnoteRef/>
      </w:r>
      <w:r w:rsidRPr="00152B19">
        <w:rPr>
          <w:rFonts w:ascii="Times New Roman" w:hAnsi="Times New Roman"/>
          <w:sz w:val="16"/>
          <w:szCs w:val="16"/>
        </w:rPr>
        <w:t xml:space="preserve"> </w:t>
      </w:r>
      <w:hyperlink r:id="rId18" w:history="1">
        <w:r w:rsidRPr="00152B19">
          <w:rPr>
            <w:rStyle w:val="Hyperlink"/>
            <w:rFonts w:ascii="Times New Roman" w:hAnsi="Times New Roman"/>
            <w:sz w:val="16"/>
            <w:szCs w:val="16"/>
          </w:rPr>
          <w:t>Environment Action Programme - European Commission (europa.eu)</w:t>
        </w:r>
      </w:hyperlink>
    </w:p>
  </w:footnote>
  <w:footnote w:id="90">
    <w:p w14:paraId="3C4244F1" w14:textId="77777777" w:rsidR="00365787" w:rsidRPr="00152B19" w:rsidRDefault="00365787" w:rsidP="00741612">
      <w:pPr>
        <w:pStyle w:val="FootnoteText"/>
        <w:rPr>
          <w:rFonts w:ascii="Times New Roman" w:hAnsi="Times New Roman"/>
          <w:sz w:val="16"/>
          <w:szCs w:val="16"/>
        </w:rPr>
      </w:pPr>
      <w:r w:rsidRPr="00152B19">
        <w:rPr>
          <w:rStyle w:val="FootnoteReference"/>
          <w:rFonts w:ascii="Times New Roman" w:hAnsi="Times New Roman"/>
          <w:sz w:val="16"/>
          <w:szCs w:val="16"/>
        </w:rPr>
        <w:footnoteRef/>
      </w:r>
      <w:r w:rsidRPr="00152B19">
        <w:rPr>
          <w:rFonts w:ascii="Times New Roman" w:hAnsi="Times New Roman"/>
          <w:sz w:val="16"/>
          <w:szCs w:val="16"/>
        </w:rPr>
        <w:t xml:space="preserve"> </w:t>
      </w:r>
      <w:hyperlink r:id="rId19" w:history="1">
        <w:r w:rsidRPr="00152B19">
          <w:rPr>
            <w:rStyle w:val="Hyperlink"/>
            <w:rFonts w:ascii="Times New Roman" w:hAnsi="Times New Roman"/>
            <w:sz w:val="16"/>
            <w:szCs w:val="16"/>
          </w:rPr>
          <w:t>Environmental noise in Europe — 2020 — European Environment Agency (europa.eu)</w:t>
        </w:r>
      </w:hyperlink>
    </w:p>
  </w:footnote>
  <w:footnote w:id="91">
    <w:p w14:paraId="04D2950F" w14:textId="395B5601" w:rsidR="00365787" w:rsidRPr="00985E8E" w:rsidRDefault="00365787">
      <w:pPr>
        <w:pStyle w:val="FootnoteText"/>
        <w:rPr>
          <w:rFonts w:ascii="Times New Roman" w:hAnsi="Times New Roman"/>
          <w:sz w:val="16"/>
          <w:szCs w:val="16"/>
        </w:rPr>
      </w:pPr>
      <w:r w:rsidRPr="00985E8E">
        <w:rPr>
          <w:rStyle w:val="FootnoteReference"/>
          <w:rFonts w:ascii="Times New Roman" w:hAnsi="Times New Roman"/>
          <w:sz w:val="16"/>
          <w:szCs w:val="16"/>
        </w:rPr>
        <w:footnoteRef/>
      </w:r>
      <w:r w:rsidRPr="00985E8E">
        <w:rPr>
          <w:rFonts w:ascii="Times New Roman" w:hAnsi="Times New Roman"/>
          <w:sz w:val="16"/>
          <w:szCs w:val="16"/>
        </w:rPr>
        <w:t xml:space="preserve"> https://www.eea.europa.eu/themes/human/noise/noise-fact-sheets/noise-country-fact-sheets-2019/bulgaria</w:t>
      </w:r>
    </w:p>
  </w:footnote>
  <w:footnote w:id="92">
    <w:p w14:paraId="4D360DD7" w14:textId="77777777" w:rsidR="00365787" w:rsidRPr="00277EE3" w:rsidRDefault="00365787" w:rsidP="00741612">
      <w:pPr>
        <w:pStyle w:val="FootnoteText"/>
        <w:rPr>
          <w:rFonts w:ascii="Times New Roman" w:hAnsi="Times New Roman"/>
          <w:color w:val="auto"/>
          <w:sz w:val="16"/>
          <w:szCs w:val="16"/>
        </w:rPr>
      </w:pPr>
      <w:r w:rsidRPr="00277EE3">
        <w:rPr>
          <w:rStyle w:val="FootnoteReference"/>
          <w:rFonts w:ascii="Times New Roman" w:hAnsi="Times New Roman"/>
          <w:color w:val="auto"/>
          <w:sz w:val="16"/>
          <w:szCs w:val="16"/>
        </w:rPr>
        <w:footnoteRef/>
      </w:r>
      <w:r w:rsidRPr="00277EE3">
        <w:rPr>
          <w:rFonts w:ascii="Times New Roman" w:hAnsi="Times New Roman"/>
          <w:color w:val="auto"/>
          <w:sz w:val="16"/>
          <w:szCs w:val="16"/>
        </w:rPr>
        <w:t xml:space="preserve"> Брюксел, 14.10.2020, COM 2020, 667 final</w:t>
      </w:r>
    </w:p>
  </w:footnote>
  <w:footnote w:id="93">
    <w:p w14:paraId="2DBDDAAE" w14:textId="77777777" w:rsidR="00365787" w:rsidRPr="00277EE3" w:rsidRDefault="00365787" w:rsidP="00741612">
      <w:pPr>
        <w:pStyle w:val="FootnoteText"/>
        <w:rPr>
          <w:rFonts w:ascii="Times New Roman" w:hAnsi="Times New Roman"/>
          <w:color w:val="auto"/>
          <w:sz w:val="16"/>
          <w:szCs w:val="16"/>
        </w:rPr>
      </w:pPr>
      <w:r w:rsidRPr="00277EE3">
        <w:rPr>
          <w:rStyle w:val="FootnoteReference"/>
          <w:rFonts w:ascii="Times New Roman" w:hAnsi="Times New Roman"/>
          <w:color w:val="auto"/>
          <w:sz w:val="16"/>
          <w:szCs w:val="16"/>
        </w:rPr>
        <w:footnoteRef/>
      </w:r>
      <w:r w:rsidRPr="00277EE3">
        <w:rPr>
          <w:rFonts w:ascii="Times New Roman" w:hAnsi="Times New Roman"/>
          <w:color w:val="auto"/>
          <w:sz w:val="16"/>
          <w:szCs w:val="16"/>
        </w:rPr>
        <w:t xml:space="preserve"> </w:t>
      </w:r>
      <w:hyperlink r:id="rId20" w:history="1">
        <w:r w:rsidRPr="00277EE3">
          <w:rPr>
            <w:rStyle w:val="Hyperlink"/>
            <w:color w:val="auto"/>
            <w:sz w:val="16"/>
            <w:szCs w:val="16"/>
          </w:rPr>
          <w:t>COM(2001) 88</w:t>
        </w:r>
      </w:hyperlink>
      <w:r w:rsidRPr="00277EE3">
        <w:rPr>
          <w:rStyle w:val="Hyperlink"/>
          <w:color w:val="auto"/>
          <w:sz w:val="16"/>
          <w:szCs w:val="16"/>
        </w:rPr>
        <w:t>.</w:t>
      </w:r>
    </w:p>
  </w:footnote>
  <w:footnote w:id="94">
    <w:p w14:paraId="3B9CEF70" w14:textId="4B04FE13" w:rsidR="00365787" w:rsidRPr="00A647AC" w:rsidRDefault="00365787">
      <w:pPr>
        <w:pStyle w:val="FootnoteText"/>
        <w:rPr>
          <w:rFonts w:ascii="Times New Roman" w:hAnsi="Times New Roman"/>
          <w:sz w:val="16"/>
          <w:szCs w:val="16"/>
        </w:rPr>
      </w:pPr>
      <w:r w:rsidRPr="00A647AC">
        <w:rPr>
          <w:rStyle w:val="FootnoteReference"/>
          <w:rFonts w:ascii="Times New Roman" w:hAnsi="Times New Roman"/>
          <w:sz w:val="16"/>
          <w:szCs w:val="16"/>
        </w:rPr>
        <w:footnoteRef/>
      </w:r>
      <w:r w:rsidRPr="00A647AC">
        <w:rPr>
          <w:rFonts w:ascii="Times New Roman" w:hAnsi="Times New Roman"/>
          <w:sz w:val="16"/>
          <w:szCs w:val="16"/>
        </w:rPr>
        <w:t xml:space="preserve"> </w:t>
      </w:r>
      <w:hyperlink r:id="rId21" w:history="1">
        <w:r w:rsidRPr="00A647AC">
          <w:rPr>
            <w:rStyle w:val="Hyperlink"/>
            <w:rFonts w:ascii="Times New Roman" w:eastAsiaTheme="minorEastAsia" w:hAnsi="Times New Roman"/>
            <w:sz w:val="16"/>
            <w:szCs w:val="16"/>
            <w:shd w:val="clear" w:color="auto" w:fill="FFFFFF"/>
          </w:rPr>
          <w:t>Директива 2012/19/ЕC на Европейския парламент и на Съвета от 4 юли 2012 година относно отпадъци от електрическо и електронно оборудване (ОЕЕО)</w:t>
        </w:r>
      </w:hyperlink>
    </w:p>
  </w:footnote>
  <w:footnote w:id="95">
    <w:p w14:paraId="7A5C210A" w14:textId="77777777" w:rsidR="00365787" w:rsidRPr="00FD5606" w:rsidRDefault="00365787" w:rsidP="00810119">
      <w:pPr>
        <w:pStyle w:val="FootnoteText"/>
        <w:rPr>
          <w:rFonts w:ascii="Times New Roman" w:hAnsi="Times New Roman"/>
          <w:sz w:val="16"/>
          <w:szCs w:val="16"/>
        </w:rPr>
      </w:pPr>
      <w:r>
        <w:rPr>
          <w:rStyle w:val="FootnoteReference"/>
        </w:rPr>
        <w:footnoteRef/>
      </w:r>
      <w:r>
        <w:t xml:space="preserve"> </w:t>
      </w:r>
      <w:r w:rsidRPr="00FD5606">
        <w:rPr>
          <w:rFonts w:ascii="Times New Roman" w:hAnsi="Times New Roman"/>
          <w:sz w:val="16"/>
          <w:szCs w:val="16"/>
        </w:rPr>
        <w:t>COM(2018) 116</w:t>
      </w:r>
    </w:p>
  </w:footnote>
  <w:footnote w:id="96">
    <w:p w14:paraId="3B6C8288" w14:textId="77777777" w:rsidR="00365787" w:rsidRPr="001A3F27" w:rsidRDefault="00365787" w:rsidP="00810119">
      <w:pPr>
        <w:pStyle w:val="FootnoteText"/>
        <w:rPr>
          <w:rFonts w:ascii="Times New Roman" w:hAnsi="Times New Roman"/>
          <w:sz w:val="16"/>
          <w:szCs w:val="16"/>
        </w:rPr>
      </w:pPr>
      <w:r w:rsidRPr="001A3F27">
        <w:rPr>
          <w:rStyle w:val="FootnoteReference"/>
          <w:rFonts w:ascii="Times New Roman" w:hAnsi="Times New Roman"/>
          <w:sz w:val="16"/>
          <w:szCs w:val="16"/>
        </w:rPr>
        <w:footnoteRef/>
      </w:r>
      <w:r w:rsidRPr="001A3F27">
        <w:rPr>
          <w:rFonts w:ascii="Times New Roman" w:hAnsi="Times New Roman"/>
          <w:sz w:val="16"/>
          <w:szCs w:val="16"/>
        </w:rPr>
        <w:t xml:space="preserve"> </w:t>
      </w:r>
      <w:r>
        <w:rPr>
          <w:rFonts w:ascii="Times New Roman" w:hAnsi="Times New Roman"/>
          <w:sz w:val="16"/>
          <w:szCs w:val="16"/>
        </w:rPr>
        <w:t>С</w:t>
      </w:r>
      <w:r w:rsidRPr="001A3F27">
        <w:rPr>
          <w:rFonts w:ascii="Times New Roman" w:hAnsi="Times New Roman"/>
          <w:sz w:val="16"/>
          <w:szCs w:val="16"/>
        </w:rPr>
        <w:t xml:space="preserve">тратегия за устойчивост </w:t>
      </w:r>
      <w:r>
        <w:rPr>
          <w:rFonts w:ascii="Times New Roman" w:hAnsi="Times New Roman"/>
          <w:sz w:val="16"/>
          <w:szCs w:val="16"/>
        </w:rPr>
        <w:t xml:space="preserve">в областта на </w:t>
      </w:r>
      <w:r w:rsidRPr="001A3F27">
        <w:rPr>
          <w:rFonts w:ascii="Times New Roman" w:hAnsi="Times New Roman"/>
          <w:sz w:val="16"/>
          <w:szCs w:val="16"/>
        </w:rPr>
        <w:t>химикалите</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FA4DA" w14:textId="6D8BDC81" w:rsidR="00365787" w:rsidRPr="00981413" w:rsidRDefault="00365787" w:rsidP="00981413">
    <w:pPr>
      <w:tabs>
        <w:tab w:val="left" w:pos="2618"/>
        <w:tab w:val="left" w:pos="4376"/>
        <w:tab w:val="center" w:pos="4680"/>
        <w:tab w:val="right" w:pos="9360"/>
      </w:tabs>
      <w:spacing w:after="0" w:line="240" w:lineRule="auto"/>
      <w:rPr>
        <w:rFonts w:ascii="Calibri" w:eastAsia="Calibri" w:hAnsi="Calibri" w:cs="Times New Roman"/>
        <w:b/>
        <w:lang w:eastAsia="bg-BG"/>
      </w:rPr>
    </w:pPr>
    <w:r w:rsidRPr="00981413">
      <w:rPr>
        <w:rFonts w:ascii="Calibri" w:eastAsia="Calibri" w:hAnsi="Calibri" w:cs="Times New Roman"/>
        <w:noProof/>
        <w:lang w:val="en-US"/>
      </w:rPr>
      <w:drawing>
        <wp:inline distT="0" distB="0" distL="0" distR="0" wp14:anchorId="0DB173A2" wp14:editId="2FC73E2F">
          <wp:extent cx="1876425" cy="784363"/>
          <wp:effectExtent l="0" t="0" r="0" b="0"/>
          <wp:docPr id="1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902" cy="785816"/>
                  </a:xfrm>
                  <a:prstGeom prst="rect">
                    <a:avLst/>
                  </a:prstGeom>
                  <a:noFill/>
                  <a:ln>
                    <a:noFill/>
                  </a:ln>
                </pic:spPr>
              </pic:pic>
            </a:graphicData>
          </a:graphic>
        </wp:inline>
      </w:drawing>
    </w:r>
    <w:r w:rsidRPr="00981413">
      <w:rPr>
        <w:rFonts w:ascii="Calibri" w:eastAsia="Calibri" w:hAnsi="Calibri" w:cs="Times New Roman"/>
        <w:b/>
        <w:lang w:eastAsia="bg-BG"/>
      </w:rPr>
      <w:tab/>
    </w:r>
    <w:r w:rsidRPr="00981413">
      <w:rPr>
        <w:rFonts w:ascii="Calibri" w:eastAsia="Calibri" w:hAnsi="Calibri" w:cs="Times New Roman"/>
        <w:b/>
        <w:lang w:eastAsia="bg-BG"/>
      </w:rPr>
      <w:tab/>
    </w:r>
    <w:r w:rsidRPr="00981413">
      <w:rPr>
        <w:rFonts w:ascii="Calibri" w:eastAsia="Calibri" w:hAnsi="Calibri" w:cs="Times New Roman"/>
        <w:b/>
        <w:lang w:eastAsia="bg-BG"/>
      </w:rPr>
      <w:tab/>
    </w:r>
    <w:r w:rsidRPr="00981413">
      <w:rPr>
        <w:rFonts w:ascii="Calibri" w:eastAsia="Calibri" w:hAnsi="Calibri" w:cs="Times New Roman"/>
        <w:noProof/>
        <w:lang w:val="en-US"/>
      </w:rPr>
      <w:drawing>
        <wp:inline distT="0" distB="0" distL="0" distR="0" wp14:anchorId="0645A984" wp14:editId="5A4B8B21">
          <wp:extent cx="1933306" cy="874505"/>
          <wp:effectExtent l="0" t="0" r="0" b="1905"/>
          <wp:docPr id="125" name="Picture 6"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35313" cy="875413"/>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A4F639" w14:textId="539A541C" w:rsidR="00365787" w:rsidRPr="006810F6" w:rsidRDefault="00365787" w:rsidP="006810F6">
    <w:pPr>
      <w:tabs>
        <w:tab w:val="left" w:pos="2618"/>
        <w:tab w:val="left" w:pos="4376"/>
        <w:tab w:val="center" w:pos="4680"/>
        <w:tab w:val="right" w:pos="9360"/>
      </w:tabs>
      <w:spacing w:after="0" w:line="240" w:lineRule="auto"/>
      <w:rPr>
        <w:rFonts w:ascii="Calibri" w:eastAsia="Calibri" w:hAnsi="Calibri" w:cs="Times New Roman"/>
        <w:b/>
        <w:lang w:eastAsia="bg-BG"/>
      </w:rPr>
    </w:pPr>
    <w:r w:rsidRPr="00981413">
      <w:rPr>
        <w:rFonts w:ascii="Calibri" w:eastAsia="Calibri" w:hAnsi="Calibri" w:cs="Times New Roman"/>
        <w:noProof/>
        <w:lang w:val="en-US"/>
      </w:rPr>
      <w:drawing>
        <wp:inline distT="0" distB="0" distL="0" distR="0" wp14:anchorId="3050DC1D" wp14:editId="29191B61">
          <wp:extent cx="1876425" cy="784363"/>
          <wp:effectExtent l="0" t="0" r="0" b="0"/>
          <wp:docPr id="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902" cy="785816"/>
                  </a:xfrm>
                  <a:prstGeom prst="rect">
                    <a:avLst/>
                  </a:prstGeom>
                  <a:noFill/>
                  <a:ln>
                    <a:noFill/>
                  </a:ln>
                </pic:spPr>
              </pic:pic>
            </a:graphicData>
          </a:graphic>
        </wp:inline>
      </w:drawing>
    </w:r>
    <w:r w:rsidRPr="00981413">
      <w:rPr>
        <w:rFonts w:ascii="Calibri" w:eastAsia="Calibri" w:hAnsi="Calibri" w:cs="Times New Roman"/>
        <w:b/>
        <w:lang w:eastAsia="bg-BG"/>
      </w:rPr>
      <w:tab/>
    </w:r>
    <w:r w:rsidRPr="00981413">
      <w:rPr>
        <w:rFonts w:ascii="Calibri" w:eastAsia="Calibri" w:hAnsi="Calibri" w:cs="Times New Roman"/>
        <w:b/>
        <w:lang w:eastAsia="bg-BG"/>
      </w:rPr>
      <w:tab/>
    </w:r>
    <w:r w:rsidRPr="00981413">
      <w:rPr>
        <w:rFonts w:ascii="Calibri" w:eastAsia="Calibri" w:hAnsi="Calibri" w:cs="Times New Roman"/>
        <w:b/>
        <w:lang w:eastAsia="bg-BG"/>
      </w:rPr>
      <w:tab/>
    </w:r>
    <w:r w:rsidRPr="00981413">
      <w:rPr>
        <w:rFonts w:ascii="Calibri" w:eastAsia="Calibri" w:hAnsi="Calibri" w:cs="Times New Roman"/>
        <w:noProof/>
        <w:lang w:val="en-US"/>
      </w:rPr>
      <w:drawing>
        <wp:inline distT="0" distB="0" distL="0" distR="0" wp14:anchorId="433C1FB8" wp14:editId="7499BA9F">
          <wp:extent cx="1933306" cy="874505"/>
          <wp:effectExtent l="0" t="0" r="0" b="1905"/>
          <wp:docPr id="101" name="Picture 6"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35313" cy="875413"/>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1568F" w14:textId="77777777" w:rsidR="00365787" w:rsidRPr="002436A6" w:rsidRDefault="00365787" w:rsidP="009F3BAB">
    <w:pPr>
      <w:pStyle w:val="Header"/>
      <w:rPr>
        <w:szCs w:val="2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2DFB9" w14:textId="77777777" w:rsidR="00365787" w:rsidRDefault="00365787" w:rsidP="009E6EB9">
    <w:pPr>
      <w:tabs>
        <w:tab w:val="left" w:pos="2618"/>
        <w:tab w:val="left" w:pos="4376"/>
        <w:tab w:val="center" w:pos="4680"/>
        <w:tab w:val="right" w:pos="9360"/>
      </w:tabs>
      <w:spacing w:after="0" w:line="240" w:lineRule="auto"/>
      <w:rPr>
        <w:rFonts w:ascii="Calibri" w:eastAsia="Calibri" w:hAnsi="Calibri" w:cs="Times New Roman"/>
        <w:b/>
        <w:lang w:eastAsia="bg-BG"/>
      </w:rPr>
    </w:pPr>
    <w:r>
      <w:rPr>
        <w:rFonts w:ascii="Calibri" w:eastAsia="Calibri" w:hAnsi="Calibri" w:cs="Times New Roman"/>
        <w:noProof/>
        <w:lang w:val="en-US"/>
      </w:rPr>
      <w:drawing>
        <wp:inline distT="0" distB="0" distL="0" distR="0" wp14:anchorId="007017FB" wp14:editId="6754B15A">
          <wp:extent cx="1874520" cy="784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4520" cy="784860"/>
                  </a:xfrm>
                  <a:prstGeom prst="rect">
                    <a:avLst/>
                  </a:prstGeom>
                  <a:noFill/>
                  <a:ln>
                    <a:noFill/>
                  </a:ln>
                </pic:spPr>
              </pic:pic>
            </a:graphicData>
          </a:graphic>
        </wp:inline>
      </w:drawing>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noProof/>
        <w:lang w:val="en-US"/>
      </w:rPr>
      <w:drawing>
        <wp:inline distT="0" distB="0" distL="0" distR="0" wp14:anchorId="3724BA3D" wp14:editId="170994B9">
          <wp:extent cx="1927860" cy="876300"/>
          <wp:effectExtent l="0" t="0" r="0" b="0"/>
          <wp:docPr id="2" name="Picture 2"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p w14:paraId="702D930C" w14:textId="77777777" w:rsidR="00365787" w:rsidRDefault="0036578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039CB6B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06"/>
    <w:multiLevelType w:val="multilevel"/>
    <w:tmpl w:val="A4CCCD00"/>
    <w:name w:val="WW8Num5"/>
    <w:lvl w:ilvl="0">
      <w:start w:val="1"/>
      <w:numFmt w:val="decimal"/>
      <w:lvlText w:val="%1."/>
      <w:lvlJc w:val="left"/>
      <w:pPr>
        <w:tabs>
          <w:tab w:val="num" w:pos="0"/>
        </w:tabs>
        <w:ind w:left="2061" w:hanging="360"/>
      </w:pPr>
      <w:rPr>
        <w:b/>
      </w:rPr>
    </w:lvl>
    <w:lvl w:ilvl="1">
      <w:start w:val="1"/>
      <w:numFmt w:val="decimal"/>
      <w:isLgl/>
      <w:lvlText w:val="%1.%2."/>
      <w:lvlJc w:val="left"/>
      <w:pPr>
        <w:ind w:left="2241" w:hanging="540"/>
      </w:pPr>
    </w:lvl>
    <w:lvl w:ilvl="2">
      <w:start w:val="1"/>
      <w:numFmt w:val="decimal"/>
      <w:isLgl/>
      <w:lvlText w:val="%1.%2.%3."/>
      <w:lvlJc w:val="left"/>
      <w:pPr>
        <w:ind w:left="2421" w:hanging="720"/>
      </w:pPr>
    </w:lvl>
    <w:lvl w:ilvl="3">
      <w:start w:val="1"/>
      <w:numFmt w:val="decimal"/>
      <w:isLgl/>
      <w:lvlText w:val="%1.%2.%3.%4."/>
      <w:lvlJc w:val="left"/>
      <w:pPr>
        <w:ind w:left="2421" w:hanging="720"/>
      </w:pPr>
    </w:lvl>
    <w:lvl w:ilvl="4">
      <w:start w:val="1"/>
      <w:numFmt w:val="decimal"/>
      <w:isLgl/>
      <w:lvlText w:val="%1.%2.%3.%4.%5."/>
      <w:lvlJc w:val="left"/>
      <w:pPr>
        <w:ind w:left="2781" w:hanging="1080"/>
      </w:pPr>
    </w:lvl>
    <w:lvl w:ilvl="5">
      <w:start w:val="1"/>
      <w:numFmt w:val="decimal"/>
      <w:isLgl/>
      <w:lvlText w:val="%1.%2.%3.%4.%5.%6."/>
      <w:lvlJc w:val="left"/>
      <w:pPr>
        <w:ind w:left="2781" w:hanging="1080"/>
      </w:pPr>
    </w:lvl>
    <w:lvl w:ilvl="6">
      <w:start w:val="1"/>
      <w:numFmt w:val="decimal"/>
      <w:isLgl/>
      <w:lvlText w:val="%1.%2.%3.%4.%5.%6.%7."/>
      <w:lvlJc w:val="left"/>
      <w:pPr>
        <w:ind w:left="3141" w:hanging="1440"/>
      </w:pPr>
    </w:lvl>
    <w:lvl w:ilvl="7">
      <w:start w:val="1"/>
      <w:numFmt w:val="decimal"/>
      <w:isLgl/>
      <w:lvlText w:val="%1.%2.%3.%4.%5.%6.%7.%8."/>
      <w:lvlJc w:val="left"/>
      <w:pPr>
        <w:ind w:left="3141" w:hanging="1440"/>
      </w:pPr>
    </w:lvl>
    <w:lvl w:ilvl="8">
      <w:start w:val="1"/>
      <w:numFmt w:val="decimal"/>
      <w:isLgl/>
      <w:lvlText w:val="%1.%2.%3.%4.%5.%6.%7.%8.%9."/>
      <w:lvlJc w:val="left"/>
      <w:pPr>
        <w:ind w:left="3501" w:hanging="1800"/>
      </w:pPr>
    </w:lvl>
  </w:abstractNum>
  <w:abstractNum w:abstractNumId="2" w15:restartNumberingAfterBreak="0">
    <w:nsid w:val="03481DE9"/>
    <w:multiLevelType w:val="hybridMultilevel"/>
    <w:tmpl w:val="67BC1E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B2400A"/>
    <w:multiLevelType w:val="hybridMultilevel"/>
    <w:tmpl w:val="D4765BC6"/>
    <w:lvl w:ilvl="0" w:tplc="CAFCC8CE">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CD0866"/>
    <w:multiLevelType w:val="hybridMultilevel"/>
    <w:tmpl w:val="A3FC925A"/>
    <w:lvl w:ilvl="0" w:tplc="75802480">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2900F7"/>
    <w:multiLevelType w:val="multilevel"/>
    <w:tmpl w:val="654C940C"/>
    <w:name w:val="ListDash4Numbering"/>
    <w:lvl w:ilvl="0">
      <w:start w:val="1"/>
      <w:numFmt w:val="bullet"/>
      <w:pStyle w:val="ListDash4"/>
      <w:lvlText w:val="–"/>
      <w:lvlJc w:val="left"/>
      <w:pPr>
        <w:tabs>
          <w:tab w:val="num" w:pos="1485"/>
        </w:tabs>
        <w:ind w:left="1485" w:hanging="283"/>
      </w:pPr>
      <w:rPr>
        <w:rFonts w:ascii="Times New Roman" w:hAnsi="Times New Roman"/>
      </w:rPr>
    </w:lvl>
    <w:lvl w:ilvl="1">
      <w:start w:val="1"/>
      <w:numFmt w:val="bullet"/>
      <w:pStyle w:val="ListDash4Level2"/>
      <w:lvlText w:val="–"/>
      <w:lvlJc w:val="left"/>
      <w:pPr>
        <w:tabs>
          <w:tab w:val="num" w:pos="1769"/>
        </w:tabs>
        <w:ind w:left="1769" w:hanging="284"/>
      </w:pPr>
      <w:rPr>
        <w:rFonts w:ascii="Times New Roman" w:hAnsi="Times New Roman"/>
      </w:rPr>
    </w:lvl>
    <w:lvl w:ilvl="2">
      <w:start w:val="1"/>
      <w:numFmt w:val="bullet"/>
      <w:pStyle w:val="ListDash4Level3"/>
      <w:lvlText w:val="–"/>
      <w:lvlJc w:val="left"/>
      <w:pPr>
        <w:tabs>
          <w:tab w:val="num" w:pos="2052"/>
        </w:tabs>
        <w:ind w:left="2052" w:hanging="283"/>
      </w:pPr>
      <w:rPr>
        <w:rFonts w:ascii="Times New Roman" w:hAnsi="Times New Roman"/>
      </w:rPr>
    </w:lvl>
    <w:lvl w:ilvl="3">
      <w:start w:val="1"/>
      <w:numFmt w:val="bullet"/>
      <w:pStyle w:val="ListDash4Level4"/>
      <w:lvlText w:val="–"/>
      <w:lvlJc w:val="left"/>
      <w:pPr>
        <w:tabs>
          <w:tab w:val="num" w:pos="2336"/>
        </w:tabs>
        <w:ind w:left="2336" w:hanging="284"/>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 w15:restartNumberingAfterBreak="0">
    <w:nsid w:val="0AC14CB6"/>
    <w:multiLevelType w:val="multilevel"/>
    <w:tmpl w:val="36641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165945"/>
    <w:multiLevelType w:val="multilevel"/>
    <w:tmpl w:val="021E9BE0"/>
    <w:styleLink w:val="LFO2"/>
    <w:lvl w:ilvl="0">
      <w:numFmt w:val="bullet"/>
      <w:pStyle w:val="a"/>
      <w:lvlText w:val=""/>
      <w:lvlJc w:val="left"/>
      <w:pPr>
        <w:ind w:left="36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8" w15:restartNumberingAfterBreak="0">
    <w:nsid w:val="10E0097E"/>
    <w:multiLevelType w:val="multilevel"/>
    <w:tmpl w:val="E3E66D3C"/>
    <w:lvl w:ilvl="0">
      <w:start w:val="1"/>
      <w:numFmt w:val="upperRoman"/>
      <w:pStyle w:val="Heading1"/>
      <w:lvlText w:val="%1."/>
      <w:lvlJc w:val="right"/>
      <w:pPr>
        <w:ind w:left="720" w:hanging="360"/>
      </w:pPr>
    </w:lvl>
    <w:lvl w:ilvl="1">
      <w:start w:val="1"/>
      <w:numFmt w:val="decimal"/>
      <w:pStyle w:val="Heading2"/>
      <w:isLgl/>
      <w:lvlText w:val="%1.%2."/>
      <w:lvlJc w:val="left"/>
      <w:pPr>
        <w:ind w:left="780" w:hanging="420"/>
      </w:pPr>
      <w:rPr>
        <w:rFonts w:hint="default"/>
        <w:color w:val="70AD47" w:themeColor="accent6"/>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1A52D13"/>
    <w:multiLevelType w:val="hybridMultilevel"/>
    <w:tmpl w:val="F40C164A"/>
    <w:lvl w:ilvl="0" w:tplc="CAFCC8CE">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5163B0"/>
    <w:multiLevelType w:val="multilevel"/>
    <w:tmpl w:val="2E6C6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B606C2"/>
    <w:multiLevelType w:val="multilevel"/>
    <w:tmpl w:val="EA5EC28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26316CF0"/>
    <w:multiLevelType w:val="multilevel"/>
    <w:tmpl w:val="E1F4D77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27400528"/>
    <w:multiLevelType w:val="multilevel"/>
    <w:tmpl w:val="E05255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277F7E10"/>
    <w:multiLevelType w:val="hybridMultilevel"/>
    <w:tmpl w:val="11ECEE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A0165F7"/>
    <w:multiLevelType w:val="hybridMultilevel"/>
    <w:tmpl w:val="F4B21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AD82565"/>
    <w:multiLevelType w:val="hybridMultilevel"/>
    <w:tmpl w:val="767E46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B5908C9"/>
    <w:multiLevelType w:val="hybridMultilevel"/>
    <w:tmpl w:val="386CFBB4"/>
    <w:lvl w:ilvl="0" w:tplc="CAFCC8CE">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9F0422"/>
    <w:multiLevelType w:val="multilevel"/>
    <w:tmpl w:val="9B8A66A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386A84"/>
    <w:multiLevelType w:val="multilevel"/>
    <w:tmpl w:val="94121C12"/>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9271F6"/>
    <w:multiLevelType w:val="multilevel"/>
    <w:tmpl w:val="788277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4ED332F0"/>
    <w:multiLevelType w:val="multilevel"/>
    <w:tmpl w:val="B2DE808A"/>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22" w15:restartNumberingAfterBreak="0">
    <w:nsid w:val="4FEE15A1"/>
    <w:multiLevelType w:val="hybridMultilevel"/>
    <w:tmpl w:val="F8D6D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C9663A"/>
    <w:multiLevelType w:val="hybridMultilevel"/>
    <w:tmpl w:val="2E12F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3DD096E"/>
    <w:multiLevelType w:val="hybridMultilevel"/>
    <w:tmpl w:val="D0D4F1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6E604ED"/>
    <w:multiLevelType w:val="multilevel"/>
    <w:tmpl w:val="4F7EF75A"/>
    <w:lvl w:ilvl="0">
      <w:numFmt w:val="bullet"/>
      <w:lvlText w:val=""/>
      <w:lvlJc w:val="left"/>
      <w:pPr>
        <w:ind w:left="778" w:hanging="360"/>
      </w:pPr>
      <w:rPr>
        <w:rFonts w:ascii="Symbol" w:hAnsi="Symbol"/>
      </w:rPr>
    </w:lvl>
    <w:lvl w:ilvl="1">
      <w:numFmt w:val="bullet"/>
      <w:lvlText w:val="o"/>
      <w:lvlJc w:val="left"/>
      <w:pPr>
        <w:ind w:left="1498" w:hanging="360"/>
      </w:pPr>
      <w:rPr>
        <w:rFonts w:ascii="Courier New" w:hAnsi="Courier New" w:cs="Courier New"/>
      </w:rPr>
    </w:lvl>
    <w:lvl w:ilvl="2">
      <w:numFmt w:val="bullet"/>
      <w:lvlText w:val=""/>
      <w:lvlJc w:val="left"/>
      <w:pPr>
        <w:ind w:left="2218" w:hanging="360"/>
      </w:pPr>
      <w:rPr>
        <w:rFonts w:ascii="Wingdings" w:hAnsi="Wingdings"/>
      </w:rPr>
    </w:lvl>
    <w:lvl w:ilvl="3">
      <w:numFmt w:val="bullet"/>
      <w:lvlText w:val=""/>
      <w:lvlJc w:val="left"/>
      <w:pPr>
        <w:ind w:left="2938" w:hanging="360"/>
      </w:pPr>
      <w:rPr>
        <w:rFonts w:ascii="Symbol" w:hAnsi="Symbol"/>
      </w:rPr>
    </w:lvl>
    <w:lvl w:ilvl="4">
      <w:numFmt w:val="bullet"/>
      <w:lvlText w:val="o"/>
      <w:lvlJc w:val="left"/>
      <w:pPr>
        <w:ind w:left="3658" w:hanging="360"/>
      </w:pPr>
      <w:rPr>
        <w:rFonts w:ascii="Courier New" w:hAnsi="Courier New" w:cs="Courier New"/>
      </w:rPr>
    </w:lvl>
    <w:lvl w:ilvl="5">
      <w:numFmt w:val="bullet"/>
      <w:lvlText w:val=""/>
      <w:lvlJc w:val="left"/>
      <w:pPr>
        <w:ind w:left="4378" w:hanging="360"/>
      </w:pPr>
      <w:rPr>
        <w:rFonts w:ascii="Wingdings" w:hAnsi="Wingdings"/>
      </w:rPr>
    </w:lvl>
    <w:lvl w:ilvl="6">
      <w:numFmt w:val="bullet"/>
      <w:lvlText w:val=""/>
      <w:lvlJc w:val="left"/>
      <w:pPr>
        <w:ind w:left="5098" w:hanging="360"/>
      </w:pPr>
      <w:rPr>
        <w:rFonts w:ascii="Symbol" w:hAnsi="Symbol"/>
      </w:rPr>
    </w:lvl>
    <w:lvl w:ilvl="7">
      <w:numFmt w:val="bullet"/>
      <w:lvlText w:val="o"/>
      <w:lvlJc w:val="left"/>
      <w:pPr>
        <w:ind w:left="5818" w:hanging="360"/>
      </w:pPr>
      <w:rPr>
        <w:rFonts w:ascii="Courier New" w:hAnsi="Courier New" w:cs="Courier New"/>
      </w:rPr>
    </w:lvl>
    <w:lvl w:ilvl="8">
      <w:numFmt w:val="bullet"/>
      <w:lvlText w:val=""/>
      <w:lvlJc w:val="left"/>
      <w:pPr>
        <w:ind w:left="6538" w:hanging="360"/>
      </w:pPr>
      <w:rPr>
        <w:rFonts w:ascii="Wingdings" w:hAnsi="Wingdings"/>
      </w:rPr>
    </w:lvl>
  </w:abstractNum>
  <w:abstractNum w:abstractNumId="26" w15:restartNumberingAfterBreak="0">
    <w:nsid w:val="580E5314"/>
    <w:multiLevelType w:val="hybridMultilevel"/>
    <w:tmpl w:val="3402BBB8"/>
    <w:lvl w:ilvl="0" w:tplc="59F2188C">
      <w:numFmt w:val="bullet"/>
      <w:lvlText w:val="-"/>
      <w:lvlJc w:val="left"/>
      <w:pPr>
        <w:ind w:left="720" w:hanging="360"/>
      </w:pPr>
      <w:rPr>
        <w:rFonts w:ascii="Times New Roman" w:eastAsiaTheme="minorHAns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4B18D5"/>
    <w:multiLevelType w:val="multilevel"/>
    <w:tmpl w:val="8E68A4B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5F074AEE"/>
    <w:multiLevelType w:val="hybridMultilevel"/>
    <w:tmpl w:val="8566FA00"/>
    <w:lvl w:ilvl="0" w:tplc="6AD84D16">
      <w:start w:val="1"/>
      <w:numFmt w:val="bullet"/>
      <w:pStyle w:val="BulletNormal"/>
      <w:lvlText w:val="o"/>
      <w:lvlJc w:val="left"/>
      <w:pPr>
        <w:ind w:left="720" w:hanging="360"/>
      </w:pPr>
      <w:rPr>
        <w:rFonts w:ascii="Wingdings" w:hAnsi="Wingdings" w:hint="default"/>
        <w:color w:val="1F497D"/>
        <w:sz w:val="14"/>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6898635D"/>
    <w:multiLevelType w:val="multilevel"/>
    <w:tmpl w:val="7CE492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 w15:restartNumberingAfterBreak="0">
    <w:nsid w:val="690A64C3"/>
    <w:multiLevelType w:val="multilevel"/>
    <w:tmpl w:val="C13A709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 w15:restartNumberingAfterBreak="0">
    <w:nsid w:val="6D604E52"/>
    <w:multiLevelType w:val="hybridMultilevel"/>
    <w:tmpl w:val="DC86B058"/>
    <w:lvl w:ilvl="0" w:tplc="59F2188C">
      <w:numFmt w:val="bullet"/>
      <w:lvlText w:val="-"/>
      <w:lvlJc w:val="left"/>
      <w:pPr>
        <w:ind w:left="720" w:hanging="360"/>
      </w:pPr>
      <w:rPr>
        <w:rFonts w:ascii="Times New Roman" w:eastAsiaTheme="minorHAns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174335"/>
    <w:multiLevelType w:val="multilevel"/>
    <w:tmpl w:val="0C06A7D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 w15:restartNumberingAfterBreak="0">
    <w:nsid w:val="70937994"/>
    <w:multiLevelType w:val="hybridMultilevel"/>
    <w:tmpl w:val="DC007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0"/>
  </w:num>
  <w:num w:numId="3">
    <w:abstractNumId w:val="18"/>
  </w:num>
  <w:num w:numId="4">
    <w:abstractNumId w:val="19"/>
  </w:num>
  <w:num w:numId="5">
    <w:abstractNumId w:val="6"/>
  </w:num>
  <w:num w:numId="6">
    <w:abstractNumId w:val="17"/>
  </w:num>
  <w:num w:numId="7">
    <w:abstractNumId w:val="3"/>
  </w:num>
  <w:num w:numId="8">
    <w:abstractNumId w:val="2"/>
  </w:num>
  <w:num w:numId="9">
    <w:abstractNumId w:val="9"/>
  </w:num>
  <w:num w:numId="10">
    <w:abstractNumId w:val="10"/>
  </w:num>
  <w:num w:numId="11">
    <w:abstractNumId w:val="5"/>
  </w:num>
  <w:num w:numId="12">
    <w:abstractNumId w:val="16"/>
  </w:num>
  <w:num w:numId="13">
    <w:abstractNumId w:val="7"/>
  </w:num>
  <w:num w:numId="14">
    <w:abstractNumId w:val="21"/>
  </w:num>
  <w:num w:numId="15">
    <w:abstractNumId w:val="11"/>
  </w:num>
  <w:num w:numId="16">
    <w:abstractNumId w:val="12"/>
  </w:num>
  <w:num w:numId="17">
    <w:abstractNumId w:val="20"/>
  </w:num>
  <w:num w:numId="18">
    <w:abstractNumId w:val="29"/>
  </w:num>
  <w:num w:numId="19">
    <w:abstractNumId w:val="28"/>
  </w:num>
  <w:num w:numId="20">
    <w:abstractNumId w:val="4"/>
  </w:num>
  <w:num w:numId="21">
    <w:abstractNumId w:val="30"/>
  </w:num>
  <w:num w:numId="22">
    <w:abstractNumId w:val="27"/>
  </w:num>
  <w:num w:numId="23">
    <w:abstractNumId w:val="13"/>
  </w:num>
  <w:num w:numId="24">
    <w:abstractNumId w:val="23"/>
  </w:num>
  <w:num w:numId="25">
    <w:abstractNumId w:val="24"/>
  </w:num>
  <w:num w:numId="26">
    <w:abstractNumId w:val="15"/>
  </w:num>
  <w:num w:numId="27">
    <w:abstractNumId w:val="26"/>
  </w:num>
  <w:num w:numId="28">
    <w:abstractNumId w:val="31"/>
  </w:num>
  <w:num w:numId="29">
    <w:abstractNumId w:val="25"/>
  </w:num>
  <w:num w:numId="30">
    <w:abstractNumId w:val="32"/>
  </w:num>
  <w:num w:numId="31">
    <w:abstractNumId w:val="14"/>
  </w:num>
  <w:num w:numId="32">
    <w:abstractNumId w:val="33"/>
  </w:num>
  <w:num w:numId="33">
    <w:abstractNumId w:val="2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hideSpellingErrors/>
  <w:hideGrammaticalErrors/>
  <w:activeWritingStyle w:appName="MSWord" w:lang="es-E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en-US" w:vendorID="64" w:dllVersion="6" w:nlCheck="1" w:checkStyle="0"/>
  <w:activeWritingStyle w:appName="MSWord" w:lang="en-GB" w:vendorID="64" w:dllVersion="6" w:nlCheck="1" w:checkStyle="1"/>
  <w:activeWritingStyle w:appName="MSWord" w:lang="es-ES" w:vendorID="64" w:dllVersion="4096" w:nlCheck="1" w:checkStyle="0"/>
  <w:activeWritingStyle w:appName="MSWord" w:lang="de-AT" w:vendorID="64" w:dllVersion="4096" w:nlCheck="1" w:checkStyle="0"/>
  <w:activeWritingStyle w:appName="MSWord" w:lang="de-DE" w:vendorID="64" w:dllVersion="4096" w:nlCheck="1" w:checkStyle="0"/>
  <w:activeWritingStyle w:appName="MSWord" w:lang="es-ES" w:vendorID="64" w:dllVersion="0" w:nlCheck="1" w:checkStyle="0"/>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1"/>
  <w:defaultTabStop w:val="720"/>
  <w:hyphenationZone w:val="425"/>
  <w:drawingGridHorizontalSpacing w:val="120"/>
  <w:displayHorizontalDrawingGridEvery w:val="2"/>
  <w:displayVerticalDrawingGridEvery w:val="2"/>
  <w:characterSpacingControl w:val="doNotCompress"/>
  <w:hdrShapeDefaults>
    <o:shapedefaults v:ext="edit" spidmax="6145" fillcolor="white">
      <v:fill color="white"/>
      <v:textbox style="layout-flow:vertical"/>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2845"/>
    <w:rsid w:val="0000078E"/>
    <w:rsid w:val="000056F1"/>
    <w:rsid w:val="00005842"/>
    <w:rsid w:val="00007E66"/>
    <w:rsid w:val="00007E9E"/>
    <w:rsid w:val="000106E1"/>
    <w:rsid w:val="00010F08"/>
    <w:rsid w:val="00010FAF"/>
    <w:rsid w:val="00011F19"/>
    <w:rsid w:val="000134AA"/>
    <w:rsid w:val="00013C77"/>
    <w:rsid w:val="00016137"/>
    <w:rsid w:val="00016E2C"/>
    <w:rsid w:val="00017F9A"/>
    <w:rsid w:val="00021741"/>
    <w:rsid w:val="00024205"/>
    <w:rsid w:val="00024330"/>
    <w:rsid w:val="00025ECE"/>
    <w:rsid w:val="00027666"/>
    <w:rsid w:val="000343C5"/>
    <w:rsid w:val="00034EC4"/>
    <w:rsid w:val="00035093"/>
    <w:rsid w:val="00037874"/>
    <w:rsid w:val="00040CBC"/>
    <w:rsid w:val="00040CF2"/>
    <w:rsid w:val="00041A0C"/>
    <w:rsid w:val="00041FF1"/>
    <w:rsid w:val="000432FA"/>
    <w:rsid w:val="00043B2E"/>
    <w:rsid w:val="00043BBD"/>
    <w:rsid w:val="00045CFF"/>
    <w:rsid w:val="000475DE"/>
    <w:rsid w:val="00050666"/>
    <w:rsid w:val="00051A4C"/>
    <w:rsid w:val="00051BF4"/>
    <w:rsid w:val="0005251A"/>
    <w:rsid w:val="00053785"/>
    <w:rsid w:val="00053CB2"/>
    <w:rsid w:val="00061556"/>
    <w:rsid w:val="00061965"/>
    <w:rsid w:val="00062871"/>
    <w:rsid w:val="0006432F"/>
    <w:rsid w:val="000646CC"/>
    <w:rsid w:val="000659FD"/>
    <w:rsid w:val="000669C6"/>
    <w:rsid w:val="0006776B"/>
    <w:rsid w:val="00067B13"/>
    <w:rsid w:val="00070E73"/>
    <w:rsid w:val="00071CF0"/>
    <w:rsid w:val="000723F5"/>
    <w:rsid w:val="00074CD2"/>
    <w:rsid w:val="00074F71"/>
    <w:rsid w:val="00076202"/>
    <w:rsid w:val="0007666F"/>
    <w:rsid w:val="0007703A"/>
    <w:rsid w:val="000772CC"/>
    <w:rsid w:val="0008070B"/>
    <w:rsid w:val="000835CA"/>
    <w:rsid w:val="00083BC9"/>
    <w:rsid w:val="0008417B"/>
    <w:rsid w:val="00084BC5"/>
    <w:rsid w:val="00084CDB"/>
    <w:rsid w:val="00085794"/>
    <w:rsid w:val="00086BA0"/>
    <w:rsid w:val="0009007A"/>
    <w:rsid w:val="00092A23"/>
    <w:rsid w:val="00095653"/>
    <w:rsid w:val="00095A77"/>
    <w:rsid w:val="000968B8"/>
    <w:rsid w:val="00096BB8"/>
    <w:rsid w:val="000A0105"/>
    <w:rsid w:val="000A12F1"/>
    <w:rsid w:val="000A2724"/>
    <w:rsid w:val="000A498D"/>
    <w:rsid w:val="000A5F0E"/>
    <w:rsid w:val="000A745B"/>
    <w:rsid w:val="000B0B6E"/>
    <w:rsid w:val="000B15AA"/>
    <w:rsid w:val="000B1E3A"/>
    <w:rsid w:val="000B2DF1"/>
    <w:rsid w:val="000B38C1"/>
    <w:rsid w:val="000B3A1B"/>
    <w:rsid w:val="000B43C5"/>
    <w:rsid w:val="000B5C87"/>
    <w:rsid w:val="000B5D16"/>
    <w:rsid w:val="000C029E"/>
    <w:rsid w:val="000C0B8D"/>
    <w:rsid w:val="000C42B5"/>
    <w:rsid w:val="000C463E"/>
    <w:rsid w:val="000C4817"/>
    <w:rsid w:val="000C5922"/>
    <w:rsid w:val="000C7FA6"/>
    <w:rsid w:val="000D0E10"/>
    <w:rsid w:val="000D1245"/>
    <w:rsid w:val="000D1AFC"/>
    <w:rsid w:val="000D30A0"/>
    <w:rsid w:val="000D4488"/>
    <w:rsid w:val="000D54ED"/>
    <w:rsid w:val="000D5FEB"/>
    <w:rsid w:val="000D60CF"/>
    <w:rsid w:val="000D60F5"/>
    <w:rsid w:val="000D6E80"/>
    <w:rsid w:val="000E312B"/>
    <w:rsid w:val="000E3595"/>
    <w:rsid w:val="000E37B7"/>
    <w:rsid w:val="000E54F7"/>
    <w:rsid w:val="000E5A73"/>
    <w:rsid w:val="000E6528"/>
    <w:rsid w:val="000E6D98"/>
    <w:rsid w:val="000F0B9C"/>
    <w:rsid w:val="000F5847"/>
    <w:rsid w:val="000F5F33"/>
    <w:rsid w:val="000F6B99"/>
    <w:rsid w:val="0010020C"/>
    <w:rsid w:val="00100B5D"/>
    <w:rsid w:val="001011BC"/>
    <w:rsid w:val="00101296"/>
    <w:rsid w:val="00103019"/>
    <w:rsid w:val="0010318C"/>
    <w:rsid w:val="00104738"/>
    <w:rsid w:val="00105C05"/>
    <w:rsid w:val="00106D10"/>
    <w:rsid w:val="00110A96"/>
    <w:rsid w:val="00111203"/>
    <w:rsid w:val="001113E1"/>
    <w:rsid w:val="00113060"/>
    <w:rsid w:val="001137AC"/>
    <w:rsid w:val="001248C6"/>
    <w:rsid w:val="00124FB7"/>
    <w:rsid w:val="001255F4"/>
    <w:rsid w:val="001256BE"/>
    <w:rsid w:val="001262A7"/>
    <w:rsid w:val="00126550"/>
    <w:rsid w:val="001301E3"/>
    <w:rsid w:val="00131871"/>
    <w:rsid w:val="00135B14"/>
    <w:rsid w:val="00140AB6"/>
    <w:rsid w:val="00140DF6"/>
    <w:rsid w:val="001411CB"/>
    <w:rsid w:val="00142442"/>
    <w:rsid w:val="00146E20"/>
    <w:rsid w:val="00146E7A"/>
    <w:rsid w:val="001503FB"/>
    <w:rsid w:val="00150C21"/>
    <w:rsid w:val="001525E1"/>
    <w:rsid w:val="001527F3"/>
    <w:rsid w:val="00152EE1"/>
    <w:rsid w:val="001538B7"/>
    <w:rsid w:val="00154021"/>
    <w:rsid w:val="00157A9D"/>
    <w:rsid w:val="00161113"/>
    <w:rsid w:val="00161B3A"/>
    <w:rsid w:val="001624E3"/>
    <w:rsid w:val="00162716"/>
    <w:rsid w:val="0016463B"/>
    <w:rsid w:val="00165224"/>
    <w:rsid w:val="00166398"/>
    <w:rsid w:val="001676DC"/>
    <w:rsid w:val="00172612"/>
    <w:rsid w:val="00172F57"/>
    <w:rsid w:val="00172FC3"/>
    <w:rsid w:val="00174EFC"/>
    <w:rsid w:val="00176D69"/>
    <w:rsid w:val="0017746D"/>
    <w:rsid w:val="00180073"/>
    <w:rsid w:val="00182959"/>
    <w:rsid w:val="001833F8"/>
    <w:rsid w:val="00186313"/>
    <w:rsid w:val="001865F7"/>
    <w:rsid w:val="0018666B"/>
    <w:rsid w:val="00186697"/>
    <w:rsid w:val="001874D4"/>
    <w:rsid w:val="0018793C"/>
    <w:rsid w:val="00187B8E"/>
    <w:rsid w:val="001900D1"/>
    <w:rsid w:val="00191F23"/>
    <w:rsid w:val="00192F69"/>
    <w:rsid w:val="001945F3"/>
    <w:rsid w:val="0019561B"/>
    <w:rsid w:val="00195D0F"/>
    <w:rsid w:val="00196E06"/>
    <w:rsid w:val="001978D0"/>
    <w:rsid w:val="001A02F4"/>
    <w:rsid w:val="001A041E"/>
    <w:rsid w:val="001A4B7C"/>
    <w:rsid w:val="001A5933"/>
    <w:rsid w:val="001A5E8D"/>
    <w:rsid w:val="001B0935"/>
    <w:rsid w:val="001B22AC"/>
    <w:rsid w:val="001B2556"/>
    <w:rsid w:val="001B2B46"/>
    <w:rsid w:val="001B2BF2"/>
    <w:rsid w:val="001B4677"/>
    <w:rsid w:val="001B6B2A"/>
    <w:rsid w:val="001B6D1B"/>
    <w:rsid w:val="001B7736"/>
    <w:rsid w:val="001C03BD"/>
    <w:rsid w:val="001C14FC"/>
    <w:rsid w:val="001C3191"/>
    <w:rsid w:val="001C327A"/>
    <w:rsid w:val="001C3506"/>
    <w:rsid w:val="001C47D5"/>
    <w:rsid w:val="001C49F5"/>
    <w:rsid w:val="001C4B37"/>
    <w:rsid w:val="001C4DA7"/>
    <w:rsid w:val="001C77A4"/>
    <w:rsid w:val="001C7EDE"/>
    <w:rsid w:val="001D0FB4"/>
    <w:rsid w:val="001D136F"/>
    <w:rsid w:val="001D13DF"/>
    <w:rsid w:val="001D1B00"/>
    <w:rsid w:val="001D584A"/>
    <w:rsid w:val="001D5EF0"/>
    <w:rsid w:val="001D60C2"/>
    <w:rsid w:val="001D72B6"/>
    <w:rsid w:val="001D759D"/>
    <w:rsid w:val="001E26D2"/>
    <w:rsid w:val="001E631A"/>
    <w:rsid w:val="001E6BAD"/>
    <w:rsid w:val="001F2896"/>
    <w:rsid w:val="001F2E03"/>
    <w:rsid w:val="001F471D"/>
    <w:rsid w:val="001F56D8"/>
    <w:rsid w:val="0020027F"/>
    <w:rsid w:val="00201493"/>
    <w:rsid w:val="00203BF3"/>
    <w:rsid w:val="002046B3"/>
    <w:rsid w:val="0020583E"/>
    <w:rsid w:val="00206357"/>
    <w:rsid w:val="00206419"/>
    <w:rsid w:val="00206CEA"/>
    <w:rsid w:val="00207AC2"/>
    <w:rsid w:val="00211833"/>
    <w:rsid w:val="002118CE"/>
    <w:rsid w:val="00215BDB"/>
    <w:rsid w:val="002165B9"/>
    <w:rsid w:val="002211E3"/>
    <w:rsid w:val="002216E6"/>
    <w:rsid w:val="00223B86"/>
    <w:rsid w:val="00225D82"/>
    <w:rsid w:val="002268BE"/>
    <w:rsid w:val="00227328"/>
    <w:rsid w:val="00227483"/>
    <w:rsid w:val="00230E54"/>
    <w:rsid w:val="00232302"/>
    <w:rsid w:val="002327E4"/>
    <w:rsid w:val="00234FA9"/>
    <w:rsid w:val="00236E74"/>
    <w:rsid w:val="00241171"/>
    <w:rsid w:val="0024122A"/>
    <w:rsid w:val="002414EA"/>
    <w:rsid w:val="002416EB"/>
    <w:rsid w:val="00241CB3"/>
    <w:rsid w:val="002463BD"/>
    <w:rsid w:val="00246E7E"/>
    <w:rsid w:val="00250650"/>
    <w:rsid w:val="00252DC3"/>
    <w:rsid w:val="002544E1"/>
    <w:rsid w:val="00254822"/>
    <w:rsid w:val="00254B55"/>
    <w:rsid w:val="00254F13"/>
    <w:rsid w:val="00256E2F"/>
    <w:rsid w:val="00256EEB"/>
    <w:rsid w:val="00257B62"/>
    <w:rsid w:val="00257BB6"/>
    <w:rsid w:val="00257C49"/>
    <w:rsid w:val="0026019B"/>
    <w:rsid w:val="002613B9"/>
    <w:rsid w:val="002626DB"/>
    <w:rsid w:val="002654E5"/>
    <w:rsid w:val="00266A91"/>
    <w:rsid w:val="00267780"/>
    <w:rsid w:val="00270DD9"/>
    <w:rsid w:val="002726D5"/>
    <w:rsid w:val="002728C5"/>
    <w:rsid w:val="002729B1"/>
    <w:rsid w:val="00273013"/>
    <w:rsid w:val="00273616"/>
    <w:rsid w:val="0027375D"/>
    <w:rsid w:val="00275701"/>
    <w:rsid w:val="00277EE3"/>
    <w:rsid w:val="00280ABE"/>
    <w:rsid w:val="00282ED7"/>
    <w:rsid w:val="00283176"/>
    <w:rsid w:val="00286792"/>
    <w:rsid w:val="00286F25"/>
    <w:rsid w:val="00290D23"/>
    <w:rsid w:val="00291207"/>
    <w:rsid w:val="00291D35"/>
    <w:rsid w:val="00293110"/>
    <w:rsid w:val="002934B3"/>
    <w:rsid w:val="00294E5D"/>
    <w:rsid w:val="002A2534"/>
    <w:rsid w:val="002A2809"/>
    <w:rsid w:val="002A55F3"/>
    <w:rsid w:val="002A5605"/>
    <w:rsid w:val="002A6389"/>
    <w:rsid w:val="002B0091"/>
    <w:rsid w:val="002B17F0"/>
    <w:rsid w:val="002B205F"/>
    <w:rsid w:val="002B2187"/>
    <w:rsid w:val="002B3F95"/>
    <w:rsid w:val="002B4B7A"/>
    <w:rsid w:val="002B58CC"/>
    <w:rsid w:val="002B5D94"/>
    <w:rsid w:val="002C06EF"/>
    <w:rsid w:val="002C0E8A"/>
    <w:rsid w:val="002C3558"/>
    <w:rsid w:val="002C3A74"/>
    <w:rsid w:val="002C437F"/>
    <w:rsid w:val="002C48AC"/>
    <w:rsid w:val="002C5895"/>
    <w:rsid w:val="002C6D2E"/>
    <w:rsid w:val="002D2C71"/>
    <w:rsid w:val="002D2F7B"/>
    <w:rsid w:val="002D4E1D"/>
    <w:rsid w:val="002D68FC"/>
    <w:rsid w:val="002D7B9A"/>
    <w:rsid w:val="002D7C64"/>
    <w:rsid w:val="002E0D7E"/>
    <w:rsid w:val="002E2016"/>
    <w:rsid w:val="002E273E"/>
    <w:rsid w:val="002E2B29"/>
    <w:rsid w:val="002E3088"/>
    <w:rsid w:val="002E4E9F"/>
    <w:rsid w:val="002E5164"/>
    <w:rsid w:val="002E621D"/>
    <w:rsid w:val="002E65EF"/>
    <w:rsid w:val="002E6AD6"/>
    <w:rsid w:val="002F0707"/>
    <w:rsid w:val="002F15A5"/>
    <w:rsid w:val="002F1BBB"/>
    <w:rsid w:val="002F29DC"/>
    <w:rsid w:val="002F2E7D"/>
    <w:rsid w:val="002F3D5A"/>
    <w:rsid w:val="002F464B"/>
    <w:rsid w:val="002F4D8C"/>
    <w:rsid w:val="002F6EB7"/>
    <w:rsid w:val="002F7E21"/>
    <w:rsid w:val="0030104B"/>
    <w:rsid w:val="0030228E"/>
    <w:rsid w:val="00302BF8"/>
    <w:rsid w:val="00303E4C"/>
    <w:rsid w:val="00307EE7"/>
    <w:rsid w:val="00310F5D"/>
    <w:rsid w:val="003148B5"/>
    <w:rsid w:val="003161BA"/>
    <w:rsid w:val="0031768A"/>
    <w:rsid w:val="00320C06"/>
    <w:rsid w:val="00321DEC"/>
    <w:rsid w:val="0032465F"/>
    <w:rsid w:val="00324A22"/>
    <w:rsid w:val="00325050"/>
    <w:rsid w:val="0032564F"/>
    <w:rsid w:val="0032629B"/>
    <w:rsid w:val="0032660A"/>
    <w:rsid w:val="00326C58"/>
    <w:rsid w:val="003271F0"/>
    <w:rsid w:val="00327C88"/>
    <w:rsid w:val="00330363"/>
    <w:rsid w:val="0033186D"/>
    <w:rsid w:val="00332550"/>
    <w:rsid w:val="0033363D"/>
    <w:rsid w:val="00335D6E"/>
    <w:rsid w:val="003378E0"/>
    <w:rsid w:val="00343FE1"/>
    <w:rsid w:val="0034553A"/>
    <w:rsid w:val="00345FEA"/>
    <w:rsid w:val="00347D81"/>
    <w:rsid w:val="0035073B"/>
    <w:rsid w:val="003515B3"/>
    <w:rsid w:val="00355B42"/>
    <w:rsid w:val="00356A85"/>
    <w:rsid w:val="003576C3"/>
    <w:rsid w:val="00360617"/>
    <w:rsid w:val="0036275D"/>
    <w:rsid w:val="00362967"/>
    <w:rsid w:val="00364CDA"/>
    <w:rsid w:val="00365787"/>
    <w:rsid w:val="00366535"/>
    <w:rsid w:val="003708CA"/>
    <w:rsid w:val="00370EA8"/>
    <w:rsid w:val="00371935"/>
    <w:rsid w:val="00371EE9"/>
    <w:rsid w:val="00372D83"/>
    <w:rsid w:val="0037319A"/>
    <w:rsid w:val="003813BA"/>
    <w:rsid w:val="00381F6F"/>
    <w:rsid w:val="003840F6"/>
    <w:rsid w:val="00384C4B"/>
    <w:rsid w:val="0038540C"/>
    <w:rsid w:val="00385A10"/>
    <w:rsid w:val="00386F3E"/>
    <w:rsid w:val="003915C9"/>
    <w:rsid w:val="00391B69"/>
    <w:rsid w:val="00392BB0"/>
    <w:rsid w:val="00392DAB"/>
    <w:rsid w:val="00393C43"/>
    <w:rsid w:val="00394D49"/>
    <w:rsid w:val="003955CD"/>
    <w:rsid w:val="00395A01"/>
    <w:rsid w:val="003972D4"/>
    <w:rsid w:val="003A27BA"/>
    <w:rsid w:val="003A3E7A"/>
    <w:rsid w:val="003A41A7"/>
    <w:rsid w:val="003A4868"/>
    <w:rsid w:val="003A4914"/>
    <w:rsid w:val="003A4AEE"/>
    <w:rsid w:val="003A4BCD"/>
    <w:rsid w:val="003A4C62"/>
    <w:rsid w:val="003A5715"/>
    <w:rsid w:val="003A6CF8"/>
    <w:rsid w:val="003B138A"/>
    <w:rsid w:val="003B1D23"/>
    <w:rsid w:val="003B1D95"/>
    <w:rsid w:val="003B2B5F"/>
    <w:rsid w:val="003B4114"/>
    <w:rsid w:val="003B459D"/>
    <w:rsid w:val="003B4793"/>
    <w:rsid w:val="003B5243"/>
    <w:rsid w:val="003B5BE1"/>
    <w:rsid w:val="003B5BF3"/>
    <w:rsid w:val="003B60DC"/>
    <w:rsid w:val="003B6970"/>
    <w:rsid w:val="003C07F1"/>
    <w:rsid w:val="003C1D36"/>
    <w:rsid w:val="003C28C5"/>
    <w:rsid w:val="003C34B8"/>
    <w:rsid w:val="003C7E81"/>
    <w:rsid w:val="003D03C3"/>
    <w:rsid w:val="003D06F2"/>
    <w:rsid w:val="003D3225"/>
    <w:rsid w:val="003D6068"/>
    <w:rsid w:val="003D62F8"/>
    <w:rsid w:val="003D66C7"/>
    <w:rsid w:val="003D78FE"/>
    <w:rsid w:val="003E018B"/>
    <w:rsid w:val="003E46FA"/>
    <w:rsid w:val="003E4A7C"/>
    <w:rsid w:val="003E5F56"/>
    <w:rsid w:val="003E7E86"/>
    <w:rsid w:val="003F2E2B"/>
    <w:rsid w:val="003F3A79"/>
    <w:rsid w:val="003F41C3"/>
    <w:rsid w:val="003F49FB"/>
    <w:rsid w:val="003F5879"/>
    <w:rsid w:val="003F7483"/>
    <w:rsid w:val="003F772F"/>
    <w:rsid w:val="004000CB"/>
    <w:rsid w:val="00400988"/>
    <w:rsid w:val="00400BA5"/>
    <w:rsid w:val="00401EA8"/>
    <w:rsid w:val="004041DC"/>
    <w:rsid w:val="0040785F"/>
    <w:rsid w:val="00412D63"/>
    <w:rsid w:val="00416B91"/>
    <w:rsid w:val="00417126"/>
    <w:rsid w:val="004174DC"/>
    <w:rsid w:val="00420360"/>
    <w:rsid w:val="00420BBA"/>
    <w:rsid w:val="00426546"/>
    <w:rsid w:val="00426FA5"/>
    <w:rsid w:val="00427228"/>
    <w:rsid w:val="00427934"/>
    <w:rsid w:val="004303A3"/>
    <w:rsid w:val="00431B41"/>
    <w:rsid w:val="0043420E"/>
    <w:rsid w:val="004350F4"/>
    <w:rsid w:val="0043751C"/>
    <w:rsid w:val="0043755F"/>
    <w:rsid w:val="004425F7"/>
    <w:rsid w:val="00442F1C"/>
    <w:rsid w:val="004435FD"/>
    <w:rsid w:val="00444E00"/>
    <w:rsid w:val="0044627B"/>
    <w:rsid w:val="00450504"/>
    <w:rsid w:val="004542C5"/>
    <w:rsid w:val="00457E74"/>
    <w:rsid w:val="00460AF3"/>
    <w:rsid w:val="004624C2"/>
    <w:rsid w:val="00470965"/>
    <w:rsid w:val="00470EBD"/>
    <w:rsid w:val="0047234F"/>
    <w:rsid w:val="00474421"/>
    <w:rsid w:val="00474F48"/>
    <w:rsid w:val="00475A29"/>
    <w:rsid w:val="0048003D"/>
    <w:rsid w:val="00480683"/>
    <w:rsid w:val="00481395"/>
    <w:rsid w:val="00484585"/>
    <w:rsid w:val="0048499F"/>
    <w:rsid w:val="00484B53"/>
    <w:rsid w:val="0048500E"/>
    <w:rsid w:val="00485B0C"/>
    <w:rsid w:val="00485F71"/>
    <w:rsid w:val="004869DC"/>
    <w:rsid w:val="0048768F"/>
    <w:rsid w:val="00491B09"/>
    <w:rsid w:val="004931AF"/>
    <w:rsid w:val="00493512"/>
    <w:rsid w:val="004953D5"/>
    <w:rsid w:val="00496289"/>
    <w:rsid w:val="00496814"/>
    <w:rsid w:val="004A1413"/>
    <w:rsid w:val="004A1A9C"/>
    <w:rsid w:val="004A21E5"/>
    <w:rsid w:val="004A2748"/>
    <w:rsid w:val="004A2C47"/>
    <w:rsid w:val="004A2DBD"/>
    <w:rsid w:val="004A6194"/>
    <w:rsid w:val="004A6C60"/>
    <w:rsid w:val="004B2115"/>
    <w:rsid w:val="004B6A3E"/>
    <w:rsid w:val="004B729E"/>
    <w:rsid w:val="004C00B4"/>
    <w:rsid w:val="004C0602"/>
    <w:rsid w:val="004C4474"/>
    <w:rsid w:val="004C538D"/>
    <w:rsid w:val="004C6B1C"/>
    <w:rsid w:val="004C769B"/>
    <w:rsid w:val="004D05DB"/>
    <w:rsid w:val="004D1395"/>
    <w:rsid w:val="004D34F0"/>
    <w:rsid w:val="004D6F7F"/>
    <w:rsid w:val="004D7C5F"/>
    <w:rsid w:val="004E03BA"/>
    <w:rsid w:val="004E084F"/>
    <w:rsid w:val="004E1BB4"/>
    <w:rsid w:val="004E5E2A"/>
    <w:rsid w:val="004E6955"/>
    <w:rsid w:val="004E7CF9"/>
    <w:rsid w:val="004F0039"/>
    <w:rsid w:val="004F01F6"/>
    <w:rsid w:val="004F36D8"/>
    <w:rsid w:val="004F3991"/>
    <w:rsid w:val="004F3F58"/>
    <w:rsid w:val="004F52AB"/>
    <w:rsid w:val="004F7D1D"/>
    <w:rsid w:val="004F7FF7"/>
    <w:rsid w:val="00501068"/>
    <w:rsid w:val="00501786"/>
    <w:rsid w:val="00501FB1"/>
    <w:rsid w:val="005024D8"/>
    <w:rsid w:val="00503B92"/>
    <w:rsid w:val="0051090D"/>
    <w:rsid w:val="005120D7"/>
    <w:rsid w:val="005121BC"/>
    <w:rsid w:val="005161F3"/>
    <w:rsid w:val="005206F6"/>
    <w:rsid w:val="005238B2"/>
    <w:rsid w:val="005244AA"/>
    <w:rsid w:val="00525F79"/>
    <w:rsid w:val="0052636A"/>
    <w:rsid w:val="00526B07"/>
    <w:rsid w:val="00526D68"/>
    <w:rsid w:val="00527315"/>
    <w:rsid w:val="00531363"/>
    <w:rsid w:val="00532E53"/>
    <w:rsid w:val="00533247"/>
    <w:rsid w:val="00533AA0"/>
    <w:rsid w:val="00533CEC"/>
    <w:rsid w:val="00537355"/>
    <w:rsid w:val="005403FB"/>
    <w:rsid w:val="005405AA"/>
    <w:rsid w:val="005409C5"/>
    <w:rsid w:val="00541F3E"/>
    <w:rsid w:val="00543352"/>
    <w:rsid w:val="00543BC4"/>
    <w:rsid w:val="0054511A"/>
    <w:rsid w:val="0054539C"/>
    <w:rsid w:val="00545731"/>
    <w:rsid w:val="005459E6"/>
    <w:rsid w:val="005478A1"/>
    <w:rsid w:val="00547F69"/>
    <w:rsid w:val="005507DE"/>
    <w:rsid w:val="00550E9E"/>
    <w:rsid w:val="005510B9"/>
    <w:rsid w:val="0055279B"/>
    <w:rsid w:val="00553164"/>
    <w:rsid w:val="0055405D"/>
    <w:rsid w:val="0055561B"/>
    <w:rsid w:val="00557044"/>
    <w:rsid w:val="00557100"/>
    <w:rsid w:val="00560488"/>
    <w:rsid w:val="00560896"/>
    <w:rsid w:val="00560DF8"/>
    <w:rsid w:val="00560F53"/>
    <w:rsid w:val="0056112D"/>
    <w:rsid w:val="00561C3D"/>
    <w:rsid w:val="00561C4D"/>
    <w:rsid w:val="005625E1"/>
    <w:rsid w:val="00564A80"/>
    <w:rsid w:val="005650B5"/>
    <w:rsid w:val="00565517"/>
    <w:rsid w:val="005656CC"/>
    <w:rsid w:val="00566131"/>
    <w:rsid w:val="00566A5E"/>
    <w:rsid w:val="00566AFF"/>
    <w:rsid w:val="00566E7B"/>
    <w:rsid w:val="00572F7A"/>
    <w:rsid w:val="00575899"/>
    <w:rsid w:val="00577547"/>
    <w:rsid w:val="00580977"/>
    <w:rsid w:val="00580B05"/>
    <w:rsid w:val="00581107"/>
    <w:rsid w:val="0058229F"/>
    <w:rsid w:val="00585DB6"/>
    <w:rsid w:val="00586D01"/>
    <w:rsid w:val="00587DC6"/>
    <w:rsid w:val="00587E0D"/>
    <w:rsid w:val="00590B8D"/>
    <w:rsid w:val="00592141"/>
    <w:rsid w:val="00593F25"/>
    <w:rsid w:val="00594174"/>
    <w:rsid w:val="00594E01"/>
    <w:rsid w:val="00595DE4"/>
    <w:rsid w:val="00596B46"/>
    <w:rsid w:val="00597A3E"/>
    <w:rsid w:val="005A0013"/>
    <w:rsid w:val="005A1372"/>
    <w:rsid w:val="005A40E6"/>
    <w:rsid w:val="005A4416"/>
    <w:rsid w:val="005A5D22"/>
    <w:rsid w:val="005A5E4B"/>
    <w:rsid w:val="005A661A"/>
    <w:rsid w:val="005A7734"/>
    <w:rsid w:val="005B3081"/>
    <w:rsid w:val="005B3817"/>
    <w:rsid w:val="005B423B"/>
    <w:rsid w:val="005B43E5"/>
    <w:rsid w:val="005B65E4"/>
    <w:rsid w:val="005B701A"/>
    <w:rsid w:val="005B7CE6"/>
    <w:rsid w:val="005B7E28"/>
    <w:rsid w:val="005C05C1"/>
    <w:rsid w:val="005C0696"/>
    <w:rsid w:val="005C07DE"/>
    <w:rsid w:val="005C1039"/>
    <w:rsid w:val="005C2B77"/>
    <w:rsid w:val="005C2FB9"/>
    <w:rsid w:val="005C4591"/>
    <w:rsid w:val="005C48CF"/>
    <w:rsid w:val="005C6B31"/>
    <w:rsid w:val="005D1EFF"/>
    <w:rsid w:val="005D6F1D"/>
    <w:rsid w:val="005D76B8"/>
    <w:rsid w:val="005D789B"/>
    <w:rsid w:val="005E0407"/>
    <w:rsid w:val="005E05A6"/>
    <w:rsid w:val="005E07E0"/>
    <w:rsid w:val="005E1C98"/>
    <w:rsid w:val="005E286C"/>
    <w:rsid w:val="005E34C9"/>
    <w:rsid w:val="005E3A5C"/>
    <w:rsid w:val="005E46D5"/>
    <w:rsid w:val="005E49B6"/>
    <w:rsid w:val="005F0379"/>
    <w:rsid w:val="005F0684"/>
    <w:rsid w:val="005F12A4"/>
    <w:rsid w:val="005F1907"/>
    <w:rsid w:val="005F328E"/>
    <w:rsid w:val="005F4A12"/>
    <w:rsid w:val="00600711"/>
    <w:rsid w:val="00600CE4"/>
    <w:rsid w:val="006011CD"/>
    <w:rsid w:val="006014C8"/>
    <w:rsid w:val="00601C08"/>
    <w:rsid w:val="00602EBB"/>
    <w:rsid w:val="0060634F"/>
    <w:rsid w:val="00611C32"/>
    <w:rsid w:val="00615944"/>
    <w:rsid w:val="00615B58"/>
    <w:rsid w:val="00615D7A"/>
    <w:rsid w:val="00620FD6"/>
    <w:rsid w:val="006220C1"/>
    <w:rsid w:val="00622F0D"/>
    <w:rsid w:val="006231FC"/>
    <w:rsid w:val="00625A67"/>
    <w:rsid w:val="006301C4"/>
    <w:rsid w:val="0063071D"/>
    <w:rsid w:val="00630F24"/>
    <w:rsid w:val="006375F2"/>
    <w:rsid w:val="00642A63"/>
    <w:rsid w:val="00642ADA"/>
    <w:rsid w:val="00642C9C"/>
    <w:rsid w:val="00643FBE"/>
    <w:rsid w:val="0064559B"/>
    <w:rsid w:val="00645F51"/>
    <w:rsid w:val="00647049"/>
    <w:rsid w:val="00650FCC"/>
    <w:rsid w:val="00651FC8"/>
    <w:rsid w:val="00654BCF"/>
    <w:rsid w:val="00654EF1"/>
    <w:rsid w:val="00661E53"/>
    <w:rsid w:val="0066216F"/>
    <w:rsid w:val="00662DEF"/>
    <w:rsid w:val="00664B5F"/>
    <w:rsid w:val="0066799C"/>
    <w:rsid w:val="00670385"/>
    <w:rsid w:val="006717ED"/>
    <w:rsid w:val="00671CF4"/>
    <w:rsid w:val="00672AAB"/>
    <w:rsid w:val="00672B22"/>
    <w:rsid w:val="006733D5"/>
    <w:rsid w:val="00674B34"/>
    <w:rsid w:val="006754C3"/>
    <w:rsid w:val="006767B6"/>
    <w:rsid w:val="006810F6"/>
    <w:rsid w:val="0068193D"/>
    <w:rsid w:val="00683F69"/>
    <w:rsid w:val="00684691"/>
    <w:rsid w:val="006850AB"/>
    <w:rsid w:val="00691E2D"/>
    <w:rsid w:val="006925BE"/>
    <w:rsid w:val="006950BE"/>
    <w:rsid w:val="00696829"/>
    <w:rsid w:val="0069707C"/>
    <w:rsid w:val="00697D99"/>
    <w:rsid w:val="006A01CB"/>
    <w:rsid w:val="006A0E89"/>
    <w:rsid w:val="006A0F6F"/>
    <w:rsid w:val="006A3A9C"/>
    <w:rsid w:val="006A555B"/>
    <w:rsid w:val="006A58F0"/>
    <w:rsid w:val="006A5CD3"/>
    <w:rsid w:val="006B0209"/>
    <w:rsid w:val="006B1131"/>
    <w:rsid w:val="006C1B75"/>
    <w:rsid w:val="006C1BD2"/>
    <w:rsid w:val="006C624E"/>
    <w:rsid w:val="006C63A8"/>
    <w:rsid w:val="006C6691"/>
    <w:rsid w:val="006C6DF7"/>
    <w:rsid w:val="006C7599"/>
    <w:rsid w:val="006C7985"/>
    <w:rsid w:val="006D19EA"/>
    <w:rsid w:val="006D2DA7"/>
    <w:rsid w:val="006D3C50"/>
    <w:rsid w:val="006D3DC3"/>
    <w:rsid w:val="006D5810"/>
    <w:rsid w:val="006D591A"/>
    <w:rsid w:val="006D5ABB"/>
    <w:rsid w:val="006D6F1F"/>
    <w:rsid w:val="006D727B"/>
    <w:rsid w:val="006D7EDB"/>
    <w:rsid w:val="006E00EA"/>
    <w:rsid w:val="006E1251"/>
    <w:rsid w:val="006E2FFC"/>
    <w:rsid w:val="006E6570"/>
    <w:rsid w:val="006F11CD"/>
    <w:rsid w:val="006F1C7C"/>
    <w:rsid w:val="006F4BFC"/>
    <w:rsid w:val="006F5B5F"/>
    <w:rsid w:val="006F62CE"/>
    <w:rsid w:val="0070336A"/>
    <w:rsid w:val="00703AF4"/>
    <w:rsid w:val="0071099F"/>
    <w:rsid w:val="00716667"/>
    <w:rsid w:val="00716B48"/>
    <w:rsid w:val="00720E16"/>
    <w:rsid w:val="007215C7"/>
    <w:rsid w:val="00723ADF"/>
    <w:rsid w:val="00726B40"/>
    <w:rsid w:val="00726DA7"/>
    <w:rsid w:val="0073075C"/>
    <w:rsid w:val="00730866"/>
    <w:rsid w:val="0073486B"/>
    <w:rsid w:val="007378C3"/>
    <w:rsid w:val="00740A37"/>
    <w:rsid w:val="00741612"/>
    <w:rsid w:val="00741F84"/>
    <w:rsid w:val="007423BA"/>
    <w:rsid w:val="00744A4C"/>
    <w:rsid w:val="007451FD"/>
    <w:rsid w:val="00745801"/>
    <w:rsid w:val="00747C0D"/>
    <w:rsid w:val="00750747"/>
    <w:rsid w:val="00751DEC"/>
    <w:rsid w:val="00756E45"/>
    <w:rsid w:val="00757464"/>
    <w:rsid w:val="00757865"/>
    <w:rsid w:val="007627E7"/>
    <w:rsid w:val="00762FDC"/>
    <w:rsid w:val="00765442"/>
    <w:rsid w:val="0076739C"/>
    <w:rsid w:val="0076798F"/>
    <w:rsid w:val="0077249E"/>
    <w:rsid w:val="0077293F"/>
    <w:rsid w:val="007754A5"/>
    <w:rsid w:val="00775FFF"/>
    <w:rsid w:val="007807F6"/>
    <w:rsid w:val="00780ABF"/>
    <w:rsid w:val="00781836"/>
    <w:rsid w:val="0078263E"/>
    <w:rsid w:val="00782E47"/>
    <w:rsid w:val="00783734"/>
    <w:rsid w:val="007840D2"/>
    <w:rsid w:val="00785B06"/>
    <w:rsid w:val="00785BE0"/>
    <w:rsid w:val="007867C1"/>
    <w:rsid w:val="007869E3"/>
    <w:rsid w:val="00786AF6"/>
    <w:rsid w:val="00791D02"/>
    <w:rsid w:val="00792056"/>
    <w:rsid w:val="007922CF"/>
    <w:rsid w:val="00793D55"/>
    <w:rsid w:val="00794179"/>
    <w:rsid w:val="00795616"/>
    <w:rsid w:val="00796366"/>
    <w:rsid w:val="00796849"/>
    <w:rsid w:val="00797F99"/>
    <w:rsid w:val="007A0944"/>
    <w:rsid w:val="007A3095"/>
    <w:rsid w:val="007A40A2"/>
    <w:rsid w:val="007A4CCD"/>
    <w:rsid w:val="007A5BE7"/>
    <w:rsid w:val="007A600F"/>
    <w:rsid w:val="007A6B4E"/>
    <w:rsid w:val="007B21F1"/>
    <w:rsid w:val="007B4B62"/>
    <w:rsid w:val="007B5AFB"/>
    <w:rsid w:val="007B5E7B"/>
    <w:rsid w:val="007B6904"/>
    <w:rsid w:val="007B74D0"/>
    <w:rsid w:val="007C0278"/>
    <w:rsid w:val="007C168E"/>
    <w:rsid w:val="007C2FE1"/>
    <w:rsid w:val="007C3093"/>
    <w:rsid w:val="007C7031"/>
    <w:rsid w:val="007D0363"/>
    <w:rsid w:val="007D0CD4"/>
    <w:rsid w:val="007D2C26"/>
    <w:rsid w:val="007D57F9"/>
    <w:rsid w:val="007D5ED2"/>
    <w:rsid w:val="007E41B1"/>
    <w:rsid w:val="007E6C98"/>
    <w:rsid w:val="007E7699"/>
    <w:rsid w:val="007F0071"/>
    <w:rsid w:val="007F26B1"/>
    <w:rsid w:val="007F2857"/>
    <w:rsid w:val="007F2C59"/>
    <w:rsid w:val="007F2E5D"/>
    <w:rsid w:val="007F32BA"/>
    <w:rsid w:val="007F57A0"/>
    <w:rsid w:val="007F63A6"/>
    <w:rsid w:val="007F66D9"/>
    <w:rsid w:val="007F79E2"/>
    <w:rsid w:val="00800272"/>
    <w:rsid w:val="00800699"/>
    <w:rsid w:val="0080171F"/>
    <w:rsid w:val="0080220D"/>
    <w:rsid w:val="00803135"/>
    <w:rsid w:val="00803799"/>
    <w:rsid w:val="008043E0"/>
    <w:rsid w:val="008043F1"/>
    <w:rsid w:val="00804C88"/>
    <w:rsid w:val="0080675C"/>
    <w:rsid w:val="0080794A"/>
    <w:rsid w:val="00810119"/>
    <w:rsid w:val="00810422"/>
    <w:rsid w:val="00810B81"/>
    <w:rsid w:val="00812AA6"/>
    <w:rsid w:val="00812AFD"/>
    <w:rsid w:val="0081416F"/>
    <w:rsid w:val="0081560D"/>
    <w:rsid w:val="0082058F"/>
    <w:rsid w:val="00822CED"/>
    <w:rsid w:val="00823633"/>
    <w:rsid w:val="008252E2"/>
    <w:rsid w:val="0082556A"/>
    <w:rsid w:val="00826281"/>
    <w:rsid w:val="00827DCD"/>
    <w:rsid w:val="00831A37"/>
    <w:rsid w:val="008325D7"/>
    <w:rsid w:val="00832C05"/>
    <w:rsid w:val="008354E5"/>
    <w:rsid w:val="00836D88"/>
    <w:rsid w:val="00837A66"/>
    <w:rsid w:val="00840AC5"/>
    <w:rsid w:val="00841C6C"/>
    <w:rsid w:val="00842891"/>
    <w:rsid w:val="008436FB"/>
    <w:rsid w:val="00846D87"/>
    <w:rsid w:val="00851B92"/>
    <w:rsid w:val="00851F23"/>
    <w:rsid w:val="00852496"/>
    <w:rsid w:val="008525A7"/>
    <w:rsid w:val="00855170"/>
    <w:rsid w:val="008605F6"/>
    <w:rsid w:val="00861B84"/>
    <w:rsid w:val="008626EF"/>
    <w:rsid w:val="00863862"/>
    <w:rsid w:val="00864AB6"/>
    <w:rsid w:val="0086721B"/>
    <w:rsid w:val="008675D5"/>
    <w:rsid w:val="008678E5"/>
    <w:rsid w:val="00867FF0"/>
    <w:rsid w:val="008721CF"/>
    <w:rsid w:val="00873A9B"/>
    <w:rsid w:val="00877619"/>
    <w:rsid w:val="00881631"/>
    <w:rsid w:val="00883182"/>
    <w:rsid w:val="0088406C"/>
    <w:rsid w:val="00885A4C"/>
    <w:rsid w:val="0088780F"/>
    <w:rsid w:val="00890500"/>
    <w:rsid w:val="008912DD"/>
    <w:rsid w:val="008913D8"/>
    <w:rsid w:val="00891DCC"/>
    <w:rsid w:val="008949AE"/>
    <w:rsid w:val="00894D0C"/>
    <w:rsid w:val="00895354"/>
    <w:rsid w:val="008961BA"/>
    <w:rsid w:val="00897A30"/>
    <w:rsid w:val="008A08C7"/>
    <w:rsid w:val="008A1B10"/>
    <w:rsid w:val="008A2A1E"/>
    <w:rsid w:val="008A4B47"/>
    <w:rsid w:val="008A4FC8"/>
    <w:rsid w:val="008A55B3"/>
    <w:rsid w:val="008A6590"/>
    <w:rsid w:val="008A6FCC"/>
    <w:rsid w:val="008A7BD9"/>
    <w:rsid w:val="008B045F"/>
    <w:rsid w:val="008B0F37"/>
    <w:rsid w:val="008B44AA"/>
    <w:rsid w:val="008B4A33"/>
    <w:rsid w:val="008B5DBD"/>
    <w:rsid w:val="008B5FBB"/>
    <w:rsid w:val="008B624B"/>
    <w:rsid w:val="008B753D"/>
    <w:rsid w:val="008C0398"/>
    <w:rsid w:val="008C04E9"/>
    <w:rsid w:val="008C0643"/>
    <w:rsid w:val="008C29EE"/>
    <w:rsid w:val="008C2D6F"/>
    <w:rsid w:val="008C2FDF"/>
    <w:rsid w:val="008C634F"/>
    <w:rsid w:val="008C63D2"/>
    <w:rsid w:val="008C6938"/>
    <w:rsid w:val="008D08EC"/>
    <w:rsid w:val="008D115E"/>
    <w:rsid w:val="008D14D9"/>
    <w:rsid w:val="008D169F"/>
    <w:rsid w:val="008D2632"/>
    <w:rsid w:val="008D49E8"/>
    <w:rsid w:val="008D636D"/>
    <w:rsid w:val="008D6E90"/>
    <w:rsid w:val="008D7C98"/>
    <w:rsid w:val="008E1574"/>
    <w:rsid w:val="008E1D3C"/>
    <w:rsid w:val="008E23A0"/>
    <w:rsid w:val="008E2535"/>
    <w:rsid w:val="008E2723"/>
    <w:rsid w:val="008E31DA"/>
    <w:rsid w:val="008E3438"/>
    <w:rsid w:val="008E4D1E"/>
    <w:rsid w:val="008F0014"/>
    <w:rsid w:val="008F0BA0"/>
    <w:rsid w:val="008F133F"/>
    <w:rsid w:val="008F21B6"/>
    <w:rsid w:val="008F2395"/>
    <w:rsid w:val="008F40B4"/>
    <w:rsid w:val="008F43FC"/>
    <w:rsid w:val="008F4E2B"/>
    <w:rsid w:val="008F4E8B"/>
    <w:rsid w:val="008F6D68"/>
    <w:rsid w:val="008F6F82"/>
    <w:rsid w:val="008F785F"/>
    <w:rsid w:val="00900FD0"/>
    <w:rsid w:val="00901326"/>
    <w:rsid w:val="00902453"/>
    <w:rsid w:val="00902B4D"/>
    <w:rsid w:val="00905643"/>
    <w:rsid w:val="00905AE1"/>
    <w:rsid w:val="00905FD7"/>
    <w:rsid w:val="0090628C"/>
    <w:rsid w:val="00907536"/>
    <w:rsid w:val="00910453"/>
    <w:rsid w:val="00910BE9"/>
    <w:rsid w:val="00912159"/>
    <w:rsid w:val="00915FC1"/>
    <w:rsid w:val="00916601"/>
    <w:rsid w:val="00920548"/>
    <w:rsid w:val="009206C9"/>
    <w:rsid w:val="00921E87"/>
    <w:rsid w:val="00922E0A"/>
    <w:rsid w:val="00922EDE"/>
    <w:rsid w:val="00923747"/>
    <w:rsid w:val="009247CC"/>
    <w:rsid w:val="009248AC"/>
    <w:rsid w:val="00926959"/>
    <w:rsid w:val="00934F06"/>
    <w:rsid w:val="00935090"/>
    <w:rsid w:val="00940BE7"/>
    <w:rsid w:val="00941674"/>
    <w:rsid w:val="009419C1"/>
    <w:rsid w:val="009423EF"/>
    <w:rsid w:val="00943414"/>
    <w:rsid w:val="00943DB3"/>
    <w:rsid w:val="00944B58"/>
    <w:rsid w:val="009501BA"/>
    <w:rsid w:val="0095109F"/>
    <w:rsid w:val="0095210D"/>
    <w:rsid w:val="0095217A"/>
    <w:rsid w:val="00954345"/>
    <w:rsid w:val="00954D1F"/>
    <w:rsid w:val="00954D98"/>
    <w:rsid w:val="00954FB9"/>
    <w:rsid w:val="00956D73"/>
    <w:rsid w:val="009579E5"/>
    <w:rsid w:val="00957E7D"/>
    <w:rsid w:val="00961F91"/>
    <w:rsid w:val="00964843"/>
    <w:rsid w:val="00965FC0"/>
    <w:rsid w:val="00966A02"/>
    <w:rsid w:val="00971DEF"/>
    <w:rsid w:val="00972457"/>
    <w:rsid w:val="00972B77"/>
    <w:rsid w:val="00973097"/>
    <w:rsid w:val="0097353F"/>
    <w:rsid w:val="009756AE"/>
    <w:rsid w:val="009759B7"/>
    <w:rsid w:val="00981413"/>
    <w:rsid w:val="0098274A"/>
    <w:rsid w:val="009831AF"/>
    <w:rsid w:val="00983824"/>
    <w:rsid w:val="00983B0A"/>
    <w:rsid w:val="00983B54"/>
    <w:rsid w:val="00983E87"/>
    <w:rsid w:val="00984AB3"/>
    <w:rsid w:val="00985E8E"/>
    <w:rsid w:val="0098634F"/>
    <w:rsid w:val="00990F49"/>
    <w:rsid w:val="00991E37"/>
    <w:rsid w:val="0099282C"/>
    <w:rsid w:val="00993D81"/>
    <w:rsid w:val="00995900"/>
    <w:rsid w:val="00996267"/>
    <w:rsid w:val="009966F0"/>
    <w:rsid w:val="009971F2"/>
    <w:rsid w:val="0099775A"/>
    <w:rsid w:val="009A1134"/>
    <w:rsid w:val="009A168E"/>
    <w:rsid w:val="009A188E"/>
    <w:rsid w:val="009A2D2C"/>
    <w:rsid w:val="009A330A"/>
    <w:rsid w:val="009A34C5"/>
    <w:rsid w:val="009A39B4"/>
    <w:rsid w:val="009A4338"/>
    <w:rsid w:val="009A4AD0"/>
    <w:rsid w:val="009A5E55"/>
    <w:rsid w:val="009A5E75"/>
    <w:rsid w:val="009A6364"/>
    <w:rsid w:val="009A75EA"/>
    <w:rsid w:val="009A7F58"/>
    <w:rsid w:val="009B4E92"/>
    <w:rsid w:val="009B61E7"/>
    <w:rsid w:val="009B74D0"/>
    <w:rsid w:val="009C03C6"/>
    <w:rsid w:val="009C2055"/>
    <w:rsid w:val="009C2A08"/>
    <w:rsid w:val="009C5439"/>
    <w:rsid w:val="009C6B3B"/>
    <w:rsid w:val="009C7370"/>
    <w:rsid w:val="009D3BE7"/>
    <w:rsid w:val="009D3C6B"/>
    <w:rsid w:val="009D4E35"/>
    <w:rsid w:val="009D4EA5"/>
    <w:rsid w:val="009D7FFE"/>
    <w:rsid w:val="009E0D73"/>
    <w:rsid w:val="009E19FE"/>
    <w:rsid w:val="009E20FA"/>
    <w:rsid w:val="009E35B5"/>
    <w:rsid w:val="009E385F"/>
    <w:rsid w:val="009E5CF5"/>
    <w:rsid w:val="009E6EB9"/>
    <w:rsid w:val="009F1D26"/>
    <w:rsid w:val="009F3BAB"/>
    <w:rsid w:val="009F54B1"/>
    <w:rsid w:val="009F69AB"/>
    <w:rsid w:val="009F6DCE"/>
    <w:rsid w:val="009F706F"/>
    <w:rsid w:val="009F7DE5"/>
    <w:rsid w:val="00A011F6"/>
    <w:rsid w:val="00A032EC"/>
    <w:rsid w:val="00A03D9A"/>
    <w:rsid w:val="00A043FE"/>
    <w:rsid w:val="00A04985"/>
    <w:rsid w:val="00A0651E"/>
    <w:rsid w:val="00A06746"/>
    <w:rsid w:val="00A06A46"/>
    <w:rsid w:val="00A06F44"/>
    <w:rsid w:val="00A071BF"/>
    <w:rsid w:val="00A073E2"/>
    <w:rsid w:val="00A07792"/>
    <w:rsid w:val="00A077F5"/>
    <w:rsid w:val="00A07A6B"/>
    <w:rsid w:val="00A1011C"/>
    <w:rsid w:val="00A1354F"/>
    <w:rsid w:val="00A13616"/>
    <w:rsid w:val="00A153D5"/>
    <w:rsid w:val="00A17092"/>
    <w:rsid w:val="00A1760F"/>
    <w:rsid w:val="00A2060A"/>
    <w:rsid w:val="00A20AFD"/>
    <w:rsid w:val="00A21A24"/>
    <w:rsid w:val="00A21ECD"/>
    <w:rsid w:val="00A2366A"/>
    <w:rsid w:val="00A243D1"/>
    <w:rsid w:val="00A25528"/>
    <w:rsid w:val="00A32845"/>
    <w:rsid w:val="00A32D04"/>
    <w:rsid w:val="00A3383D"/>
    <w:rsid w:val="00A33EEF"/>
    <w:rsid w:val="00A35712"/>
    <w:rsid w:val="00A35A41"/>
    <w:rsid w:val="00A35EEB"/>
    <w:rsid w:val="00A4112C"/>
    <w:rsid w:val="00A41653"/>
    <w:rsid w:val="00A42151"/>
    <w:rsid w:val="00A44EDA"/>
    <w:rsid w:val="00A463EE"/>
    <w:rsid w:val="00A46A45"/>
    <w:rsid w:val="00A5009B"/>
    <w:rsid w:val="00A517E9"/>
    <w:rsid w:val="00A54A98"/>
    <w:rsid w:val="00A54FB8"/>
    <w:rsid w:val="00A560E6"/>
    <w:rsid w:val="00A5617B"/>
    <w:rsid w:val="00A61743"/>
    <w:rsid w:val="00A62BFD"/>
    <w:rsid w:val="00A639F7"/>
    <w:rsid w:val="00A642ED"/>
    <w:rsid w:val="00A647AC"/>
    <w:rsid w:val="00A64C40"/>
    <w:rsid w:val="00A66633"/>
    <w:rsid w:val="00A66638"/>
    <w:rsid w:val="00A66A2D"/>
    <w:rsid w:val="00A70506"/>
    <w:rsid w:val="00A708E0"/>
    <w:rsid w:val="00A710BD"/>
    <w:rsid w:val="00A734C4"/>
    <w:rsid w:val="00A735F2"/>
    <w:rsid w:val="00A74EA8"/>
    <w:rsid w:val="00A8151D"/>
    <w:rsid w:val="00A82E60"/>
    <w:rsid w:val="00A83307"/>
    <w:rsid w:val="00A84082"/>
    <w:rsid w:val="00A84496"/>
    <w:rsid w:val="00A85FA0"/>
    <w:rsid w:val="00A87ED0"/>
    <w:rsid w:val="00A901ED"/>
    <w:rsid w:val="00A90C03"/>
    <w:rsid w:val="00A91100"/>
    <w:rsid w:val="00A91730"/>
    <w:rsid w:val="00A934D8"/>
    <w:rsid w:val="00AA02BE"/>
    <w:rsid w:val="00AA0465"/>
    <w:rsid w:val="00AA09C7"/>
    <w:rsid w:val="00AA290C"/>
    <w:rsid w:val="00AA46D1"/>
    <w:rsid w:val="00AA6868"/>
    <w:rsid w:val="00AB08C7"/>
    <w:rsid w:val="00AB1C72"/>
    <w:rsid w:val="00AB26B9"/>
    <w:rsid w:val="00AB3569"/>
    <w:rsid w:val="00AB46EB"/>
    <w:rsid w:val="00AB53C8"/>
    <w:rsid w:val="00AB7485"/>
    <w:rsid w:val="00AC23A9"/>
    <w:rsid w:val="00AC2B00"/>
    <w:rsid w:val="00AC3927"/>
    <w:rsid w:val="00AC4280"/>
    <w:rsid w:val="00AC5DC9"/>
    <w:rsid w:val="00AC6130"/>
    <w:rsid w:val="00AC764D"/>
    <w:rsid w:val="00AC7E94"/>
    <w:rsid w:val="00AD0494"/>
    <w:rsid w:val="00AD1F2C"/>
    <w:rsid w:val="00AD302D"/>
    <w:rsid w:val="00AD44C6"/>
    <w:rsid w:val="00AE1DC1"/>
    <w:rsid w:val="00AE3AD8"/>
    <w:rsid w:val="00AE4757"/>
    <w:rsid w:val="00AE4948"/>
    <w:rsid w:val="00AE5664"/>
    <w:rsid w:val="00AF02BE"/>
    <w:rsid w:val="00AF02DA"/>
    <w:rsid w:val="00AF1C93"/>
    <w:rsid w:val="00AF243C"/>
    <w:rsid w:val="00AF28FE"/>
    <w:rsid w:val="00AF566E"/>
    <w:rsid w:val="00AF763E"/>
    <w:rsid w:val="00AF7A5C"/>
    <w:rsid w:val="00AF7E6B"/>
    <w:rsid w:val="00B019B3"/>
    <w:rsid w:val="00B03498"/>
    <w:rsid w:val="00B03D7C"/>
    <w:rsid w:val="00B03E2C"/>
    <w:rsid w:val="00B04EFB"/>
    <w:rsid w:val="00B10C39"/>
    <w:rsid w:val="00B12E29"/>
    <w:rsid w:val="00B13F3F"/>
    <w:rsid w:val="00B142FF"/>
    <w:rsid w:val="00B14ADF"/>
    <w:rsid w:val="00B163D4"/>
    <w:rsid w:val="00B172B2"/>
    <w:rsid w:val="00B205B0"/>
    <w:rsid w:val="00B229C4"/>
    <w:rsid w:val="00B27887"/>
    <w:rsid w:val="00B31854"/>
    <w:rsid w:val="00B32BFA"/>
    <w:rsid w:val="00B34289"/>
    <w:rsid w:val="00B34AFD"/>
    <w:rsid w:val="00B358F5"/>
    <w:rsid w:val="00B361EB"/>
    <w:rsid w:val="00B37BA4"/>
    <w:rsid w:val="00B40544"/>
    <w:rsid w:val="00B40751"/>
    <w:rsid w:val="00B412F2"/>
    <w:rsid w:val="00B419BD"/>
    <w:rsid w:val="00B41E1C"/>
    <w:rsid w:val="00B42E65"/>
    <w:rsid w:val="00B43269"/>
    <w:rsid w:val="00B4338A"/>
    <w:rsid w:val="00B433CE"/>
    <w:rsid w:val="00B52A52"/>
    <w:rsid w:val="00B54253"/>
    <w:rsid w:val="00B561DC"/>
    <w:rsid w:val="00B56C5F"/>
    <w:rsid w:val="00B61FD1"/>
    <w:rsid w:val="00B6341B"/>
    <w:rsid w:val="00B6387B"/>
    <w:rsid w:val="00B63E1F"/>
    <w:rsid w:val="00B65559"/>
    <w:rsid w:val="00B6762C"/>
    <w:rsid w:val="00B71402"/>
    <w:rsid w:val="00B73F8E"/>
    <w:rsid w:val="00B75E02"/>
    <w:rsid w:val="00B77350"/>
    <w:rsid w:val="00B81BDC"/>
    <w:rsid w:val="00B82C3F"/>
    <w:rsid w:val="00B853C1"/>
    <w:rsid w:val="00B85B2D"/>
    <w:rsid w:val="00B85BFF"/>
    <w:rsid w:val="00B866E7"/>
    <w:rsid w:val="00B86CF3"/>
    <w:rsid w:val="00B8745D"/>
    <w:rsid w:val="00B911D0"/>
    <w:rsid w:val="00B918A3"/>
    <w:rsid w:val="00B91AF7"/>
    <w:rsid w:val="00B92B6D"/>
    <w:rsid w:val="00B93360"/>
    <w:rsid w:val="00B94A65"/>
    <w:rsid w:val="00B94F06"/>
    <w:rsid w:val="00B95521"/>
    <w:rsid w:val="00B965EE"/>
    <w:rsid w:val="00BA1917"/>
    <w:rsid w:val="00BA2974"/>
    <w:rsid w:val="00BA3570"/>
    <w:rsid w:val="00BA4CB4"/>
    <w:rsid w:val="00BA5C05"/>
    <w:rsid w:val="00BA5F07"/>
    <w:rsid w:val="00BA6071"/>
    <w:rsid w:val="00BB52A3"/>
    <w:rsid w:val="00BC36BD"/>
    <w:rsid w:val="00BC3A71"/>
    <w:rsid w:val="00BC3E1E"/>
    <w:rsid w:val="00BC45BD"/>
    <w:rsid w:val="00BC5566"/>
    <w:rsid w:val="00BC6975"/>
    <w:rsid w:val="00BD2205"/>
    <w:rsid w:val="00BD3A50"/>
    <w:rsid w:val="00BD4320"/>
    <w:rsid w:val="00BD52FC"/>
    <w:rsid w:val="00BD65E5"/>
    <w:rsid w:val="00BD72C2"/>
    <w:rsid w:val="00BE1912"/>
    <w:rsid w:val="00BE27DD"/>
    <w:rsid w:val="00BE2971"/>
    <w:rsid w:val="00BE3ADC"/>
    <w:rsid w:val="00BE42B6"/>
    <w:rsid w:val="00BE4C98"/>
    <w:rsid w:val="00BE51F6"/>
    <w:rsid w:val="00BE55CA"/>
    <w:rsid w:val="00BE5D03"/>
    <w:rsid w:val="00BE724D"/>
    <w:rsid w:val="00BE76E6"/>
    <w:rsid w:val="00BF087F"/>
    <w:rsid w:val="00BF39A6"/>
    <w:rsid w:val="00BF4ED3"/>
    <w:rsid w:val="00BF6555"/>
    <w:rsid w:val="00BF67CC"/>
    <w:rsid w:val="00BF696B"/>
    <w:rsid w:val="00BF759D"/>
    <w:rsid w:val="00C00835"/>
    <w:rsid w:val="00C00A7D"/>
    <w:rsid w:val="00C013B7"/>
    <w:rsid w:val="00C02257"/>
    <w:rsid w:val="00C029EA"/>
    <w:rsid w:val="00C04463"/>
    <w:rsid w:val="00C04A17"/>
    <w:rsid w:val="00C055DE"/>
    <w:rsid w:val="00C0631D"/>
    <w:rsid w:val="00C07FFC"/>
    <w:rsid w:val="00C10CD0"/>
    <w:rsid w:val="00C111FF"/>
    <w:rsid w:val="00C12B0A"/>
    <w:rsid w:val="00C13892"/>
    <w:rsid w:val="00C14A67"/>
    <w:rsid w:val="00C17AD8"/>
    <w:rsid w:val="00C20EF6"/>
    <w:rsid w:val="00C21044"/>
    <w:rsid w:val="00C21816"/>
    <w:rsid w:val="00C22945"/>
    <w:rsid w:val="00C2475F"/>
    <w:rsid w:val="00C25896"/>
    <w:rsid w:val="00C304A8"/>
    <w:rsid w:val="00C310E0"/>
    <w:rsid w:val="00C31957"/>
    <w:rsid w:val="00C31E61"/>
    <w:rsid w:val="00C3358F"/>
    <w:rsid w:val="00C33D5D"/>
    <w:rsid w:val="00C36EAC"/>
    <w:rsid w:val="00C4005B"/>
    <w:rsid w:val="00C410C3"/>
    <w:rsid w:val="00C41CA7"/>
    <w:rsid w:val="00C41FE3"/>
    <w:rsid w:val="00C425DF"/>
    <w:rsid w:val="00C42848"/>
    <w:rsid w:val="00C437B1"/>
    <w:rsid w:val="00C439C5"/>
    <w:rsid w:val="00C43B45"/>
    <w:rsid w:val="00C45D59"/>
    <w:rsid w:val="00C466B1"/>
    <w:rsid w:val="00C47717"/>
    <w:rsid w:val="00C5081F"/>
    <w:rsid w:val="00C52160"/>
    <w:rsid w:val="00C52C21"/>
    <w:rsid w:val="00C5429C"/>
    <w:rsid w:val="00C558D9"/>
    <w:rsid w:val="00C60C71"/>
    <w:rsid w:val="00C62D2F"/>
    <w:rsid w:val="00C63452"/>
    <w:rsid w:val="00C643E8"/>
    <w:rsid w:val="00C67B1C"/>
    <w:rsid w:val="00C723D8"/>
    <w:rsid w:val="00C747B5"/>
    <w:rsid w:val="00C75C1F"/>
    <w:rsid w:val="00C75F74"/>
    <w:rsid w:val="00C77448"/>
    <w:rsid w:val="00C83267"/>
    <w:rsid w:val="00C8447F"/>
    <w:rsid w:val="00C84E83"/>
    <w:rsid w:val="00C85670"/>
    <w:rsid w:val="00C86B1C"/>
    <w:rsid w:val="00C87919"/>
    <w:rsid w:val="00C87A68"/>
    <w:rsid w:val="00C952C0"/>
    <w:rsid w:val="00C965F9"/>
    <w:rsid w:val="00C96EED"/>
    <w:rsid w:val="00CA1BAA"/>
    <w:rsid w:val="00CA3C01"/>
    <w:rsid w:val="00CA5B2D"/>
    <w:rsid w:val="00CB1A4C"/>
    <w:rsid w:val="00CB2B04"/>
    <w:rsid w:val="00CB5272"/>
    <w:rsid w:val="00CB5A2C"/>
    <w:rsid w:val="00CB7076"/>
    <w:rsid w:val="00CB74F5"/>
    <w:rsid w:val="00CB7D11"/>
    <w:rsid w:val="00CC077F"/>
    <w:rsid w:val="00CC0C13"/>
    <w:rsid w:val="00CC149E"/>
    <w:rsid w:val="00CC23B2"/>
    <w:rsid w:val="00CC28D9"/>
    <w:rsid w:val="00CC653F"/>
    <w:rsid w:val="00CC72A7"/>
    <w:rsid w:val="00CC7440"/>
    <w:rsid w:val="00CD01FA"/>
    <w:rsid w:val="00CD1C18"/>
    <w:rsid w:val="00CD3C98"/>
    <w:rsid w:val="00CD6ADA"/>
    <w:rsid w:val="00CE1F17"/>
    <w:rsid w:val="00CE3B2C"/>
    <w:rsid w:val="00CE43F3"/>
    <w:rsid w:val="00CE46C3"/>
    <w:rsid w:val="00CE4CFD"/>
    <w:rsid w:val="00CE54C3"/>
    <w:rsid w:val="00CE5DAA"/>
    <w:rsid w:val="00CE6547"/>
    <w:rsid w:val="00CF301B"/>
    <w:rsid w:val="00CF5C5A"/>
    <w:rsid w:val="00CF74C9"/>
    <w:rsid w:val="00CF7628"/>
    <w:rsid w:val="00CF7867"/>
    <w:rsid w:val="00D00FE1"/>
    <w:rsid w:val="00D0127F"/>
    <w:rsid w:val="00D022C6"/>
    <w:rsid w:val="00D0248F"/>
    <w:rsid w:val="00D02DF8"/>
    <w:rsid w:val="00D044D6"/>
    <w:rsid w:val="00D04707"/>
    <w:rsid w:val="00D06767"/>
    <w:rsid w:val="00D107F8"/>
    <w:rsid w:val="00D113E5"/>
    <w:rsid w:val="00D11B5D"/>
    <w:rsid w:val="00D1307A"/>
    <w:rsid w:val="00D14EB0"/>
    <w:rsid w:val="00D16149"/>
    <w:rsid w:val="00D16AD6"/>
    <w:rsid w:val="00D20F10"/>
    <w:rsid w:val="00D2319F"/>
    <w:rsid w:val="00D23AB4"/>
    <w:rsid w:val="00D25ACC"/>
    <w:rsid w:val="00D327C6"/>
    <w:rsid w:val="00D35BC8"/>
    <w:rsid w:val="00D367BB"/>
    <w:rsid w:val="00D37824"/>
    <w:rsid w:val="00D379CA"/>
    <w:rsid w:val="00D40350"/>
    <w:rsid w:val="00D41E6B"/>
    <w:rsid w:val="00D42B5C"/>
    <w:rsid w:val="00D4377C"/>
    <w:rsid w:val="00D44201"/>
    <w:rsid w:val="00D450E7"/>
    <w:rsid w:val="00D46596"/>
    <w:rsid w:val="00D46986"/>
    <w:rsid w:val="00D471DF"/>
    <w:rsid w:val="00D50CB1"/>
    <w:rsid w:val="00D524BD"/>
    <w:rsid w:val="00D542B2"/>
    <w:rsid w:val="00D54CF3"/>
    <w:rsid w:val="00D5538E"/>
    <w:rsid w:val="00D554F7"/>
    <w:rsid w:val="00D55AB1"/>
    <w:rsid w:val="00D560CA"/>
    <w:rsid w:val="00D577E7"/>
    <w:rsid w:val="00D60118"/>
    <w:rsid w:val="00D61924"/>
    <w:rsid w:val="00D61B70"/>
    <w:rsid w:val="00D629AF"/>
    <w:rsid w:val="00D66453"/>
    <w:rsid w:val="00D66D1C"/>
    <w:rsid w:val="00D72E36"/>
    <w:rsid w:val="00D747F7"/>
    <w:rsid w:val="00D749B4"/>
    <w:rsid w:val="00D75488"/>
    <w:rsid w:val="00D7616E"/>
    <w:rsid w:val="00D76478"/>
    <w:rsid w:val="00D76EAA"/>
    <w:rsid w:val="00D7761F"/>
    <w:rsid w:val="00D806FB"/>
    <w:rsid w:val="00D821F4"/>
    <w:rsid w:val="00D82F90"/>
    <w:rsid w:val="00D844B8"/>
    <w:rsid w:val="00D845DF"/>
    <w:rsid w:val="00D85707"/>
    <w:rsid w:val="00D8684B"/>
    <w:rsid w:val="00D902BC"/>
    <w:rsid w:val="00D917BC"/>
    <w:rsid w:val="00D918A0"/>
    <w:rsid w:val="00D963A0"/>
    <w:rsid w:val="00D9679E"/>
    <w:rsid w:val="00D97F0E"/>
    <w:rsid w:val="00DA07E6"/>
    <w:rsid w:val="00DA1409"/>
    <w:rsid w:val="00DA1B64"/>
    <w:rsid w:val="00DA1BB2"/>
    <w:rsid w:val="00DA34F3"/>
    <w:rsid w:val="00DA42F8"/>
    <w:rsid w:val="00DA4636"/>
    <w:rsid w:val="00DA5301"/>
    <w:rsid w:val="00DB1476"/>
    <w:rsid w:val="00DB18AD"/>
    <w:rsid w:val="00DB1B67"/>
    <w:rsid w:val="00DB33C2"/>
    <w:rsid w:val="00DB37D7"/>
    <w:rsid w:val="00DB6BD6"/>
    <w:rsid w:val="00DB6EF2"/>
    <w:rsid w:val="00DB7526"/>
    <w:rsid w:val="00DB754F"/>
    <w:rsid w:val="00DB7834"/>
    <w:rsid w:val="00DB7AEA"/>
    <w:rsid w:val="00DC1D07"/>
    <w:rsid w:val="00DC27E5"/>
    <w:rsid w:val="00DC4941"/>
    <w:rsid w:val="00DC4D2E"/>
    <w:rsid w:val="00DC5A13"/>
    <w:rsid w:val="00DC5D9E"/>
    <w:rsid w:val="00DC6D7B"/>
    <w:rsid w:val="00DD0AD5"/>
    <w:rsid w:val="00DD56E3"/>
    <w:rsid w:val="00DD5B29"/>
    <w:rsid w:val="00DD5BDA"/>
    <w:rsid w:val="00DD5FD6"/>
    <w:rsid w:val="00DD61E9"/>
    <w:rsid w:val="00DD6B47"/>
    <w:rsid w:val="00DD751C"/>
    <w:rsid w:val="00DD7FC1"/>
    <w:rsid w:val="00DE13B2"/>
    <w:rsid w:val="00DE204B"/>
    <w:rsid w:val="00DE5A14"/>
    <w:rsid w:val="00DE6FC2"/>
    <w:rsid w:val="00DE778A"/>
    <w:rsid w:val="00DF01AE"/>
    <w:rsid w:val="00DF1CA3"/>
    <w:rsid w:val="00DF225D"/>
    <w:rsid w:val="00DF3E5C"/>
    <w:rsid w:val="00DF59C3"/>
    <w:rsid w:val="00DF71B1"/>
    <w:rsid w:val="00DF7E35"/>
    <w:rsid w:val="00E02500"/>
    <w:rsid w:val="00E0283D"/>
    <w:rsid w:val="00E02BE5"/>
    <w:rsid w:val="00E02C3A"/>
    <w:rsid w:val="00E07C5C"/>
    <w:rsid w:val="00E107E4"/>
    <w:rsid w:val="00E11824"/>
    <w:rsid w:val="00E12B1C"/>
    <w:rsid w:val="00E132CC"/>
    <w:rsid w:val="00E133AC"/>
    <w:rsid w:val="00E15F96"/>
    <w:rsid w:val="00E175D9"/>
    <w:rsid w:val="00E2038C"/>
    <w:rsid w:val="00E20944"/>
    <w:rsid w:val="00E20FBE"/>
    <w:rsid w:val="00E21A2C"/>
    <w:rsid w:val="00E2437A"/>
    <w:rsid w:val="00E250AC"/>
    <w:rsid w:val="00E25AFA"/>
    <w:rsid w:val="00E25FB3"/>
    <w:rsid w:val="00E2707D"/>
    <w:rsid w:val="00E27D92"/>
    <w:rsid w:val="00E30D3C"/>
    <w:rsid w:val="00E310FF"/>
    <w:rsid w:val="00E34979"/>
    <w:rsid w:val="00E34A33"/>
    <w:rsid w:val="00E36BB2"/>
    <w:rsid w:val="00E37069"/>
    <w:rsid w:val="00E37AAE"/>
    <w:rsid w:val="00E43F39"/>
    <w:rsid w:val="00E444A9"/>
    <w:rsid w:val="00E45536"/>
    <w:rsid w:val="00E51A9E"/>
    <w:rsid w:val="00E53CAB"/>
    <w:rsid w:val="00E54815"/>
    <w:rsid w:val="00E55510"/>
    <w:rsid w:val="00E57454"/>
    <w:rsid w:val="00E57B8D"/>
    <w:rsid w:val="00E61036"/>
    <w:rsid w:val="00E615B5"/>
    <w:rsid w:val="00E61D94"/>
    <w:rsid w:val="00E625C6"/>
    <w:rsid w:val="00E62EC7"/>
    <w:rsid w:val="00E641D1"/>
    <w:rsid w:val="00E66AB7"/>
    <w:rsid w:val="00E67FA9"/>
    <w:rsid w:val="00E700B0"/>
    <w:rsid w:val="00E71F07"/>
    <w:rsid w:val="00E73024"/>
    <w:rsid w:val="00E73305"/>
    <w:rsid w:val="00E738B0"/>
    <w:rsid w:val="00E74473"/>
    <w:rsid w:val="00E76E8B"/>
    <w:rsid w:val="00E77A9A"/>
    <w:rsid w:val="00E800F5"/>
    <w:rsid w:val="00E81A1D"/>
    <w:rsid w:val="00E859F6"/>
    <w:rsid w:val="00E86C68"/>
    <w:rsid w:val="00E87919"/>
    <w:rsid w:val="00E91C35"/>
    <w:rsid w:val="00E920DC"/>
    <w:rsid w:val="00E92D4D"/>
    <w:rsid w:val="00E93D7E"/>
    <w:rsid w:val="00E94225"/>
    <w:rsid w:val="00E968AF"/>
    <w:rsid w:val="00E96B16"/>
    <w:rsid w:val="00E97886"/>
    <w:rsid w:val="00EA0205"/>
    <w:rsid w:val="00EA15FA"/>
    <w:rsid w:val="00EA1D35"/>
    <w:rsid w:val="00EA24B0"/>
    <w:rsid w:val="00EA2EBE"/>
    <w:rsid w:val="00EA347F"/>
    <w:rsid w:val="00EA6904"/>
    <w:rsid w:val="00EB0224"/>
    <w:rsid w:val="00EB1410"/>
    <w:rsid w:val="00EB26AA"/>
    <w:rsid w:val="00EB2B7B"/>
    <w:rsid w:val="00EB470C"/>
    <w:rsid w:val="00EB5958"/>
    <w:rsid w:val="00EB5D3A"/>
    <w:rsid w:val="00EB6BB4"/>
    <w:rsid w:val="00EB7016"/>
    <w:rsid w:val="00EC07AE"/>
    <w:rsid w:val="00EC0E14"/>
    <w:rsid w:val="00EC143C"/>
    <w:rsid w:val="00EC5B0D"/>
    <w:rsid w:val="00EC5DD4"/>
    <w:rsid w:val="00EC6632"/>
    <w:rsid w:val="00EC763F"/>
    <w:rsid w:val="00EC7B1A"/>
    <w:rsid w:val="00EC7FA0"/>
    <w:rsid w:val="00ED0886"/>
    <w:rsid w:val="00ED0990"/>
    <w:rsid w:val="00ED190A"/>
    <w:rsid w:val="00ED2D5F"/>
    <w:rsid w:val="00ED5201"/>
    <w:rsid w:val="00ED56DA"/>
    <w:rsid w:val="00ED68D0"/>
    <w:rsid w:val="00ED7AD9"/>
    <w:rsid w:val="00EE0181"/>
    <w:rsid w:val="00EE1035"/>
    <w:rsid w:val="00EE2256"/>
    <w:rsid w:val="00EE2269"/>
    <w:rsid w:val="00EE2AA5"/>
    <w:rsid w:val="00EE3A73"/>
    <w:rsid w:val="00EE4E74"/>
    <w:rsid w:val="00EE6EE2"/>
    <w:rsid w:val="00EF1B84"/>
    <w:rsid w:val="00EF2982"/>
    <w:rsid w:val="00EF3EE9"/>
    <w:rsid w:val="00EF6067"/>
    <w:rsid w:val="00EF6460"/>
    <w:rsid w:val="00EF6BDC"/>
    <w:rsid w:val="00EF76C8"/>
    <w:rsid w:val="00F01217"/>
    <w:rsid w:val="00F01936"/>
    <w:rsid w:val="00F02156"/>
    <w:rsid w:val="00F04AE7"/>
    <w:rsid w:val="00F04E59"/>
    <w:rsid w:val="00F0601A"/>
    <w:rsid w:val="00F106CD"/>
    <w:rsid w:val="00F1422F"/>
    <w:rsid w:val="00F14DD4"/>
    <w:rsid w:val="00F16568"/>
    <w:rsid w:val="00F17443"/>
    <w:rsid w:val="00F205A0"/>
    <w:rsid w:val="00F22BCC"/>
    <w:rsid w:val="00F23AA5"/>
    <w:rsid w:val="00F260BB"/>
    <w:rsid w:val="00F265C4"/>
    <w:rsid w:val="00F26E64"/>
    <w:rsid w:val="00F2740E"/>
    <w:rsid w:val="00F274DB"/>
    <w:rsid w:val="00F30987"/>
    <w:rsid w:val="00F30FAF"/>
    <w:rsid w:val="00F32D14"/>
    <w:rsid w:val="00F32EFC"/>
    <w:rsid w:val="00F34D03"/>
    <w:rsid w:val="00F35985"/>
    <w:rsid w:val="00F37681"/>
    <w:rsid w:val="00F37B14"/>
    <w:rsid w:val="00F42A6A"/>
    <w:rsid w:val="00F43558"/>
    <w:rsid w:val="00F4372A"/>
    <w:rsid w:val="00F462DF"/>
    <w:rsid w:val="00F46A1B"/>
    <w:rsid w:val="00F47F58"/>
    <w:rsid w:val="00F5313C"/>
    <w:rsid w:val="00F5457F"/>
    <w:rsid w:val="00F5508E"/>
    <w:rsid w:val="00F5564E"/>
    <w:rsid w:val="00F56237"/>
    <w:rsid w:val="00F57B62"/>
    <w:rsid w:val="00F61856"/>
    <w:rsid w:val="00F624F3"/>
    <w:rsid w:val="00F628CB"/>
    <w:rsid w:val="00F62B79"/>
    <w:rsid w:val="00F62F24"/>
    <w:rsid w:val="00F63939"/>
    <w:rsid w:val="00F649E9"/>
    <w:rsid w:val="00F66349"/>
    <w:rsid w:val="00F70088"/>
    <w:rsid w:val="00F713B1"/>
    <w:rsid w:val="00F7477E"/>
    <w:rsid w:val="00F75409"/>
    <w:rsid w:val="00F81859"/>
    <w:rsid w:val="00F81D88"/>
    <w:rsid w:val="00F82EB6"/>
    <w:rsid w:val="00F83EA3"/>
    <w:rsid w:val="00F84C7D"/>
    <w:rsid w:val="00F85FC2"/>
    <w:rsid w:val="00F87588"/>
    <w:rsid w:val="00F954E5"/>
    <w:rsid w:val="00F95E25"/>
    <w:rsid w:val="00F95FC1"/>
    <w:rsid w:val="00F963F4"/>
    <w:rsid w:val="00FA02E8"/>
    <w:rsid w:val="00FA1DC2"/>
    <w:rsid w:val="00FA2FA8"/>
    <w:rsid w:val="00FA5E1C"/>
    <w:rsid w:val="00FA615D"/>
    <w:rsid w:val="00FB1820"/>
    <w:rsid w:val="00FB18B3"/>
    <w:rsid w:val="00FB3EB1"/>
    <w:rsid w:val="00FB5B4F"/>
    <w:rsid w:val="00FB5CFB"/>
    <w:rsid w:val="00FB6518"/>
    <w:rsid w:val="00FC18DE"/>
    <w:rsid w:val="00FC1A8B"/>
    <w:rsid w:val="00FC3AA4"/>
    <w:rsid w:val="00FC449D"/>
    <w:rsid w:val="00FC4F42"/>
    <w:rsid w:val="00FC620D"/>
    <w:rsid w:val="00FD0544"/>
    <w:rsid w:val="00FD0F97"/>
    <w:rsid w:val="00FD115D"/>
    <w:rsid w:val="00FD1762"/>
    <w:rsid w:val="00FD1879"/>
    <w:rsid w:val="00FD2B69"/>
    <w:rsid w:val="00FD4246"/>
    <w:rsid w:val="00FD619F"/>
    <w:rsid w:val="00FD7A23"/>
    <w:rsid w:val="00FE16A4"/>
    <w:rsid w:val="00FE256E"/>
    <w:rsid w:val="00FE303E"/>
    <w:rsid w:val="00FE30AE"/>
    <w:rsid w:val="00FE3B8B"/>
    <w:rsid w:val="00FE3E45"/>
    <w:rsid w:val="00FE4465"/>
    <w:rsid w:val="00FE4561"/>
    <w:rsid w:val="00FE6E12"/>
    <w:rsid w:val="00FF3E9C"/>
    <w:rsid w:val="00FF4B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fillcolor="white">
      <v:fill color="white"/>
      <v:textbox style="layout-flow:vertical"/>
    </o:shapedefaults>
    <o:shapelayout v:ext="edit">
      <o:idmap v:ext="edit" data="1"/>
    </o:shapelayout>
  </w:shapeDefaults>
  <w:decimalSymbol w:val="."/>
  <w:listSeparator w:val=","/>
  <w14:docId w14:val="1E5126A6"/>
  <w15:docId w15:val="{A6EF4484-23F7-495B-9F67-A9D0F1C66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4CF3"/>
    <w:rPr>
      <w:lang w:val="bg-BG"/>
    </w:rPr>
  </w:style>
  <w:style w:type="paragraph" w:styleId="Heading1">
    <w:name w:val="heading 1"/>
    <w:basedOn w:val="Normal"/>
    <w:next w:val="Normal"/>
    <w:link w:val="Heading1Char"/>
    <w:uiPriority w:val="9"/>
    <w:qFormat/>
    <w:rsid w:val="00BD72C2"/>
    <w:pPr>
      <w:keepNext/>
      <w:keepLines/>
      <w:numPr>
        <w:numId w:val="1"/>
      </w:numPr>
      <w:spacing w:before="240" w:after="240"/>
      <w:outlineLvl w:val="0"/>
    </w:pPr>
    <w:rPr>
      <w:rFonts w:ascii="Times New Roman" w:eastAsiaTheme="majorEastAsia" w:hAnsi="Times New Roman" w:cs="Times New Roman"/>
      <w:b/>
      <w:color w:val="70AD47" w:themeColor="accent6"/>
      <w:lang w:bidi="bg-BG"/>
    </w:rPr>
  </w:style>
  <w:style w:type="paragraph" w:styleId="Heading2">
    <w:name w:val="heading 2"/>
    <w:basedOn w:val="Normal"/>
    <w:next w:val="Normal"/>
    <w:link w:val="Heading2Char"/>
    <w:uiPriority w:val="9"/>
    <w:unhideWhenUsed/>
    <w:qFormat/>
    <w:rsid w:val="00BD72C2"/>
    <w:pPr>
      <w:keepNext/>
      <w:keepLines/>
      <w:widowControl w:val="0"/>
      <w:numPr>
        <w:ilvl w:val="1"/>
        <w:numId w:val="1"/>
      </w:numPr>
      <w:autoSpaceDE w:val="0"/>
      <w:autoSpaceDN w:val="0"/>
      <w:adjustRightInd w:val="0"/>
      <w:spacing w:before="100" w:beforeAutospacing="1" w:after="100" w:afterAutospacing="1" w:line="276" w:lineRule="auto"/>
      <w:ind w:left="420"/>
      <w:jc w:val="both"/>
      <w:outlineLvl w:val="1"/>
    </w:pPr>
    <w:rPr>
      <w:rFonts w:ascii="Times New Roman" w:eastAsiaTheme="majorEastAsia" w:hAnsi="Times New Roman" w:cs="Times New Roman"/>
      <w:b/>
      <w:color w:val="70AD47" w:themeColor="accent6"/>
      <w:lang w:bidi="bg-BG"/>
    </w:rPr>
  </w:style>
  <w:style w:type="paragraph" w:styleId="Heading3">
    <w:name w:val="heading 3"/>
    <w:basedOn w:val="Normal"/>
    <w:next w:val="Normal"/>
    <w:link w:val="Heading3Char"/>
    <w:uiPriority w:val="9"/>
    <w:unhideWhenUsed/>
    <w:qFormat/>
    <w:rsid w:val="0006776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51BF4"/>
    <w:pPr>
      <w:keepNext/>
      <w:keepLines/>
      <w:spacing w:before="200" w:after="0"/>
      <w:outlineLvl w:val="3"/>
    </w:pPr>
    <w:rPr>
      <w:rFonts w:ascii="Calibri Light" w:eastAsia="Times New Roman" w:hAnsi="Calibri Light" w:cs="Times New Roman"/>
      <w:i/>
      <w:iCs/>
      <w:color w:val="2E74B5"/>
    </w:rPr>
  </w:style>
  <w:style w:type="paragraph" w:styleId="Heading5">
    <w:name w:val="heading 5"/>
    <w:basedOn w:val="Normal"/>
    <w:next w:val="Normal"/>
    <w:link w:val="Heading5Char"/>
    <w:uiPriority w:val="9"/>
    <w:unhideWhenUsed/>
    <w:qFormat/>
    <w:rsid w:val="00051BF4"/>
    <w:pPr>
      <w:keepNext/>
      <w:keepLines/>
      <w:spacing w:before="200" w:after="0"/>
      <w:outlineLvl w:val="4"/>
    </w:pPr>
    <w:rPr>
      <w:rFonts w:ascii="Calibri Light" w:eastAsia="Times New Roman" w:hAnsi="Calibri Light" w:cs="Times New Roman"/>
      <w:color w:val="2E74B5"/>
    </w:rPr>
  </w:style>
  <w:style w:type="paragraph" w:styleId="Heading6">
    <w:name w:val="heading 6"/>
    <w:basedOn w:val="Normal"/>
    <w:next w:val="Normal"/>
    <w:link w:val="Heading6Char"/>
    <w:uiPriority w:val="9"/>
    <w:unhideWhenUsed/>
    <w:qFormat/>
    <w:rsid w:val="00051BF4"/>
    <w:pPr>
      <w:keepNext/>
      <w:keepLines/>
      <w:spacing w:before="200" w:after="0"/>
      <w:outlineLvl w:val="5"/>
    </w:pPr>
    <w:rPr>
      <w:rFonts w:ascii="Calibri Light" w:eastAsia="Times New Roman" w:hAnsi="Calibri Light" w:cs="Times New Roman"/>
      <w:color w:val="1F4D78"/>
    </w:rPr>
  </w:style>
  <w:style w:type="paragraph" w:styleId="Heading7">
    <w:name w:val="heading 7"/>
    <w:basedOn w:val="Normal"/>
    <w:next w:val="Normal"/>
    <w:link w:val="Heading7Char"/>
    <w:uiPriority w:val="9"/>
    <w:unhideWhenUsed/>
    <w:qFormat/>
    <w:rsid w:val="00051BF4"/>
    <w:pPr>
      <w:keepNext/>
      <w:keepLines/>
      <w:spacing w:before="200" w:after="0"/>
      <w:outlineLvl w:val="6"/>
    </w:pPr>
    <w:rPr>
      <w:rFonts w:ascii="Calibri Light" w:eastAsia="Times New Roman" w:hAnsi="Calibri Light" w:cs="Times New Roman"/>
      <w:i/>
      <w:iCs/>
      <w:color w:val="1F4D78"/>
    </w:rPr>
  </w:style>
  <w:style w:type="paragraph" w:styleId="Heading8">
    <w:name w:val="heading 8"/>
    <w:basedOn w:val="Normal"/>
    <w:next w:val="Normal"/>
    <w:link w:val="Heading8Char"/>
    <w:uiPriority w:val="9"/>
    <w:semiHidden/>
    <w:unhideWhenUsed/>
    <w:qFormat/>
    <w:rsid w:val="00051BF4"/>
    <w:pPr>
      <w:keepNext/>
      <w:keepLines/>
      <w:spacing w:before="200" w:after="0"/>
      <w:outlineLvl w:val="7"/>
    </w:pPr>
    <w:rPr>
      <w:rFonts w:ascii="Calibri Light" w:eastAsia="Times New Roman" w:hAnsi="Calibri Light" w:cs="Times New Roman"/>
      <w:color w:val="272727"/>
      <w:sz w:val="21"/>
      <w:szCs w:val="21"/>
    </w:rPr>
  </w:style>
  <w:style w:type="paragraph" w:styleId="Heading9">
    <w:name w:val="heading 9"/>
    <w:basedOn w:val="Normal"/>
    <w:next w:val="Normal"/>
    <w:link w:val="Heading9Char"/>
    <w:uiPriority w:val="9"/>
    <w:semiHidden/>
    <w:unhideWhenUsed/>
    <w:qFormat/>
    <w:rsid w:val="00051BF4"/>
    <w:pPr>
      <w:keepNext/>
      <w:keepLines/>
      <w:spacing w:before="200" w:after="0"/>
      <w:outlineLvl w:val="8"/>
    </w:pPr>
    <w:rPr>
      <w:rFonts w:ascii="Calibri Light" w:eastAsia="Times New Roman" w:hAnsi="Calibri Light" w:cs="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A32845"/>
    <w:pPr>
      <w:spacing w:after="0" w:line="240" w:lineRule="auto"/>
    </w:pPr>
    <w:rPr>
      <w:rFonts w:eastAsiaTheme="minorEastAsia"/>
    </w:rPr>
  </w:style>
  <w:style w:type="character" w:customStyle="1" w:styleId="NoSpacingChar">
    <w:name w:val="No Spacing Char"/>
    <w:basedOn w:val="DefaultParagraphFont"/>
    <w:link w:val="NoSpacing"/>
    <w:uiPriority w:val="1"/>
    <w:rsid w:val="00A32845"/>
    <w:rPr>
      <w:rFonts w:eastAsiaTheme="minorEastAsia"/>
    </w:rPr>
  </w:style>
  <w:style w:type="paragraph" w:styleId="Header">
    <w:name w:val="header"/>
    <w:basedOn w:val="Normal"/>
    <w:link w:val="HeaderChar"/>
    <w:uiPriority w:val="99"/>
    <w:unhideWhenUsed/>
    <w:rsid w:val="00A32845"/>
    <w:pPr>
      <w:tabs>
        <w:tab w:val="center" w:pos="4703"/>
        <w:tab w:val="right" w:pos="9406"/>
      </w:tabs>
      <w:spacing w:after="0" w:line="240" w:lineRule="auto"/>
    </w:pPr>
  </w:style>
  <w:style w:type="character" w:customStyle="1" w:styleId="HeaderChar">
    <w:name w:val="Header Char"/>
    <w:basedOn w:val="DefaultParagraphFont"/>
    <w:link w:val="Header"/>
    <w:uiPriority w:val="99"/>
    <w:rsid w:val="00A32845"/>
    <w:rPr>
      <w:lang w:val="bg-BG"/>
    </w:rPr>
  </w:style>
  <w:style w:type="paragraph" w:styleId="Footer">
    <w:name w:val="footer"/>
    <w:basedOn w:val="Normal"/>
    <w:link w:val="FooterChar"/>
    <w:uiPriority w:val="99"/>
    <w:unhideWhenUsed/>
    <w:rsid w:val="00A32845"/>
    <w:pPr>
      <w:tabs>
        <w:tab w:val="center" w:pos="4703"/>
        <w:tab w:val="right" w:pos="9406"/>
      </w:tabs>
      <w:spacing w:after="0" w:line="240" w:lineRule="auto"/>
    </w:pPr>
  </w:style>
  <w:style w:type="character" w:customStyle="1" w:styleId="FooterChar">
    <w:name w:val="Footer Char"/>
    <w:basedOn w:val="DefaultParagraphFont"/>
    <w:link w:val="Footer"/>
    <w:uiPriority w:val="99"/>
    <w:rsid w:val="00A32845"/>
    <w:rPr>
      <w:lang w:val="bg-BG"/>
    </w:rPr>
  </w:style>
  <w:style w:type="character" w:customStyle="1" w:styleId="Heading1Char">
    <w:name w:val="Heading 1 Char"/>
    <w:basedOn w:val="DefaultParagraphFont"/>
    <w:link w:val="Heading1"/>
    <w:uiPriority w:val="9"/>
    <w:rsid w:val="00BD72C2"/>
    <w:rPr>
      <w:rFonts w:ascii="Times New Roman" w:eastAsiaTheme="majorEastAsia" w:hAnsi="Times New Roman" w:cs="Times New Roman"/>
      <w:b/>
      <w:color w:val="70AD47" w:themeColor="accent6"/>
      <w:lang w:val="bg-BG" w:bidi="bg-BG"/>
    </w:rPr>
  </w:style>
  <w:style w:type="character" w:customStyle="1" w:styleId="Heading2Char">
    <w:name w:val="Heading 2 Char"/>
    <w:basedOn w:val="DefaultParagraphFont"/>
    <w:link w:val="Heading2"/>
    <w:uiPriority w:val="9"/>
    <w:rsid w:val="00BD72C2"/>
    <w:rPr>
      <w:rFonts w:ascii="Times New Roman" w:eastAsiaTheme="majorEastAsia" w:hAnsi="Times New Roman" w:cs="Times New Roman"/>
      <w:b/>
      <w:color w:val="70AD47" w:themeColor="accent6"/>
      <w:lang w:val="bg-BG" w:bidi="bg-BG"/>
    </w:rPr>
  </w:style>
  <w:style w:type="character" w:customStyle="1" w:styleId="Heading3Char">
    <w:name w:val="Heading 3 Char"/>
    <w:basedOn w:val="DefaultParagraphFont"/>
    <w:link w:val="Heading3"/>
    <w:uiPriority w:val="9"/>
    <w:rsid w:val="0006776B"/>
    <w:rPr>
      <w:rFonts w:asciiTheme="majorHAnsi" w:eastAsiaTheme="majorEastAsia" w:hAnsiTheme="majorHAnsi" w:cstheme="majorBidi"/>
      <w:color w:val="1F4D78" w:themeColor="accent1" w:themeShade="7F"/>
      <w:sz w:val="24"/>
      <w:szCs w:val="24"/>
      <w:lang w:val="bg-BG"/>
    </w:rPr>
  </w:style>
  <w:style w:type="paragraph" w:styleId="ListParagraph">
    <w:name w:val="List Paragraph"/>
    <w:aliases w:val="ПАРАГРАФ,Colorful List - Accent 11,List1,List Paragraph compact,Normal bullet 2,Paragraphe de liste 2,Reference list,Bullet list,Numbered List,Paragraph,Bullet EY,List Paragraph11,Normal bullet 21,List L1,Resume Title,Citation List,Ha,lp1"/>
    <w:basedOn w:val="Normal"/>
    <w:link w:val="ListParagraphChar"/>
    <w:uiPriority w:val="34"/>
    <w:qFormat/>
    <w:rsid w:val="0006776B"/>
    <w:pPr>
      <w:ind w:left="720"/>
      <w:contextualSpacing/>
    </w:pPr>
  </w:style>
  <w:style w:type="character" w:customStyle="1" w:styleId="5">
    <w:name w:val="Основен текст (5)_"/>
    <w:basedOn w:val="DefaultParagraphFont"/>
    <w:link w:val="51"/>
    <w:rsid w:val="00F75409"/>
    <w:rPr>
      <w:rFonts w:ascii="Times New Roman" w:eastAsia="Times New Roman" w:hAnsi="Times New Roman" w:cs="Times New Roman"/>
      <w:i/>
      <w:iCs/>
      <w:shd w:val="clear" w:color="auto" w:fill="FFFFFF"/>
    </w:rPr>
  </w:style>
  <w:style w:type="paragraph" w:customStyle="1" w:styleId="51">
    <w:name w:val="Основен текст (5)1"/>
    <w:basedOn w:val="Normal"/>
    <w:link w:val="5"/>
    <w:rsid w:val="00F75409"/>
    <w:pPr>
      <w:widowControl w:val="0"/>
      <w:shd w:val="clear" w:color="auto" w:fill="FFFFFF"/>
      <w:spacing w:before="480" w:after="60" w:line="331" w:lineRule="exact"/>
    </w:pPr>
    <w:rPr>
      <w:rFonts w:ascii="Times New Roman" w:eastAsia="Times New Roman" w:hAnsi="Times New Roman" w:cs="Times New Roman"/>
      <w:i/>
      <w:iCs/>
      <w:lang w:val="en-US"/>
    </w:rPr>
  </w:style>
  <w:style w:type="paragraph" w:styleId="TOCHeading">
    <w:name w:val="TOC Heading"/>
    <w:basedOn w:val="Heading1"/>
    <w:next w:val="Normal"/>
    <w:uiPriority w:val="39"/>
    <w:unhideWhenUsed/>
    <w:qFormat/>
    <w:rsid w:val="005C48CF"/>
    <w:pPr>
      <w:outlineLvl w:val="9"/>
    </w:pPr>
    <w:rPr>
      <w:lang w:val="en-US"/>
    </w:rPr>
  </w:style>
  <w:style w:type="paragraph" w:styleId="TOC2">
    <w:name w:val="toc 2"/>
    <w:basedOn w:val="Normal"/>
    <w:next w:val="Normal"/>
    <w:autoRedefine/>
    <w:uiPriority w:val="39"/>
    <w:unhideWhenUsed/>
    <w:qFormat/>
    <w:rsid w:val="005C48CF"/>
    <w:pPr>
      <w:spacing w:after="100"/>
      <w:ind w:left="220"/>
    </w:pPr>
    <w:rPr>
      <w:rFonts w:eastAsiaTheme="minorEastAsia" w:cs="Times New Roman"/>
      <w:lang w:val="en-US"/>
    </w:rPr>
  </w:style>
  <w:style w:type="paragraph" w:styleId="TOC1">
    <w:name w:val="toc 1"/>
    <w:basedOn w:val="Normal"/>
    <w:next w:val="Normal"/>
    <w:autoRedefine/>
    <w:uiPriority w:val="39"/>
    <w:unhideWhenUsed/>
    <w:qFormat/>
    <w:rsid w:val="005C48CF"/>
    <w:pPr>
      <w:spacing w:after="100"/>
    </w:pPr>
    <w:rPr>
      <w:rFonts w:eastAsiaTheme="minorEastAsia" w:cs="Times New Roman"/>
      <w:lang w:val="en-US"/>
    </w:rPr>
  </w:style>
  <w:style w:type="paragraph" w:styleId="TOC3">
    <w:name w:val="toc 3"/>
    <w:basedOn w:val="Normal"/>
    <w:next w:val="Normal"/>
    <w:autoRedefine/>
    <w:uiPriority w:val="39"/>
    <w:unhideWhenUsed/>
    <w:qFormat/>
    <w:rsid w:val="005C48CF"/>
    <w:pPr>
      <w:spacing w:after="100"/>
      <w:ind w:left="440"/>
    </w:pPr>
    <w:rPr>
      <w:rFonts w:eastAsiaTheme="minorEastAsia" w:cs="Times New Roman"/>
      <w:lang w:val="en-US"/>
    </w:rPr>
  </w:style>
  <w:style w:type="character" w:styleId="Hyperlink">
    <w:name w:val="Hyperlink"/>
    <w:basedOn w:val="DefaultParagraphFont"/>
    <w:uiPriority w:val="99"/>
    <w:unhideWhenUsed/>
    <w:qFormat/>
    <w:rsid w:val="005C48CF"/>
    <w:rPr>
      <w:color w:val="0563C1" w:themeColor="hyperlink"/>
      <w:u w:val="single"/>
    </w:rPr>
  </w:style>
  <w:style w:type="paragraph" w:styleId="BalloonText">
    <w:name w:val="Balloon Text"/>
    <w:basedOn w:val="Normal"/>
    <w:link w:val="BalloonTextChar"/>
    <w:uiPriority w:val="99"/>
    <w:semiHidden/>
    <w:unhideWhenUsed/>
    <w:rsid w:val="009A34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34C5"/>
    <w:rPr>
      <w:rFonts w:ascii="Tahoma" w:hAnsi="Tahoma" w:cs="Tahoma"/>
      <w:sz w:val="16"/>
      <w:szCs w:val="16"/>
      <w:lang w:val="bg-BG"/>
    </w:rPr>
  </w:style>
  <w:style w:type="character" w:customStyle="1" w:styleId="ListParagraphChar">
    <w:name w:val="List Paragraph Char"/>
    <w:aliases w:val="ПАРАГРАФ Char,Colorful List - Accent 11 Char,List1 Char,List Paragraph compact Char,Normal bullet 2 Char,Paragraphe de liste 2 Char,Reference list Char,Bullet list Char,Numbered List Char,Paragraph Char,Bullet EY Char,List L1 Char"/>
    <w:link w:val="ListParagraph"/>
    <w:uiPriority w:val="34"/>
    <w:qFormat/>
    <w:rsid w:val="00672B22"/>
    <w:rPr>
      <w:lang w:val="bg-BG"/>
    </w:rPr>
  </w:style>
  <w:style w:type="paragraph" w:styleId="Caption">
    <w:name w:val="caption"/>
    <w:aliases w:val="Tasks,Beschriftung Char2,Beschriftung Char1 Char1,Beschriftung Char Char Char1,Beschriftung Char1 Char Char,Beschriftung Char Char Char Char,Beschriftung Char Char1 Char,Beschriftung Char Char2,Beschriftung Char1 Cha...,Legend,Caption Char2"/>
    <w:basedOn w:val="Normal"/>
    <w:next w:val="Normal"/>
    <w:link w:val="CaptionChar"/>
    <w:unhideWhenUsed/>
    <w:qFormat/>
    <w:rsid w:val="0095217A"/>
    <w:pPr>
      <w:keepNext/>
      <w:suppressAutoHyphens/>
      <w:spacing w:before="240" w:after="60" w:line="280" w:lineRule="atLeast"/>
    </w:pPr>
    <w:rPr>
      <w:rFonts w:ascii="Times New Roman" w:eastAsia="Calibri" w:hAnsi="Times New Roman" w:cs="Calibri"/>
      <w:b/>
      <w:bCs/>
      <w:sz w:val="20"/>
      <w:szCs w:val="20"/>
      <w:lang w:eastAsia="ar-SA"/>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f,Char,fn"/>
    <w:basedOn w:val="Normal"/>
    <w:link w:val="FootnoteTextChar"/>
    <w:unhideWhenUsed/>
    <w:qFormat/>
    <w:rsid w:val="008C0398"/>
    <w:pPr>
      <w:spacing w:after="0" w:line="240" w:lineRule="auto"/>
      <w:jc w:val="both"/>
    </w:pPr>
    <w:rPr>
      <w:rFonts w:asciiTheme="majorHAnsi" w:eastAsia="Times New Roman" w:hAnsiTheme="majorHAnsi" w:cs="Times New Roman"/>
      <w:color w:val="0070C0"/>
      <w:sz w:val="20"/>
      <w:szCs w:val="20"/>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f Char"/>
    <w:basedOn w:val="DefaultParagraphFont"/>
    <w:link w:val="FootnoteText"/>
    <w:qFormat/>
    <w:rsid w:val="008C0398"/>
    <w:rPr>
      <w:rFonts w:asciiTheme="majorHAnsi" w:eastAsia="Times New Roman" w:hAnsiTheme="majorHAnsi" w:cs="Times New Roman"/>
      <w:color w:val="0070C0"/>
      <w:sz w:val="20"/>
      <w:szCs w:val="20"/>
      <w:lang w:val="bg-BG"/>
    </w:rPr>
  </w:style>
  <w:style w:type="character" w:styleId="FootnoteReference">
    <w:name w:val="footnote reference"/>
    <w:aliases w:val="Footnote symbol,Footnote Reference Superscript,SUPERS,BVI fnr,Appel note de bas de p,Nota,(NECG) Footnote Reference,Voetnootverwijzing,Lábjegyzet-hivatkozás,L?bjegyzet-hivatkoz?s,Char1 Char Char Char Char,ftref, BVI fnr,note TESI,Ref"/>
    <w:basedOn w:val="DefaultParagraphFont"/>
    <w:link w:val="FootnotesymbolCarZchn"/>
    <w:uiPriority w:val="99"/>
    <w:unhideWhenUsed/>
    <w:qFormat/>
    <w:rsid w:val="008C0398"/>
    <w:rPr>
      <w:vertAlign w:val="superscript"/>
    </w:rPr>
  </w:style>
  <w:style w:type="character" w:customStyle="1" w:styleId="CaptionChar">
    <w:name w:val="Caption Char"/>
    <w:aliases w:val="Tasks Char,Beschriftung Char2 Char,Beschriftung Char1 Char1 Char,Beschriftung Char Char Char1 Char,Beschriftung Char1 Char Char Char,Beschriftung Char Char Char Char Char,Beschriftung Char Char1 Char Char,Beschriftung Char Char2 Char"/>
    <w:link w:val="Caption"/>
    <w:rsid w:val="00ED0886"/>
    <w:rPr>
      <w:rFonts w:ascii="Times New Roman" w:eastAsia="Calibri" w:hAnsi="Times New Roman" w:cs="Calibri"/>
      <w:b/>
      <w:bCs/>
      <w:sz w:val="20"/>
      <w:szCs w:val="20"/>
      <w:lang w:val="bg-BG" w:eastAsia="ar-SA"/>
    </w:rPr>
  </w:style>
  <w:style w:type="character" w:customStyle="1" w:styleId="CommentTextChar">
    <w:name w:val="Comment Text Char"/>
    <w:basedOn w:val="DefaultParagraphFont"/>
    <w:link w:val="CommentText"/>
    <w:uiPriority w:val="99"/>
    <w:rsid w:val="007D5ED2"/>
    <w:rPr>
      <w:b/>
      <w:sz w:val="20"/>
      <w:szCs w:val="20"/>
    </w:rPr>
  </w:style>
  <w:style w:type="paragraph" w:styleId="CommentText">
    <w:name w:val="annotation text"/>
    <w:basedOn w:val="Normal"/>
    <w:link w:val="CommentTextChar"/>
    <w:uiPriority w:val="99"/>
    <w:unhideWhenUsed/>
    <w:rsid w:val="007D5ED2"/>
    <w:pPr>
      <w:spacing w:line="240" w:lineRule="auto"/>
    </w:pPr>
    <w:rPr>
      <w:b/>
      <w:sz w:val="20"/>
      <w:szCs w:val="20"/>
      <w:lang w:val="en-US"/>
    </w:rPr>
  </w:style>
  <w:style w:type="character" w:customStyle="1" w:styleId="CommentTextChar1">
    <w:name w:val="Comment Text Char1"/>
    <w:basedOn w:val="DefaultParagraphFont"/>
    <w:uiPriority w:val="99"/>
    <w:semiHidden/>
    <w:rsid w:val="007D5ED2"/>
    <w:rPr>
      <w:sz w:val="20"/>
      <w:szCs w:val="20"/>
      <w:lang w:val="bg-BG"/>
    </w:rPr>
  </w:style>
  <w:style w:type="character" w:styleId="CommentReference">
    <w:name w:val="annotation reference"/>
    <w:basedOn w:val="DefaultParagraphFont"/>
    <w:uiPriority w:val="99"/>
    <w:semiHidden/>
    <w:unhideWhenUsed/>
    <w:rsid w:val="007D5ED2"/>
    <w:rPr>
      <w:sz w:val="16"/>
      <w:szCs w:val="16"/>
    </w:rPr>
  </w:style>
  <w:style w:type="paragraph" w:styleId="CommentSubject">
    <w:name w:val="annotation subject"/>
    <w:basedOn w:val="CommentText"/>
    <w:next w:val="CommentText"/>
    <w:link w:val="CommentSubjectChar"/>
    <w:uiPriority w:val="99"/>
    <w:semiHidden/>
    <w:unhideWhenUsed/>
    <w:rsid w:val="001525E1"/>
    <w:rPr>
      <w:bCs/>
      <w:lang w:val="bg-BG"/>
    </w:rPr>
  </w:style>
  <w:style w:type="character" w:customStyle="1" w:styleId="CommentSubjectChar">
    <w:name w:val="Comment Subject Char"/>
    <w:basedOn w:val="CommentTextChar"/>
    <w:link w:val="CommentSubject"/>
    <w:uiPriority w:val="99"/>
    <w:semiHidden/>
    <w:rsid w:val="001525E1"/>
    <w:rPr>
      <w:b/>
      <w:bCs/>
      <w:sz w:val="20"/>
      <w:szCs w:val="20"/>
      <w:lang w:val="bg-BG"/>
    </w:rPr>
  </w:style>
  <w:style w:type="character" w:customStyle="1" w:styleId="FooterChar1">
    <w:name w:val="Footer Char1"/>
    <w:basedOn w:val="DefaultParagraphFont"/>
    <w:uiPriority w:val="99"/>
    <w:rsid w:val="00051BF4"/>
    <w:rPr>
      <w:lang w:val="bg-BG"/>
    </w:rPr>
  </w:style>
  <w:style w:type="paragraph" w:customStyle="1" w:styleId="Heading41">
    <w:name w:val="Heading 41"/>
    <w:basedOn w:val="Normal"/>
    <w:next w:val="Normal"/>
    <w:uiPriority w:val="9"/>
    <w:semiHidden/>
    <w:unhideWhenUsed/>
    <w:qFormat/>
    <w:rsid w:val="00051BF4"/>
    <w:pPr>
      <w:keepNext/>
      <w:keepLines/>
      <w:spacing w:before="40" w:after="0"/>
      <w:outlineLvl w:val="3"/>
    </w:pPr>
    <w:rPr>
      <w:rFonts w:ascii="Calibri Light" w:eastAsia="Times New Roman" w:hAnsi="Calibri Light" w:cs="Times New Roman"/>
      <w:i/>
      <w:iCs/>
      <w:color w:val="2E74B5"/>
    </w:rPr>
  </w:style>
  <w:style w:type="paragraph" w:customStyle="1" w:styleId="Heading51">
    <w:name w:val="Heading 51"/>
    <w:basedOn w:val="Normal"/>
    <w:next w:val="Normal"/>
    <w:uiPriority w:val="9"/>
    <w:unhideWhenUsed/>
    <w:qFormat/>
    <w:rsid w:val="00051BF4"/>
    <w:pPr>
      <w:keepNext/>
      <w:keepLines/>
      <w:spacing w:before="40" w:after="0"/>
      <w:outlineLvl w:val="4"/>
    </w:pPr>
    <w:rPr>
      <w:rFonts w:ascii="Calibri Light" w:eastAsia="Times New Roman" w:hAnsi="Calibri Light" w:cs="Times New Roman"/>
      <w:color w:val="2E74B5"/>
    </w:rPr>
  </w:style>
  <w:style w:type="paragraph" w:customStyle="1" w:styleId="Heading61">
    <w:name w:val="Heading 61"/>
    <w:basedOn w:val="Normal"/>
    <w:next w:val="Normal"/>
    <w:uiPriority w:val="9"/>
    <w:semiHidden/>
    <w:unhideWhenUsed/>
    <w:qFormat/>
    <w:rsid w:val="00051BF4"/>
    <w:pPr>
      <w:keepNext/>
      <w:keepLines/>
      <w:spacing w:before="40" w:after="0"/>
      <w:outlineLvl w:val="5"/>
    </w:pPr>
    <w:rPr>
      <w:rFonts w:ascii="Calibri Light" w:eastAsia="Times New Roman" w:hAnsi="Calibri Light" w:cs="Times New Roman"/>
      <w:color w:val="1F4D78"/>
    </w:rPr>
  </w:style>
  <w:style w:type="paragraph" w:customStyle="1" w:styleId="Heading71">
    <w:name w:val="Heading 71"/>
    <w:basedOn w:val="Normal"/>
    <w:next w:val="Normal"/>
    <w:uiPriority w:val="9"/>
    <w:semiHidden/>
    <w:unhideWhenUsed/>
    <w:qFormat/>
    <w:rsid w:val="00051BF4"/>
    <w:pPr>
      <w:keepNext/>
      <w:keepLines/>
      <w:spacing w:before="40" w:after="0"/>
      <w:outlineLvl w:val="6"/>
    </w:pPr>
    <w:rPr>
      <w:rFonts w:ascii="Calibri Light" w:eastAsia="Times New Roman" w:hAnsi="Calibri Light" w:cs="Times New Roman"/>
      <w:i/>
      <w:iCs/>
      <w:color w:val="1F4D78"/>
    </w:rPr>
  </w:style>
  <w:style w:type="paragraph" w:customStyle="1" w:styleId="Heading81">
    <w:name w:val="Heading 81"/>
    <w:basedOn w:val="Normal"/>
    <w:next w:val="Normal"/>
    <w:uiPriority w:val="9"/>
    <w:semiHidden/>
    <w:unhideWhenUsed/>
    <w:qFormat/>
    <w:rsid w:val="00051BF4"/>
    <w:pPr>
      <w:keepNext/>
      <w:keepLines/>
      <w:spacing w:before="40" w:after="0"/>
      <w:outlineLvl w:val="7"/>
    </w:pPr>
    <w:rPr>
      <w:rFonts w:ascii="Calibri Light" w:eastAsia="Times New Roman" w:hAnsi="Calibri Light" w:cs="Times New Roman"/>
      <w:color w:val="272727"/>
      <w:sz w:val="21"/>
      <w:szCs w:val="21"/>
    </w:rPr>
  </w:style>
  <w:style w:type="paragraph" w:customStyle="1" w:styleId="Heading91">
    <w:name w:val="Heading 91"/>
    <w:basedOn w:val="Normal"/>
    <w:next w:val="Normal"/>
    <w:uiPriority w:val="9"/>
    <w:semiHidden/>
    <w:unhideWhenUsed/>
    <w:qFormat/>
    <w:rsid w:val="00051BF4"/>
    <w:pPr>
      <w:keepNext/>
      <w:keepLines/>
      <w:spacing w:before="40" w:after="0"/>
      <w:outlineLvl w:val="8"/>
    </w:pPr>
    <w:rPr>
      <w:rFonts w:ascii="Calibri Light" w:eastAsia="Times New Roman" w:hAnsi="Calibri Light" w:cs="Times New Roman"/>
      <w:i/>
      <w:iCs/>
      <w:color w:val="272727"/>
      <w:sz w:val="21"/>
      <w:szCs w:val="21"/>
    </w:rPr>
  </w:style>
  <w:style w:type="character" w:customStyle="1" w:styleId="Heading4Char">
    <w:name w:val="Heading 4 Char"/>
    <w:basedOn w:val="DefaultParagraphFont"/>
    <w:link w:val="Heading4"/>
    <w:uiPriority w:val="9"/>
    <w:rsid w:val="00051BF4"/>
    <w:rPr>
      <w:rFonts w:ascii="Calibri Light" w:eastAsia="Times New Roman" w:hAnsi="Calibri Light" w:cs="Times New Roman"/>
      <w:i/>
      <w:iCs/>
      <w:color w:val="2E74B5"/>
      <w:lang w:val="bg-BG"/>
    </w:rPr>
  </w:style>
  <w:style w:type="character" w:customStyle="1" w:styleId="Heading5Char">
    <w:name w:val="Heading 5 Char"/>
    <w:basedOn w:val="DefaultParagraphFont"/>
    <w:link w:val="Heading5"/>
    <w:uiPriority w:val="9"/>
    <w:rsid w:val="00051BF4"/>
    <w:rPr>
      <w:rFonts w:ascii="Calibri Light" w:eastAsia="Times New Roman" w:hAnsi="Calibri Light" w:cs="Times New Roman"/>
      <w:color w:val="2E74B5"/>
      <w:lang w:val="bg-BG"/>
    </w:rPr>
  </w:style>
  <w:style w:type="character" w:customStyle="1" w:styleId="Heading6Char">
    <w:name w:val="Heading 6 Char"/>
    <w:basedOn w:val="DefaultParagraphFont"/>
    <w:link w:val="Heading6"/>
    <w:uiPriority w:val="9"/>
    <w:rsid w:val="00051BF4"/>
    <w:rPr>
      <w:rFonts w:ascii="Calibri Light" w:eastAsia="Times New Roman" w:hAnsi="Calibri Light" w:cs="Times New Roman"/>
      <w:color w:val="1F4D78"/>
      <w:lang w:val="bg-BG"/>
    </w:rPr>
  </w:style>
  <w:style w:type="character" w:customStyle="1" w:styleId="Heading7Char">
    <w:name w:val="Heading 7 Char"/>
    <w:basedOn w:val="DefaultParagraphFont"/>
    <w:link w:val="Heading7"/>
    <w:uiPriority w:val="9"/>
    <w:rsid w:val="00051BF4"/>
    <w:rPr>
      <w:rFonts w:ascii="Calibri Light" w:eastAsia="Times New Roman" w:hAnsi="Calibri Light" w:cs="Times New Roman"/>
      <w:i/>
      <w:iCs/>
      <w:color w:val="1F4D78"/>
      <w:lang w:val="bg-BG"/>
    </w:rPr>
  </w:style>
  <w:style w:type="character" w:customStyle="1" w:styleId="Heading8Char">
    <w:name w:val="Heading 8 Char"/>
    <w:basedOn w:val="DefaultParagraphFont"/>
    <w:link w:val="Heading8"/>
    <w:uiPriority w:val="9"/>
    <w:semiHidden/>
    <w:rsid w:val="00051BF4"/>
    <w:rPr>
      <w:rFonts w:ascii="Calibri Light" w:eastAsia="Times New Roman" w:hAnsi="Calibri Light" w:cs="Times New Roman"/>
      <w:color w:val="272727"/>
      <w:sz w:val="21"/>
      <w:szCs w:val="21"/>
      <w:lang w:val="bg-BG"/>
    </w:rPr>
  </w:style>
  <w:style w:type="character" w:customStyle="1" w:styleId="Heading9Char">
    <w:name w:val="Heading 9 Char"/>
    <w:basedOn w:val="DefaultParagraphFont"/>
    <w:link w:val="Heading9"/>
    <w:uiPriority w:val="9"/>
    <w:semiHidden/>
    <w:rsid w:val="00051BF4"/>
    <w:rPr>
      <w:rFonts w:ascii="Calibri Light" w:eastAsia="Times New Roman" w:hAnsi="Calibri Light" w:cs="Times New Roman"/>
      <w:i/>
      <w:iCs/>
      <w:color w:val="272727"/>
      <w:sz w:val="21"/>
      <w:szCs w:val="21"/>
      <w:lang w:val="bg-BG"/>
    </w:rPr>
  </w:style>
  <w:style w:type="numbering" w:customStyle="1" w:styleId="1">
    <w:name w:val="Без списък1"/>
    <w:next w:val="NoList"/>
    <w:uiPriority w:val="99"/>
    <w:semiHidden/>
    <w:unhideWhenUsed/>
    <w:rsid w:val="00051BF4"/>
  </w:style>
  <w:style w:type="character" w:customStyle="1" w:styleId="10">
    <w:name w:val="Текст на коментар Знак1"/>
    <w:basedOn w:val="DefaultParagraphFont"/>
    <w:uiPriority w:val="99"/>
    <w:semiHidden/>
    <w:rsid w:val="00051BF4"/>
    <w:rPr>
      <w:sz w:val="20"/>
      <w:szCs w:val="20"/>
      <w:lang w:val="bg-BG"/>
    </w:rPr>
  </w:style>
  <w:style w:type="paragraph" w:styleId="NormalWeb">
    <w:name w:val="Normal (Web)"/>
    <w:basedOn w:val="Normal"/>
    <w:link w:val="NormalWebChar"/>
    <w:rsid w:val="00051BF4"/>
    <w:pPr>
      <w:spacing w:before="100" w:beforeAutospacing="1" w:after="100" w:afterAutospacing="1" w:line="240" w:lineRule="auto"/>
    </w:pPr>
    <w:rPr>
      <w:rFonts w:ascii="Times New Roman" w:eastAsia="Calibri" w:hAnsi="Times New Roman" w:cs="Times New Roman"/>
      <w:sz w:val="24"/>
      <w:szCs w:val="24"/>
      <w:lang w:eastAsia="bg-BG"/>
    </w:rPr>
  </w:style>
  <w:style w:type="character" w:customStyle="1" w:styleId="BodyTextChar">
    <w:name w:val="Body Text Char"/>
    <w:basedOn w:val="DefaultParagraphFont"/>
    <w:link w:val="BodyText"/>
    <w:uiPriority w:val="1"/>
    <w:rsid w:val="00051BF4"/>
    <w:rPr>
      <w:rFonts w:ascii="Calibri" w:eastAsia="Calibri" w:hAnsi="Calibri" w:cs="Times New Roman"/>
      <w:b/>
    </w:rPr>
  </w:style>
  <w:style w:type="paragraph" w:styleId="BodyText">
    <w:name w:val="Body Text"/>
    <w:basedOn w:val="Normal"/>
    <w:link w:val="BodyTextChar"/>
    <w:qFormat/>
    <w:rsid w:val="00051BF4"/>
    <w:pPr>
      <w:spacing w:after="120" w:line="276" w:lineRule="auto"/>
    </w:pPr>
    <w:rPr>
      <w:rFonts w:ascii="Calibri" w:eastAsia="Calibri" w:hAnsi="Calibri" w:cs="Times New Roman"/>
      <w:b/>
      <w:lang w:val="en-US"/>
    </w:rPr>
  </w:style>
  <w:style w:type="character" w:customStyle="1" w:styleId="BodyTextChar1">
    <w:name w:val="Body Text Char1"/>
    <w:basedOn w:val="DefaultParagraphFont"/>
    <w:uiPriority w:val="99"/>
    <w:semiHidden/>
    <w:rsid w:val="00051BF4"/>
    <w:rPr>
      <w:lang w:val="bg-BG"/>
    </w:rPr>
  </w:style>
  <w:style w:type="character" w:customStyle="1" w:styleId="11">
    <w:name w:val="Основен текст Знак1"/>
    <w:basedOn w:val="DefaultParagraphFont"/>
    <w:uiPriority w:val="99"/>
    <w:semiHidden/>
    <w:rsid w:val="00051BF4"/>
    <w:rPr>
      <w:lang w:val="bg-BG"/>
    </w:rPr>
  </w:style>
  <w:style w:type="paragraph" w:customStyle="1" w:styleId="Default">
    <w:name w:val="Default"/>
    <w:rsid w:val="00051BF4"/>
    <w:pPr>
      <w:autoSpaceDE w:val="0"/>
      <w:autoSpaceDN w:val="0"/>
      <w:adjustRightInd w:val="0"/>
      <w:spacing w:after="0" w:line="240" w:lineRule="auto"/>
    </w:pPr>
    <w:rPr>
      <w:rFonts w:ascii="Times New Roman" w:eastAsia="Calibri" w:hAnsi="Times New Roman" w:cs="Times New Roman"/>
      <w:color w:val="000000"/>
      <w:sz w:val="24"/>
      <w:szCs w:val="24"/>
      <w:lang w:val="bg-BG" w:eastAsia="bg-BG"/>
    </w:rPr>
  </w:style>
  <w:style w:type="paragraph" w:styleId="ListBullet">
    <w:name w:val="List Bullet"/>
    <w:basedOn w:val="Normal"/>
    <w:uiPriority w:val="99"/>
    <w:rsid w:val="00051BF4"/>
    <w:pPr>
      <w:numPr>
        <w:numId w:val="2"/>
      </w:numPr>
      <w:tabs>
        <w:tab w:val="clear" w:pos="360"/>
      </w:tabs>
      <w:spacing w:after="240" w:line="240" w:lineRule="auto"/>
      <w:ind w:left="720"/>
      <w:jc w:val="both"/>
    </w:pPr>
    <w:rPr>
      <w:rFonts w:ascii="Times New Roman" w:eastAsia="Times New Roman" w:hAnsi="Times New Roman" w:cs="Times New Roman"/>
      <w:sz w:val="24"/>
      <w:szCs w:val="24"/>
      <w:lang w:val="en-GB"/>
    </w:rPr>
  </w:style>
  <w:style w:type="character" w:customStyle="1" w:styleId="4">
    <w:name w:val="Основен текст (4)_"/>
    <w:basedOn w:val="DefaultParagraphFont"/>
    <w:link w:val="41"/>
    <w:rsid w:val="00051BF4"/>
    <w:rPr>
      <w:rFonts w:ascii="Times New Roman" w:eastAsia="Times New Roman" w:hAnsi="Times New Roman" w:cs="Times New Roman"/>
      <w:sz w:val="17"/>
      <w:szCs w:val="17"/>
      <w:shd w:val="clear" w:color="auto" w:fill="FFFFFF"/>
    </w:rPr>
  </w:style>
  <w:style w:type="paragraph" w:customStyle="1" w:styleId="41">
    <w:name w:val="Основен текст (4)1"/>
    <w:basedOn w:val="Normal"/>
    <w:link w:val="4"/>
    <w:rsid w:val="00051BF4"/>
    <w:pPr>
      <w:widowControl w:val="0"/>
      <w:shd w:val="clear" w:color="auto" w:fill="FFFFFF"/>
      <w:spacing w:before="60" w:after="1020" w:line="269" w:lineRule="exact"/>
      <w:jc w:val="center"/>
    </w:pPr>
    <w:rPr>
      <w:rFonts w:ascii="Times New Roman" w:eastAsia="Times New Roman" w:hAnsi="Times New Roman" w:cs="Times New Roman"/>
      <w:sz w:val="17"/>
      <w:szCs w:val="17"/>
      <w:lang w:val="en-US"/>
    </w:rPr>
  </w:style>
  <w:style w:type="paragraph" w:customStyle="1" w:styleId="firstline">
    <w:name w:val="firstline"/>
    <w:basedOn w:val="Normal"/>
    <w:rsid w:val="00051BF4"/>
    <w:pPr>
      <w:spacing w:after="0" w:line="240" w:lineRule="atLeast"/>
      <w:ind w:firstLine="640"/>
      <w:jc w:val="both"/>
    </w:pPr>
    <w:rPr>
      <w:rFonts w:ascii="Arial" w:eastAsia="Times New Roman" w:hAnsi="Arial" w:cs="Arial"/>
      <w:color w:val="000000"/>
      <w:sz w:val="24"/>
      <w:szCs w:val="24"/>
      <w:lang w:eastAsia="bg-BG"/>
    </w:rPr>
  </w:style>
  <w:style w:type="character" w:customStyle="1" w:styleId="3">
    <w:name w:val="Основен текст (3)_"/>
    <w:basedOn w:val="DefaultParagraphFont"/>
    <w:link w:val="31"/>
    <w:rsid w:val="00051BF4"/>
    <w:rPr>
      <w:rFonts w:ascii="Times New Roman" w:eastAsia="Times New Roman" w:hAnsi="Times New Roman" w:cs="Times New Roman"/>
      <w:b/>
      <w:bCs/>
      <w:shd w:val="clear" w:color="auto" w:fill="FFFFFF"/>
    </w:rPr>
  </w:style>
  <w:style w:type="paragraph" w:customStyle="1" w:styleId="31">
    <w:name w:val="Основен текст (3)1"/>
    <w:basedOn w:val="Normal"/>
    <w:link w:val="3"/>
    <w:rsid w:val="00051BF4"/>
    <w:pPr>
      <w:widowControl w:val="0"/>
      <w:shd w:val="clear" w:color="auto" w:fill="FFFFFF"/>
      <w:spacing w:before="60" w:after="60" w:line="0" w:lineRule="atLeast"/>
      <w:jc w:val="center"/>
    </w:pPr>
    <w:rPr>
      <w:rFonts w:ascii="Times New Roman" w:eastAsia="Times New Roman" w:hAnsi="Times New Roman" w:cs="Times New Roman"/>
      <w:b/>
      <w:bCs/>
      <w:lang w:val="en-US"/>
    </w:rPr>
  </w:style>
  <w:style w:type="character" w:customStyle="1" w:styleId="12">
    <w:name w:val="Предмет на коментар Знак1"/>
    <w:basedOn w:val="10"/>
    <w:uiPriority w:val="99"/>
    <w:semiHidden/>
    <w:rsid w:val="00051BF4"/>
    <w:rPr>
      <w:b/>
      <w:bCs/>
      <w:sz w:val="20"/>
      <w:szCs w:val="20"/>
      <w:lang w:val="bg-BG"/>
    </w:rPr>
  </w:style>
  <w:style w:type="character" w:customStyle="1" w:styleId="2">
    <w:name w:val="Основен текст (2)_"/>
    <w:basedOn w:val="DefaultParagraphFont"/>
    <w:link w:val="21"/>
    <w:locked/>
    <w:rsid w:val="00051BF4"/>
    <w:rPr>
      <w:rFonts w:ascii="Times New Roman" w:eastAsia="Times New Roman" w:hAnsi="Times New Roman" w:cs="Times New Roman"/>
      <w:shd w:val="clear" w:color="auto" w:fill="FFFFFF"/>
    </w:rPr>
  </w:style>
  <w:style w:type="paragraph" w:customStyle="1" w:styleId="21">
    <w:name w:val="Основен текст (2)1"/>
    <w:basedOn w:val="Normal"/>
    <w:link w:val="2"/>
    <w:rsid w:val="00051BF4"/>
    <w:pPr>
      <w:widowControl w:val="0"/>
      <w:shd w:val="clear" w:color="auto" w:fill="FFFFFF"/>
      <w:spacing w:before="480" w:after="0" w:line="274" w:lineRule="exact"/>
      <w:ind w:hanging="380"/>
    </w:pPr>
    <w:rPr>
      <w:rFonts w:ascii="Times New Roman" w:eastAsia="Times New Roman" w:hAnsi="Times New Roman" w:cs="Times New Roman"/>
      <w:lang w:val="en-US"/>
    </w:rPr>
  </w:style>
  <w:style w:type="paragraph" w:customStyle="1" w:styleId="a0">
    <w:name w:val="формула"/>
    <w:basedOn w:val="Normal"/>
    <w:next w:val="Normal"/>
    <w:rsid w:val="00051BF4"/>
    <w:pPr>
      <w:spacing w:before="360" w:after="360" w:line="252" w:lineRule="auto"/>
      <w:jc w:val="center"/>
    </w:pPr>
    <w:rPr>
      <w:rFonts w:ascii="Cambria Math" w:eastAsia="Calibri" w:hAnsi="Cambria Math" w:cs="Times New Roman"/>
      <w:color w:val="3B3838"/>
      <w:sz w:val="24"/>
    </w:rPr>
  </w:style>
  <w:style w:type="paragraph" w:customStyle="1" w:styleId="13">
    <w:name w:val="Списък на абзаци1"/>
    <w:aliases w:val="Lettre d'introduction,List Paragraph1,1st level - Bullet List Paragraph,Table of contents numbered,Bullet Points,Liste Paragraf,Llista Nivell1,Lista de nivel 1,Paragraphe de liste PBLH,En tête 1,List Paragraph in table,Akapit z listą"/>
    <w:basedOn w:val="Normal"/>
    <w:qFormat/>
    <w:rsid w:val="00051BF4"/>
    <w:pPr>
      <w:ind w:left="720"/>
      <w:contextualSpacing/>
    </w:pPr>
    <w:rPr>
      <w:rFonts w:ascii="Calibri" w:eastAsia="Times New Roman" w:hAnsi="Calibri" w:cs="Times New Roman"/>
    </w:rPr>
  </w:style>
  <w:style w:type="paragraph" w:customStyle="1" w:styleId="CharChar7CharChar">
    <w:name w:val="Char Char7 Char Char"/>
    <w:basedOn w:val="Normal"/>
    <w:rsid w:val="00051BF4"/>
    <w:pPr>
      <w:tabs>
        <w:tab w:val="left" w:pos="709"/>
      </w:tabs>
      <w:spacing w:after="0" w:line="240" w:lineRule="auto"/>
    </w:pPr>
    <w:rPr>
      <w:rFonts w:ascii="Tahoma" w:eastAsia="Times New Roman" w:hAnsi="Tahoma" w:cs="Times New Roman"/>
      <w:sz w:val="24"/>
      <w:szCs w:val="24"/>
      <w:lang w:val="pl-PL" w:eastAsia="pl-PL"/>
    </w:rPr>
  </w:style>
  <w:style w:type="paragraph" w:customStyle="1" w:styleId="CVNormal">
    <w:name w:val="CV Normal"/>
    <w:basedOn w:val="Normal"/>
    <w:rsid w:val="00051BF4"/>
    <w:pPr>
      <w:suppressAutoHyphens/>
      <w:spacing w:after="0" w:line="240" w:lineRule="auto"/>
      <w:ind w:left="113" w:right="113"/>
    </w:pPr>
    <w:rPr>
      <w:rFonts w:ascii="Arial Narrow" w:eastAsia="Times New Roman" w:hAnsi="Arial Narrow" w:cs="Times New Roman"/>
      <w:sz w:val="20"/>
      <w:szCs w:val="20"/>
      <w:lang w:eastAsia="ar-SA"/>
    </w:rPr>
  </w:style>
  <w:style w:type="paragraph" w:customStyle="1" w:styleId="normaltableau">
    <w:name w:val="normal_tableau"/>
    <w:basedOn w:val="Normal"/>
    <w:rsid w:val="00051BF4"/>
    <w:pPr>
      <w:suppressAutoHyphens/>
      <w:spacing w:before="120" w:after="120" w:line="240" w:lineRule="auto"/>
      <w:jc w:val="both"/>
    </w:pPr>
    <w:rPr>
      <w:rFonts w:ascii="Optima" w:eastAsia="Times New Roman" w:hAnsi="Optima" w:cs="Times New Roman"/>
      <w:szCs w:val="20"/>
      <w:lang w:val="en-GB" w:eastAsia="ar-SA"/>
    </w:rPr>
  </w:style>
  <w:style w:type="paragraph" w:customStyle="1" w:styleId="OiaeaeiYiio2">
    <w:name w:val="O?ia eaeiYiio 2"/>
    <w:basedOn w:val="Normal"/>
    <w:rsid w:val="00051BF4"/>
    <w:pPr>
      <w:widowControl w:val="0"/>
      <w:snapToGrid w:val="0"/>
      <w:spacing w:after="0" w:line="240" w:lineRule="auto"/>
      <w:jc w:val="right"/>
    </w:pPr>
    <w:rPr>
      <w:rFonts w:ascii="Times New Roman" w:eastAsia="Times New Roman" w:hAnsi="Times New Roman" w:cs="Times New Roman"/>
      <w:i/>
      <w:iCs/>
      <w:sz w:val="16"/>
      <w:szCs w:val="16"/>
    </w:rPr>
  </w:style>
  <w:style w:type="paragraph" w:customStyle="1" w:styleId="Eaoaeaa">
    <w:name w:val="Eaoae?aa"/>
    <w:basedOn w:val="Normal"/>
    <w:rsid w:val="00051BF4"/>
    <w:pPr>
      <w:widowControl w:val="0"/>
      <w:tabs>
        <w:tab w:val="center" w:pos="4153"/>
        <w:tab w:val="right" w:pos="8306"/>
      </w:tabs>
      <w:snapToGrid w:val="0"/>
      <w:spacing w:after="0" w:line="240" w:lineRule="auto"/>
    </w:pPr>
    <w:rPr>
      <w:rFonts w:ascii="Times New Roman" w:eastAsia="Times New Roman" w:hAnsi="Times New Roman" w:cs="Times New Roman"/>
      <w:sz w:val="20"/>
      <w:szCs w:val="20"/>
    </w:rPr>
  </w:style>
  <w:style w:type="character" w:customStyle="1" w:styleId="hps">
    <w:name w:val="hps"/>
    <w:basedOn w:val="DefaultParagraphFont"/>
    <w:rsid w:val="00051BF4"/>
  </w:style>
  <w:style w:type="character" w:customStyle="1" w:styleId="atn">
    <w:name w:val="atn"/>
    <w:basedOn w:val="DefaultParagraphFont"/>
    <w:rsid w:val="00051BF4"/>
  </w:style>
  <w:style w:type="character" w:customStyle="1" w:styleId="hpsatn">
    <w:name w:val="hps atn"/>
    <w:basedOn w:val="DefaultParagraphFont"/>
    <w:rsid w:val="00051BF4"/>
  </w:style>
  <w:style w:type="paragraph" w:customStyle="1" w:styleId="Title1">
    <w:name w:val="Title1"/>
    <w:basedOn w:val="Normal"/>
    <w:next w:val="Normal"/>
    <w:qFormat/>
    <w:rsid w:val="00051BF4"/>
    <w:pPr>
      <w:spacing w:after="0" w:line="240" w:lineRule="auto"/>
      <w:contextualSpacing/>
    </w:pPr>
    <w:rPr>
      <w:rFonts w:ascii="Calibri Light" w:eastAsia="Times New Roman" w:hAnsi="Calibri Light" w:cs="Times New Roman"/>
      <w:spacing w:val="-10"/>
      <w:kern w:val="28"/>
      <w:sz w:val="56"/>
      <w:szCs w:val="56"/>
    </w:rPr>
  </w:style>
  <w:style w:type="character" w:customStyle="1" w:styleId="TitleChar">
    <w:name w:val="Title Char"/>
    <w:basedOn w:val="DefaultParagraphFont"/>
    <w:link w:val="Title"/>
    <w:uiPriority w:val="1"/>
    <w:rsid w:val="00051BF4"/>
    <w:rPr>
      <w:rFonts w:ascii="Calibri Light" w:eastAsia="Times New Roman" w:hAnsi="Calibri Light" w:cs="Times New Roman"/>
      <w:spacing w:val="-10"/>
      <w:kern w:val="28"/>
      <w:sz w:val="56"/>
      <w:szCs w:val="56"/>
      <w:lang w:val="bg-BG"/>
    </w:rPr>
  </w:style>
  <w:style w:type="paragraph" w:customStyle="1" w:styleId="Subtitle1">
    <w:name w:val="Subtitle1"/>
    <w:basedOn w:val="Normal"/>
    <w:next w:val="Normal"/>
    <w:uiPriority w:val="11"/>
    <w:qFormat/>
    <w:rsid w:val="00051BF4"/>
    <w:pPr>
      <w:numPr>
        <w:ilvl w:val="1"/>
      </w:numPr>
    </w:pPr>
    <w:rPr>
      <w:rFonts w:eastAsia="Times New Roman"/>
      <w:color w:val="5A5A5A"/>
      <w:spacing w:val="15"/>
    </w:rPr>
  </w:style>
  <w:style w:type="character" w:customStyle="1" w:styleId="SubtitleChar">
    <w:name w:val="Subtitle Char"/>
    <w:basedOn w:val="DefaultParagraphFont"/>
    <w:link w:val="Subtitle"/>
    <w:uiPriority w:val="11"/>
    <w:rsid w:val="00051BF4"/>
    <w:rPr>
      <w:rFonts w:eastAsia="Times New Roman"/>
      <w:color w:val="5A5A5A"/>
      <w:spacing w:val="15"/>
      <w:lang w:val="bg-BG"/>
    </w:rPr>
  </w:style>
  <w:style w:type="character" w:styleId="Strong">
    <w:name w:val="Strong"/>
    <w:basedOn w:val="DefaultParagraphFont"/>
    <w:uiPriority w:val="22"/>
    <w:qFormat/>
    <w:rsid w:val="00051BF4"/>
    <w:rPr>
      <w:b/>
      <w:bCs/>
    </w:rPr>
  </w:style>
  <w:style w:type="character" w:styleId="Emphasis">
    <w:name w:val="Emphasis"/>
    <w:basedOn w:val="DefaultParagraphFont"/>
    <w:uiPriority w:val="20"/>
    <w:qFormat/>
    <w:rsid w:val="00051BF4"/>
    <w:rPr>
      <w:i/>
      <w:iCs/>
    </w:rPr>
  </w:style>
  <w:style w:type="paragraph" w:customStyle="1" w:styleId="Quote1">
    <w:name w:val="Quote1"/>
    <w:basedOn w:val="Normal"/>
    <w:next w:val="Normal"/>
    <w:uiPriority w:val="29"/>
    <w:qFormat/>
    <w:rsid w:val="00051BF4"/>
    <w:pPr>
      <w:spacing w:before="200"/>
      <w:ind w:left="864" w:right="864"/>
      <w:jc w:val="center"/>
    </w:pPr>
    <w:rPr>
      <w:i/>
      <w:iCs/>
      <w:color w:val="404040"/>
    </w:rPr>
  </w:style>
  <w:style w:type="character" w:customStyle="1" w:styleId="QuoteChar">
    <w:name w:val="Quote Char"/>
    <w:basedOn w:val="DefaultParagraphFont"/>
    <w:link w:val="Quote"/>
    <w:uiPriority w:val="29"/>
    <w:rsid w:val="00051BF4"/>
    <w:rPr>
      <w:i/>
      <w:iCs/>
      <w:color w:val="404040"/>
      <w:lang w:val="bg-BG"/>
    </w:rPr>
  </w:style>
  <w:style w:type="paragraph" w:customStyle="1" w:styleId="IntenseQuote1">
    <w:name w:val="Intense Quote1"/>
    <w:basedOn w:val="Normal"/>
    <w:next w:val="Normal"/>
    <w:uiPriority w:val="30"/>
    <w:qFormat/>
    <w:rsid w:val="00051BF4"/>
    <w:pPr>
      <w:pBdr>
        <w:top w:val="single" w:sz="4" w:space="10" w:color="5B9BD5"/>
        <w:bottom w:val="single" w:sz="4" w:space="10" w:color="5B9BD5"/>
      </w:pBdr>
      <w:spacing w:before="360" w:after="360"/>
      <w:ind w:left="864" w:right="864"/>
      <w:jc w:val="center"/>
    </w:pPr>
    <w:rPr>
      <w:i/>
      <w:iCs/>
      <w:color w:val="5B9BD5"/>
    </w:rPr>
  </w:style>
  <w:style w:type="character" w:customStyle="1" w:styleId="IntenseQuoteChar">
    <w:name w:val="Intense Quote Char"/>
    <w:basedOn w:val="DefaultParagraphFont"/>
    <w:link w:val="IntenseQuote"/>
    <w:uiPriority w:val="30"/>
    <w:rsid w:val="00051BF4"/>
    <w:rPr>
      <w:i/>
      <w:iCs/>
      <w:color w:val="5B9BD5"/>
      <w:lang w:val="bg-BG"/>
    </w:rPr>
  </w:style>
  <w:style w:type="character" w:customStyle="1" w:styleId="SubtleEmphasis1">
    <w:name w:val="Subtle Emphasis1"/>
    <w:basedOn w:val="DefaultParagraphFont"/>
    <w:uiPriority w:val="19"/>
    <w:qFormat/>
    <w:rsid w:val="00051BF4"/>
    <w:rPr>
      <w:i/>
      <w:iCs/>
      <w:color w:val="404040"/>
    </w:rPr>
  </w:style>
  <w:style w:type="character" w:customStyle="1" w:styleId="IntenseEmphasis1">
    <w:name w:val="Intense Emphasis1"/>
    <w:basedOn w:val="DefaultParagraphFont"/>
    <w:uiPriority w:val="21"/>
    <w:qFormat/>
    <w:rsid w:val="00051BF4"/>
    <w:rPr>
      <w:i/>
      <w:iCs/>
      <w:color w:val="5B9BD5"/>
    </w:rPr>
  </w:style>
  <w:style w:type="character" w:customStyle="1" w:styleId="SubtleReference1">
    <w:name w:val="Subtle Reference1"/>
    <w:basedOn w:val="DefaultParagraphFont"/>
    <w:uiPriority w:val="31"/>
    <w:qFormat/>
    <w:rsid w:val="00051BF4"/>
    <w:rPr>
      <w:smallCaps/>
      <w:color w:val="5A5A5A"/>
    </w:rPr>
  </w:style>
  <w:style w:type="character" w:customStyle="1" w:styleId="IntenseReference1">
    <w:name w:val="Intense Reference1"/>
    <w:basedOn w:val="DefaultParagraphFont"/>
    <w:uiPriority w:val="32"/>
    <w:qFormat/>
    <w:rsid w:val="00051BF4"/>
    <w:rPr>
      <w:b/>
      <w:bCs/>
      <w:smallCaps/>
      <w:color w:val="5B9BD5"/>
      <w:spacing w:val="5"/>
    </w:rPr>
  </w:style>
  <w:style w:type="character" w:styleId="BookTitle">
    <w:name w:val="Book Title"/>
    <w:basedOn w:val="DefaultParagraphFont"/>
    <w:uiPriority w:val="33"/>
    <w:qFormat/>
    <w:rsid w:val="00051BF4"/>
    <w:rPr>
      <w:b/>
      <w:bCs/>
      <w:i/>
      <w:iCs/>
      <w:spacing w:val="5"/>
    </w:rPr>
  </w:style>
  <w:style w:type="paragraph" w:customStyle="1" w:styleId="CVNormal-FirstLine">
    <w:name w:val="CV Normal - First Line"/>
    <w:basedOn w:val="CVNormal"/>
    <w:next w:val="CVNormal"/>
    <w:rsid w:val="00051BF4"/>
    <w:pPr>
      <w:spacing w:before="74"/>
    </w:pPr>
  </w:style>
  <w:style w:type="table" w:customStyle="1" w:styleId="14">
    <w:name w:val="Мрежа в таблица1"/>
    <w:basedOn w:val="TableNormal"/>
    <w:next w:val="TableGrid"/>
    <w:uiPriority w:val="39"/>
    <w:rsid w:val="00051BF4"/>
    <w:pPr>
      <w:spacing w:after="0" w:line="240" w:lineRule="auto"/>
    </w:pPr>
    <w:rPr>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Мрежа в таблица3"/>
    <w:basedOn w:val="TableNormal"/>
    <w:next w:val="TableGrid"/>
    <w:uiPriority w:val="39"/>
    <w:rsid w:val="00051BF4"/>
    <w:pPr>
      <w:spacing w:after="0" w:line="240" w:lineRule="auto"/>
    </w:pPr>
    <w:rPr>
      <w:b/>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051B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1">
    <w:name w:val="Heading 4 Char1"/>
    <w:basedOn w:val="DefaultParagraphFont"/>
    <w:uiPriority w:val="9"/>
    <w:semiHidden/>
    <w:rsid w:val="00051BF4"/>
    <w:rPr>
      <w:rFonts w:asciiTheme="majorHAnsi" w:eastAsiaTheme="majorEastAsia" w:hAnsiTheme="majorHAnsi" w:cstheme="majorBidi"/>
      <w:b/>
      <w:bCs/>
      <w:i/>
      <w:iCs/>
      <w:color w:val="5B9BD5" w:themeColor="accent1"/>
      <w:lang w:val="bg-BG"/>
    </w:rPr>
  </w:style>
  <w:style w:type="character" w:customStyle="1" w:styleId="Heading5Char1">
    <w:name w:val="Heading 5 Char1"/>
    <w:basedOn w:val="DefaultParagraphFont"/>
    <w:uiPriority w:val="9"/>
    <w:semiHidden/>
    <w:rsid w:val="00051BF4"/>
    <w:rPr>
      <w:rFonts w:asciiTheme="majorHAnsi" w:eastAsiaTheme="majorEastAsia" w:hAnsiTheme="majorHAnsi" w:cstheme="majorBidi"/>
      <w:color w:val="1F4D78" w:themeColor="accent1" w:themeShade="7F"/>
      <w:lang w:val="bg-BG"/>
    </w:rPr>
  </w:style>
  <w:style w:type="character" w:customStyle="1" w:styleId="Heading6Char1">
    <w:name w:val="Heading 6 Char1"/>
    <w:basedOn w:val="DefaultParagraphFont"/>
    <w:uiPriority w:val="9"/>
    <w:semiHidden/>
    <w:rsid w:val="00051BF4"/>
    <w:rPr>
      <w:rFonts w:asciiTheme="majorHAnsi" w:eastAsiaTheme="majorEastAsia" w:hAnsiTheme="majorHAnsi" w:cstheme="majorBidi"/>
      <w:i/>
      <w:iCs/>
      <w:color w:val="1F4D78" w:themeColor="accent1" w:themeShade="7F"/>
      <w:lang w:val="bg-BG"/>
    </w:rPr>
  </w:style>
  <w:style w:type="character" w:customStyle="1" w:styleId="Heading7Char1">
    <w:name w:val="Heading 7 Char1"/>
    <w:basedOn w:val="DefaultParagraphFont"/>
    <w:uiPriority w:val="9"/>
    <w:semiHidden/>
    <w:rsid w:val="00051BF4"/>
    <w:rPr>
      <w:rFonts w:asciiTheme="majorHAnsi" w:eastAsiaTheme="majorEastAsia" w:hAnsiTheme="majorHAnsi" w:cstheme="majorBidi"/>
      <w:i/>
      <w:iCs/>
      <w:color w:val="404040" w:themeColor="text1" w:themeTint="BF"/>
      <w:lang w:val="bg-BG"/>
    </w:rPr>
  </w:style>
  <w:style w:type="character" w:customStyle="1" w:styleId="Heading8Char1">
    <w:name w:val="Heading 8 Char1"/>
    <w:basedOn w:val="DefaultParagraphFont"/>
    <w:uiPriority w:val="9"/>
    <w:semiHidden/>
    <w:rsid w:val="00051BF4"/>
    <w:rPr>
      <w:rFonts w:asciiTheme="majorHAnsi" w:eastAsiaTheme="majorEastAsia" w:hAnsiTheme="majorHAnsi" w:cstheme="majorBidi"/>
      <w:color w:val="404040" w:themeColor="text1" w:themeTint="BF"/>
      <w:sz w:val="20"/>
      <w:szCs w:val="20"/>
      <w:lang w:val="bg-BG"/>
    </w:rPr>
  </w:style>
  <w:style w:type="character" w:customStyle="1" w:styleId="Heading9Char1">
    <w:name w:val="Heading 9 Char1"/>
    <w:basedOn w:val="DefaultParagraphFont"/>
    <w:uiPriority w:val="9"/>
    <w:semiHidden/>
    <w:rsid w:val="00051BF4"/>
    <w:rPr>
      <w:rFonts w:asciiTheme="majorHAnsi" w:eastAsiaTheme="majorEastAsia" w:hAnsiTheme="majorHAnsi" w:cstheme="majorBidi"/>
      <w:i/>
      <w:iCs/>
      <w:color w:val="404040" w:themeColor="text1" w:themeTint="BF"/>
      <w:sz w:val="20"/>
      <w:szCs w:val="20"/>
      <w:lang w:val="bg-BG"/>
    </w:rPr>
  </w:style>
  <w:style w:type="paragraph" w:styleId="Title">
    <w:name w:val="Title"/>
    <w:basedOn w:val="Normal"/>
    <w:next w:val="Normal"/>
    <w:link w:val="TitleChar"/>
    <w:uiPriority w:val="1"/>
    <w:qFormat/>
    <w:rsid w:val="00051BF4"/>
    <w:pPr>
      <w:pBdr>
        <w:bottom w:val="single" w:sz="8" w:space="4" w:color="5B9BD5" w:themeColor="accent1"/>
      </w:pBdr>
      <w:spacing w:after="300" w:line="240" w:lineRule="auto"/>
      <w:contextualSpacing/>
    </w:pPr>
    <w:rPr>
      <w:rFonts w:ascii="Calibri Light" w:eastAsia="Times New Roman" w:hAnsi="Calibri Light" w:cs="Times New Roman"/>
      <w:spacing w:val="-10"/>
      <w:kern w:val="28"/>
      <w:sz w:val="56"/>
      <w:szCs w:val="56"/>
    </w:rPr>
  </w:style>
  <w:style w:type="character" w:customStyle="1" w:styleId="TitleChar1">
    <w:name w:val="Title Char1"/>
    <w:basedOn w:val="DefaultParagraphFont"/>
    <w:uiPriority w:val="10"/>
    <w:rsid w:val="00051BF4"/>
    <w:rPr>
      <w:rFonts w:asciiTheme="majorHAnsi" w:eastAsiaTheme="majorEastAsia" w:hAnsiTheme="majorHAnsi" w:cstheme="majorBidi"/>
      <w:color w:val="323E4F" w:themeColor="text2" w:themeShade="BF"/>
      <w:spacing w:val="5"/>
      <w:kern w:val="28"/>
      <w:sz w:val="52"/>
      <w:szCs w:val="52"/>
      <w:lang w:val="bg-BG"/>
    </w:rPr>
  </w:style>
  <w:style w:type="paragraph" w:styleId="Subtitle">
    <w:name w:val="Subtitle"/>
    <w:basedOn w:val="Normal"/>
    <w:next w:val="Normal"/>
    <w:link w:val="SubtitleChar"/>
    <w:uiPriority w:val="11"/>
    <w:qFormat/>
    <w:rsid w:val="00051BF4"/>
    <w:pPr>
      <w:numPr>
        <w:ilvl w:val="1"/>
      </w:numPr>
    </w:pPr>
    <w:rPr>
      <w:rFonts w:eastAsia="Times New Roman"/>
      <w:color w:val="5A5A5A"/>
      <w:spacing w:val="15"/>
    </w:rPr>
  </w:style>
  <w:style w:type="character" w:customStyle="1" w:styleId="SubtitleChar1">
    <w:name w:val="Subtitle Char1"/>
    <w:basedOn w:val="DefaultParagraphFont"/>
    <w:uiPriority w:val="11"/>
    <w:rsid w:val="00051BF4"/>
    <w:rPr>
      <w:rFonts w:asciiTheme="majorHAnsi" w:eastAsiaTheme="majorEastAsia" w:hAnsiTheme="majorHAnsi" w:cstheme="majorBidi"/>
      <w:i/>
      <w:iCs/>
      <w:color w:val="5B9BD5" w:themeColor="accent1"/>
      <w:spacing w:val="15"/>
      <w:sz w:val="24"/>
      <w:szCs w:val="24"/>
      <w:lang w:val="bg-BG"/>
    </w:rPr>
  </w:style>
  <w:style w:type="paragraph" w:styleId="Quote">
    <w:name w:val="Quote"/>
    <w:basedOn w:val="Normal"/>
    <w:next w:val="Normal"/>
    <w:link w:val="QuoteChar"/>
    <w:uiPriority w:val="29"/>
    <w:qFormat/>
    <w:rsid w:val="00051BF4"/>
    <w:rPr>
      <w:i/>
      <w:iCs/>
      <w:color w:val="404040"/>
    </w:rPr>
  </w:style>
  <w:style w:type="character" w:customStyle="1" w:styleId="QuoteChar1">
    <w:name w:val="Quote Char1"/>
    <w:basedOn w:val="DefaultParagraphFont"/>
    <w:uiPriority w:val="29"/>
    <w:rsid w:val="00051BF4"/>
    <w:rPr>
      <w:i/>
      <w:iCs/>
      <w:color w:val="000000" w:themeColor="text1"/>
      <w:lang w:val="bg-BG"/>
    </w:rPr>
  </w:style>
  <w:style w:type="paragraph" w:styleId="IntenseQuote">
    <w:name w:val="Intense Quote"/>
    <w:basedOn w:val="Normal"/>
    <w:next w:val="Normal"/>
    <w:link w:val="IntenseQuoteChar"/>
    <w:uiPriority w:val="30"/>
    <w:qFormat/>
    <w:rsid w:val="00051BF4"/>
    <w:pPr>
      <w:pBdr>
        <w:bottom w:val="single" w:sz="4" w:space="4" w:color="5B9BD5" w:themeColor="accent1"/>
      </w:pBdr>
      <w:spacing w:before="200" w:after="280"/>
      <w:ind w:left="936" w:right="936"/>
    </w:pPr>
    <w:rPr>
      <w:i/>
      <w:iCs/>
      <w:color w:val="5B9BD5"/>
    </w:rPr>
  </w:style>
  <w:style w:type="character" w:customStyle="1" w:styleId="IntenseQuoteChar1">
    <w:name w:val="Intense Quote Char1"/>
    <w:basedOn w:val="DefaultParagraphFont"/>
    <w:uiPriority w:val="30"/>
    <w:rsid w:val="00051BF4"/>
    <w:rPr>
      <w:b/>
      <w:bCs/>
      <w:i/>
      <w:iCs/>
      <w:color w:val="5B9BD5" w:themeColor="accent1"/>
      <w:lang w:val="bg-BG"/>
    </w:rPr>
  </w:style>
  <w:style w:type="character" w:styleId="SubtleEmphasis">
    <w:name w:val="Subtle Emphasis"/>
    <w:basedOn w:val="DefaultParagraphFont"/>
    <w:uiPriority w:val="19"/>
    <w:qFormat/>
    <w:rsid w:val="00051BF4"/>
    <w:rPr>
      <w:i/>
      <w:iCs/>
      <w:color w:val="808080" w:themeColor="text1" w:themeTint="7F"/>
    </w:rPr>
  </w:style>
  <w:style w:type="character" w:styleId="IntenseEmphasis">
    <w:name w:val="Intense Emphasis"/>
    <w:basedOn w:val="DefaultParagraphFont"/>
    <w:uiPriority w:val="21"/>
    <w:qFormat/>
    <w:rsid w:val="00051BF4"/>
    <w:rPr>
      <w:b/>
      <w:bCs/>
      <w:i/>
      <w:iCs/>
      <w:color w:val="5B9BD5" w:themeColor="accent1"/>
    </w:rPr>
  </w:style>
  <w:style w:type="character" w:styleId="SubtleReference">
    <w:name w:val="Subtle Reference"/>
    <w:basedOn w:val="DefaultParagraphFont"/>
    <w:uiPriority w:val="31"/>
    <w:qFormat/>
    <w:rsid w:val="00051BF4"/>
    <w:rPr>
      <w:smallCaps/>
      <w:color w:val="ED7D31" w:themeColor="accent2"/>
      <w:u w:val="single"/>
    </w:rPr>
  </w:style>
  <w:style w:type="character" w:styleId="IntenseReference">
    <w:name w:val="Intense Reference"/>
    <w:basedOn w:val="DefaultParagraphFont"/>
    <w:uiPriority w:val="32"/>
    <w:qFormat/>
    <w:rsid w:val="00051BF4"/>
    <w:rPr>
      <w:b/>
      <w:bCs/>
      <w:smallCaps/>
      <w:color w:val="ED7D31" w:themeColor="accent2"/>
      <w:spacing w:val="5"/>
      <w:u w:val="single"/>
    </w:rPr>
  </w:style>
  <w:style w:type="character" w:customStyle="1" w:styleId="newdocreference">
    <w:name w:val="newdocreference"/>
    <w:basedOn w:val="DefaultParagraphFont"/>
    <w:rsid w:val="00F30FAF"/>
  </w:style>
  <w:style w:type="character" w:styleId="FollowedHyperlink">
    <w:name w:val="FollowedHyperlink"/>
    <w:basedOn w:val="DefaultParagraphFont"/>
    <w:uiPriority w:val="99"/>
    <w:semiHidden/>
    <w:unhideWhenUsed/>
    <w:rsid w:val="001D1B00"/>
    <w:rPr>
      <w:color w:val="954F72" w:themeColor="followedHyperlink"/>
      <w:u w:val="single"/>
    </w:rPr>
  </w:style>
  <w:style w:type="table" w:styleId="LightList-Accent6">
    <w:name w:val="Light List Accent 6"/>
    <w:basedOn w:val="TableNormal"/>
    <w:uiPriority w:val="61"/>
    <w:rsid w:val="00CB5A2C"/>
    <w:pPr>
      <w:spacing w:after="0" w:line="240" w:lineRule="auto"/>
    </w:p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Accent6">
    <w:name w:val="Light Shading Accent 6"/>
    <w:basedOn w:val="TableNormal"/>
    <w:uiPriority w:val="60"/>
    <w:rsid w:val="00021741"/>
    <w:pPr>
      <w:spacing w:after="0" w:line="240" w:lineRule="auto"/>
    </w:pPr>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paragraph" w:customStyle="1" w:styleId="m8169465353677236707gmail-msolistparagraph">
    <w:name w:val="m_8169465353677236707gmail-msolistparagraph"/>
    <w:basedOn w:val="Normal"/>
    <w:rsid w:val="000E359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Bodytext0">
    <w:name w:val="Body text_"/>
    <w:basedOn w:val="DefaultParagraphFont"/>
    <w:link w:val="BodyText1"/>
    <w:locked/>
    <w:rsid w:val="0058229F"/>
    <w:rPr>
      <w:rFonts w:ascii="Calibri" w:eastAsia="Calibri" w:hAnsi="Calibri" w:cs="Calibri"/>
      <w:sz w:val="19"/>
      <w:szCs w:val="19"/>
      <w:shd w:val="clear" w:color="auto" w:fill="FFFFFF"/>
    </w:rPr>
  </w:style>
  <w:style w:type="paragraph" w:customStyle="1" w:styleId="BodyText1">
    <w:name w:val="Body Text1"/>
    <w:basedOn w:val="Normal"/>
    <w:link w:val="Bodytext0"/>
    <w:rsid w:val="0058229F"/>
    <w:pPr>
      <w:widowControl w:val="0"/>
      <w:shd w:val="clear" w:color="auto" w:fill="FFFFFF"/>
      <w:spacing w:before="180" w:after="540" w:line="0" w:lineRule="atLeast"/>
      <w:jc w:val="right"/>
    </w:pPr>
    <w:rPr>
      <w:rFonts w:ascii="Calibri" w:eastAsia="Calibri" w:hAnsi="Calibri" w:cs="Calibri"/>
      <w:sz w:val="19"/>
      <w:szCs w:val="19"/>
      <w:lang w:val="en-US"/>
    </w:rPr>
  </w:style>
  <w:style w:type="paragraph" w:customStyle="1" w:styleId="internormal">
    <w:name w:val="internormal"/>
    <w:basedOn w:val="Normal"/>
    <w:rsid w:val="0058229F"/>
    <w:pPr>
      <w:spacing w:after="0" w:line="240" w:lineRule="auto"/>
      <w:ind w:left="1701"/>
      <w:jc w:val="both"/>
    </w:pPr>
    <w:rPr>
      <w:rFonts w:ascii="Optima" w:eastAsia="Times New Roman" w:hAnsi="Optima" w:cs="Times New Roman"/>
      <w:szCs w:val="20"/>
      <w:lang w:val="en-GB" w:eastAsia="bg-BG"/>
    </w:rPr>
  </w:style>
  <w:style w:type="character" w:customStyle="1" w:styleId="FontStyle18">
    <w:name w:val="Font Style18"/>
    <w:rsid w:val="00126550"/>
    <w:rPr>
      <w:rFonts w:ascii="Arial" w:hAnsi="Arial" w:cs="Arial" w:hint="default"/>
      <w:sz w:val="20"/>
      <w:szCs w:val="20"/>
    </w:rPr>
  </w:style>
  <w:style w:type="paragraph" w:styleId="TableofFigures">
    <w:name w:val="table of figures"/>
    <w:basedOn w:val="Normal"/>
    <w:next w:val="Normal"/>
    <w:uiPriority w:val="99"/>
    <w:unhideWhenUsed/>
    <w:rsid w:val="002F4D8C"/>
    <w:pPr>
      <w:spacing w:after="0"/>
    </w:pPr>
  </w:style>
  <w:style w:type="table" w:customStyle="1" w:styleId="LightList-Accent11">
    <w:name w:val="Light List - Accent 11"/>
    <w:basedOn w:val="TableNormal"/>
    <w:uiPriority w:val="61"/>
    <w:rsid w:val="00703AF4"/>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styleId="Revision">
    <w:name w:val="Revision"/>
    <w:hidden/>
    <w:uiPriority w:val="99"/>
    <w:semiHidden/>
    <w:rsid w:val="00124FB7"/>
    <w:pPr>
      <w:spacing w:after="0" w:line="240" w:lineRule="auto"/>
    </w:pPr>
    <w:rPr>
      <w:lang w:val="bg-BG"/>
    </w:rPr>
  </w:style>
  <w:style w:type="table" w:styleId="LightList-Accent3">
    <w:name w:val="Light List Accent 3"/>
    <w:basedOn w:val="TableNormal"/>
    <w:uiPriority w:val="61"/>
    <w:rsid w:val="00D25ACC"/>
    <w:pPr>
      <w:spacing w:after="0" w:line="240" w:lineRule="auto"/>
    </w:pPr>
    <w:rPr>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Lines="0" w:beforeAutospacing="0" w:afterLines="0" w:afterAutospacing="0" w:line="240" w:lineRule="auto"/>
      </w:pPr>
      <w:rPr>
        <w:b/>
        <w:bCs/>
        <w:color w:val="FFFFFF" w:themeColor="background1"/>
      </w:rPr>
      <w:tblPr/>
      <w:tcPr>
        <w:shd w:val="clear" w:color="auto" w:fill="A5A5A5" w:themeFill="accent3"/>
      </w:tcPr>
    </w:tblStylePr>
    <w:tblStylePr w:type="lastRow">
      <w:pPr>
        <w:spacing w:beforeLines="0" w:beforeAutospacing="0" w:afterLines="0" w:afterAutospacing="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soerkeyblue">
    <w:name w:val="soerkeyblue"/>
    <w:basedOn w:val="Normal"/>
    <w:rsid w:val="000F5F3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uiPriority w:val="99"/>
    <w:qFormat/>
    <w:rsid w:val="00855170"/>
    <w:pPr>
      <w:spacing w:line="240" w:lineRule="exact"/>
      <w:jc w:val="both"/>
    </w:pPr>
    <w:rPr>
      <w:vertAlign w:val="superscript"/>
      <w:lang w:val="en-US"/>
    </w:rPr>
  </w:style>
  <w:style w:type="paragraph" w:customStyle="1" w:styleId="myfootnotes">
    <w:name w:val="my footnotes"/>
    <w:basedOn w:val="FootnoteText"/>
    <w:rsid w:val="00855170"/>
    <w:pPr>
      <w:ind w:left="284" w:hanging="284"/>
    </w:pPr>
    <w:rPr>
      <w:rFonts w:ascii="Arial" w:eastAsiaTheme="minorHAnsi" w:hAnsi="Arial" w:cs="Arial"/>
      <w:color w:val="auto"/>
    </w:rPr>
  </w:style>
  <w:style w:type="character" w:customStyle="1" w:styleId="news-item-body">
    <w:name w:val="news-item-body"/>
    <w:basedOn w:val="DefaultParagraphFont"/>
    <w:rsid w:val="00855170"/>
  </w:style>
  <w:style w:type="paragraph" w:customStyle="1" w:styleId="stylenheading2">
    <w:name w:val="stylenheading2"/>
    <w:basedOn w:val="Normal"/>
    <w:rsid w:val="0077249E"/>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CharCharCharCharCharChar1Char1CharCharCharCharCharCharCharCharChar">
    <w:name w:val="Char Char Char Char Char Char1 Char1 Char Char Char Char Char Char Char Char Char"/>
    <w:basedOn w:val="Normal"/>
    <w:rsid w:val="003A5715"/>
    <w:pPr>
      <w:adjustRightInd w:val="0"/>
      <w:spacing w:line="240" w:lineRule="exact"/>
      <w:jc w:val="both"/>
      <w:textAlignment w:val="baseline"/>
    </w:pPr>
    <w:rPr>
      <w:rFonts w:ascii="Tahoma" w:eastAsia="Times New Roman" w:hAnsi="Tahoma" w:cs="Times New Roman"/>
      <w:sz w:val="20"/>
      <w:szCs w:val="20"/>
      <w:lang w:val="en-US"/>
    </w:rPr>
  </w:style>
  <w:style w:type="paragraph" w:styleId="EndnoteText">
    <w:name w:val="endnote text"/>
    <w:basedOn w:val="Normal"/>
    <w:link w:val="EndnoteTextChar"/>
    <w:uiPriority w:val="99"/>
    <w:semiHidden/>
    <w:unhideWhenUsed/>
    <w:rsid w:val="000E6528"/>
    <w:pPr>
      <w:spacing w:after="0" w:line="240" w:lineRule="auto"/>
    </w:pPr>
    <w:rPr>
      <w:rFonts w:ascii="Calibri" w:eastAsia="Calibri" w:hAnsi="Calibri" w:cs="Calibri"/>
      <w:sz w:val="20"/>
      <w:szCs w:val="20"/>
    </w:rPr>
  </w:style>
  <w:style w:type="character" w:customStyle="1" w:styleId="EndnoteTextChar">
    <w:name w:val="Endnote Text Char"/>
    <w:basedOn w:val="DefaultParagraphFont"/>
    <w:link w:val="EndnoteText"/>
    <w:uiPriority w:val="99"/>
    <w:semiHidden/>
    <w:rsid w:val="000E6528"/>
    <w:rPr>
      <w:rFonts w:ascii="Calibri" w:eastAsia="Calibri" w:hAnsi="Calibri" w:cs="Calibri"/>
      <w:sz w:val="20"/>
      <w:szCs w:val="20"/>
      <w:lang w:val="bg-BG"/>
    </w:rPr>
  </w:style>
  <w:style w:type="paragraph" w:customStyle="1" w:styleId="CharCharCharCharCharChar1Char1CharCharCharCharCharCharCharCharChar0">
    <w:name w:val="Char Char Char Char Char Char1 Char1 Char Char Char Char Char Char Char Char Char"/>
    <w:basedOn w:val="Normal"/>
    <w:rsid w:val="00E61D94"/>
    <w:pPr>
      <w:adjustRightInd w:val="0"/>
      <w:spacing w:line="240" w:lineRule="exact"/>
      <w:jc w:val="both"/>
      <w:textAlignment w:val="baseline"/>
    </w:pPr>
    <w:rPr>
      <w:rFonts w:ascii="Tahoma" w:eastAsia="Times New Roman" w:hAnsi="Tahoma" w:cs="Times New Roman"/>
      <w:sz w:val="20"/>
      <w:szCs w:val="20"/>
      <w:lang w:val="en-US"/>
    </w:rPr>
  </w:style>
  <w:style w:type="paragraph" w:customStyle="1" w:styleId="lead">
    <w:name w:val="lead"/>
    <w:basedOn w:val="Normal"/>
    <w:rsid w:val="0040785F"/>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highlight">
    <w:name w:val="highlight"/>
    <w:basedOn w:val="DefaultParagraphFont"/>
    <w:rsid w:val="00CB5272"/>
  </w:style>
  <w:style w:type="paragraph" w:customStyle="1" w:styleId="CharCharCharCharCarChar">
    <w:name w:val="Char Char Char Char Car Char"/>
    <w:aliases w:val="Char Char Char Char Car Char Char1,Char Char Char1,16 Point Char1,Superscript 6 Point Char1,ftref Char1,Char Char Char1 Char Char Char"/>
    <w:basedOn w:val="Normal"/>
    <w:next w:val="Normal"/>
    <w:rsid w:val="00CB74F5"/>
    <w:pPr>
      <w:spacing w:line="240" w:lineRule="exact"/>
    </w:pPr>
    <w:rPr>
      <w:vertAlign w:val="superscript"/>
      <w:lang w:val="en-US"/>
    </w:rPr>
  </w:style>
  <w:style w:type="character" w:customStyle="1" w:styleId="A2">
    <w:name w:val="A2"/>
    <w:uiPriority w:val="99"/>
    <w:rsid w:val="00CB74F5"/>
    <w:rPr>
      <w:rFonts w:cs="EC Square Sans Pro"/>
      <w:color w:val="000000"/>
      <w:sz w:val="22"/>
      <w:szCs w:val="22"/>
    </w:rPr>
  </w:style>
  <w:style w:type="character" w:customStyle="1" w:styleId="Bodytext10">
    <w:name w:val="Body text (10)_"/>
    <w:basedOn w:val="DefaultParagraphFont"/>
    <w:link w:val="Bodytext100"/>
    <w:rsid w:val="008B5DBD"/>
    <w:rPr>
      <w:rFonts w:ascii="Times New Roman" w:eastAsia="Times New Roman" w:hAnsi="Times New Roman" w:cs="Times New Roman"/>
      <w:b/>
      <w:bCs/>
      <w:shd w:val="clear" w:color="auto" w:fill="FFFFFF"/>
    </w:rPr>
  </w:style>
  <w:style w:type="paragraph" w:customStyle="1" w:styleId="Bodytext100">
    <w:name w:val="Body text (10)"/>
    <w:basedOn w:val="Normal"/>
    <w:link w:val="Bodytext10"/>
    <w:rsid w:val="008B5DBD"/>
    <w:pPr>
      <w:widowControl w:val="0"/>
      <w:shd w:val="clear" w:color="auto" w:fill="FFFFFF"/>
      <w:spacing w:before="1380" w:after="420" w:line="0" w:lineRule="atLeast"/>
      <w:jc w:val="center"/>
    </w:pPr>
    <w:rPr>
      <w:rFonts w:ascii="Times New Roman" w:eastAsia="Times New Roman" w:hAnsi="Times New Roman" w:cs="Times New Roman"/>
      <w:b/>
      <w:bCs/>
      <w:lang w:val="en-US"/>
    </w:rPr>
  </w:style>
  <w:style w:type="paragraph" w:customStyle="1" w:styleId="txt">
    <w:name w:val="txt"/>
    <w:basedOn w:val="Normal"/>
    <w:uiPriority w:val="99"/>
    <w:rsid w:val="00AE4948"/>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Bodytext2">
    <w:name w:val="Body text (2)_"/>
    <w:basedOn w:val="DefaultParagraphFont"/>
    <w:link w:val="Bodytext20"/>
    <w:rsid w:val="00AE4948"/>
    <w:rPr>
      <w:rFonts w:ascii="Arial" w:eastAsia="Arial" w:hAnsi="Arial" w:cs="Arial"/>
      <w:shd w:val="clear" w:color="auto" w:fill="FFFFFF"/>
    </w:rPr>
  </w:style>
  <w:style w:type="paragraph" w:customStyle="1" w:styleId="Bodytext20">
    <w:name w:val="Body text (2)"/>
    <w:basedOn w:val="Normal"/>
    <w:link w:val="Bodytext2"/>
    <w:rsid w:val="00AE4948"/>
    <w:pPr>
      <w:widowControl w:val="0"/>
      <w:shd w:val="clear" w:color="auto" w:fill="FFFFFF"/>
      <w:spacing w:after="0" w:line="270" w:lineRule="exact"/>
      <w:ind w:firstLine="320"/>
      <w:jc w:val="both"/>
    </w:pPr>
    <w:rPr>
      <w:rFonts w:ascii="Arial" w:eastAsia="Arial" w:hAnsi="Arial" w:cs="Arial"/>
      <w:lang w:val="en-US"/>
    </w:rPr>
  </w:style>
  <w:style w:type="character" w:customStyle="1" w:styleId="viiyi">
    <w:name w:val="viiyi"/>
    <w:basedOn w:val="DefaultParagraphFont"/>
    <w:rsid w:val="005C2FB9"/>
  </w:style>
  <w:style w:type="character" w:customStyle="1" w:styleId="jlqj4b">
    <w:name w:val="jlqj4b"/>
    <w:basedOn w:val="DefaultParagraphFont"/>
    <w:rsid w:val="005C2FB9"/>
  </w:style>
  <w:style w:type="paragraph" w:customStyle="1" w:styleId="3vff3xh4yd">
    <w:name w:val="_3vff3xh4yd"/>
    <w:basedOn w:val="Normal"/>
    <w:rsid w:val="00A5009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Normal1">
    <w:name w:val="Normal1"/>
    <w:basedOn w:val="Normal"/>
    <w:rsid w:val="00A5009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chapter">
    <w:name w:val="ti-chapter"/>
    <w:basedOn w:val="Normal"/>
    <w:rsid w:val="00A5009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cimalAligned">
    <w:name w:val="Decimal Aligned"/>
    <w:basedOn w:val="Normal"/>
    <w:uiPriority w:val="40"/>
    <w:qFormat/>
    <w:rsid w:val="00A5009B"/>
    <w:pPr>
      <w:tabs>
        <w:tab w:val="decimal" w:pos="360"/>
      </w:tabs>
      <w:spacing w:after="200" w:line="276" w:lineRule="auto"/>
    </w:pPr>
    <w:rPr>
      <w:rFonts w:eastAsiaTheme="minorEastAsia" w:cs="Times New Roman"/>
      <w:lang w:val="en-US"/>
    </w:rPr>
  </w:style>
  <w:style w:type="table" w:styleId="LightShading-Accent1">
    <w:name w:val="Light Shading Accent 1"/>
    <w:basedOn w:val="TableNormal"/>
    <w:uiPriority w:val="60"/>
    <w:rsid w:val="00A5009B"/>
    <w:pPr>
      <w:spacing w:after="0" w:line="240" w:lineRule="auto"/>
    </w:pPr>
    <w:rPr>
      <w:rFonts w:eastAsiaTheme="minorEastAsia"/>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bold">
    <w:name w:val="bold"/>
    <w:basedOn w:val="DefaultParagraphFont"/>
    <w:rsid w:val="00A5009B"/>
  </w:style>
  <w:style w:type="paragraph" w:styleId="BodyTextIndent2">
    <w:name w:val="Body Text Indent 2"/>
    <w:basedOn w:val="Normal"/>
    <w:link w:val="BodyTextIndent2Char"/>
    <w:rsid w:val="00A5009B"/>
    <w:pPr>
      <w:spacing w:before="120" w:after="120" w:line="240" w:lineRule="auto"/>
      <w:ind w:firstLine="720"/>
      <w:jc w:val="both"/>
    </w:pPr>
    <w:rPr>
      <w:rFonts w:ascii="Arial" w:eastAsia="Times New Roman" w:hAnsi="Arial" w:cs="Times New Roman"/>
      <w:b/>
      <w:sz w:val="24"/>
      <w:szCs w:val="20"/>
      <w:lang w:eastAsia="bg-BG"/>
    </w:rPr>
  </w:style>
  <w:style w:type="character" w:customStyle="1" w:styleId="BodyTextIndent2Char">
    <w:name w:val="Body Text Indent 2 Char"/>
    <w:basedOn w:val="DefaultParagraphFont"/>
    <w:link w:val="BodyTextIndent2"/>
    <w:rsid w:val="00A5009B"/>
    <w:rPr>
      <w:rFonts w:ascii="Arial" w:eastAsia="Times New Roman" w:hAnsi="Arial" w:cs="Times New Roman"/>
      <w:b/>
      <w:sz w:val="24"/>
      <w:szCs w:val="20"/>
      <w:lang w:val="bg-BG" w:eastAsia="bg-BG"/>
    </w:rPr>
  </w:style>
  <w:style w:type="character" w:customStyle="1" w:styleId="UnresolvedMention1">
    <w:name w:val="Unresolved Mention1"/>
    <w:basedOn w:val="DefaultParagraphFont"/>
    <w:uiPriority w:val="99"/>
    <w:semiHidden/>
    <w:unhideWhenUsed/>
    <w:rsid w:val="00A5009B"/>
    <w:rPr>
      <w:color w:val="605E5C"/>
      <w:shd w:val="clear" w:color="auto" w:fill="E1DFDD"/>
    </w:rPr>
  </w:style>
  <w:style w:type="paragraph" w:customStyle="1" w:styleId="visualclear">
    <w:name w:val="visualclear"/>
    <w:basedOn w:val="Normal"/>
    <w:rsid w:val="000D0E10"/>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Pa9">
    <w:name w:val="Pa9"/>
    <w:basedOn w:val="Normal"/>
    <w:next w:val="Normal"/>
    <w:uiPriority w:val="99"/>
    <w:rsid w:val="000D0E10"/>
    <w:pPr>
      <w:autoSpaceDE w:val="0"/>
      <w:autoSpaceDN w:val="0"/>
      <w:adjustRightInd w:val="0"/>
      <w:spacing w:after="0" w:line="181" w:lineRule="atLeast"/>
    </w:pPr>
    <w:rPr>
      <w:rFonts w:ascii="Open Sans" w:hAnsi="Open Sans"/>
      <w:sz w:val="24"/>
      <w:szCs w:val="24"/>
      <w:lang w:val="en-GB"/>
    </w:rPr>
  </w:style>
  <w:style w:type="character" w:customStyle="1" w:styleId="A6">
    <w:name w:val="A6"/>
    <w:uiPriority w:val="99"/>
    <w:rsid w:val="000D0E10"/>
    <w:rPr>
      <w:rFonts w:cs="Open Sans"/>
      <w:color w:val="000000"/>
      <w:sz w:val="10"/>
      <w:szCs w:val="10"/>
    </w:rPr>
  </w:style>
  <w:style w:type="paragraph" w:customStyle="1" w:styleId="Pa23">
    <w:name w:val="Pa23"/>
    <w:basedOn w:val="Normal"/>
    <w:next w:val="Normal"/>
    <w:uiPriority w:val="99"/>
    <w:rsid w:val="000D0E10"/>
    <w:pPr>
      <w:autoSpaceDE w:val="0"/>
      <w:autoSpaceDN w:val="0"/>
      <w:adjustRightInd w:val="0"/>
      <w:spacing w:after="0" w:line="181" w:lineRule="atLeast"/>
    </w:pPr>
    <w:rPr>
      <w:rFonts w:ascii="Open Sans" w:hAnsi="Open Sans"/>
      <w:sz w:val="24"/>
      <w:szCs w:val="24"/>
      <w:lang w:val="en-GB"/>
    </w:rPr>
  </w:style>
  <w:style w:type="paragraph" w:customStyle="1" w:styleId="ManualConsidrant">
    <w:name w:val="Manual Considérant"/>
    <w:basedOn w:val="Normal"/>
    <w:rsid w:val="00F260BB"/>
    <w:pPr>
      <w:spacing w:before="120" w:after="120" w:line="240" w:lineRule="auto"/>
      <w:ind w:left="709" w:hanging="709"/>
      <w:jc w:val="both"/>
    </w:pPr>
    <w:rPr>
      <w:rFonts w:ascii="Times New Roman" w:hAnsi="Times New Roman" w:cs="Times New Roman"/>
      <w:sz w:val="24"/>
    </w:rPr>
  </w:style>
  <w:style w:type="paragraph" w:customStyle="1" w:styleId="Point1">
    <w:name w:val="Point 1"/>
    <w:basedOn w:val="Normal"/>
    <w:rsid w:val="00F260BB"/>
    <w:pPr>
      <w:spacing w:before="120" w:after="120" w:line="240" w:lineRule="auto"/>
      <w:ind w:left="1417" w:hanging="567"/>
      <w:jc w:val="both"/>
    </w:pPr>
    <w:rPr>
      <w:rFonts w:ascii="Times New Roman" w:hAnsi="Times New Roman" w:cs="Times New Roman"/>
      <w:sz w:val="24"/>
    </w:rPr>
  </w:style>
  <w:style w:type="paragraph" w:customStyle="1" w:styleId="ManualNumPar1">
    <w:name w:val="Manual NumPar 1"/>
    <w:basedOn w:val="Normal"/>
    <w:next w:val="Normal"/>
    <w:rsid w:val="00F260BB"/>
    <w:pPr>
      <w:spacing w:before="120" w:after="120" w:line="240" w:lineRule="auto"/>
      <w:ind w:left="850" w:hanging="850"/>
      <w:jc w:val="both"/>
    </w:pPr>
    <w:rPr>
      <w:rFonts w:ascii="Times New Roman" w:hAnsi="Times New Roman" w:cs="Times New Roman"/>
      <w:sz w:val="24"/>
    </w:rPr>
  </w:style>
  <w:style w:type="paragraph" w:customStyle="1" w:styleId="CharCharCharCharCharChar1Char1CharCharCharCharCharCharCharCharChar1">
    <w:name w:val="Char Char Char Char Char Char1 Char1 Char Char Char Char Char Char Char Char Char"/>
    <w:basedOn w:val="Normal"/>
    <w:rsid w:val="00941674"/>
    <w:pPr>
      <w:adjustRightInd w:val="0"/>
      <w:spacing w:line="240" w:lineRule="exact"/>
      <w:jc w:val="both"/>
      <w:textAlignment w:val="baseline"/>
    </w:pPr>
    <w:rPr>
      <w:rFonts w:ascii="Tahoma" w:eastAsia="Times New Roman" w:hAnsi="Tahoma" w:cs="Times New Roman"/>
      <w:sz w:val="20"/>
      <w:szCs w:val="20"/>
      <w:lang w:val="en-US"/>
    </w:rPr>
  </w:style>
  <w:style w:type="paragraph" w:customStyle="1" w:styleId="CharCharCharCharCharChar">
    <w:name w:val="Char Char Char Char Char Char"/>
    <w:basedOn w:val="Normal"/>
    <w:rsid w:val="00941674"/>
    <w:pPr>
      <w:adjustRightInd w:val="0"/>
      <w:spacing w:line="240" w:lineRule="exact"/>
      <w:jc w:val="both"/>
      <w:textAlignment w:val="baseline"/>
    </w:pPr>
    <w:rPr>
      <w:rFonts w:ascii="Tahoma" w:eastAsia="Times New Roman" w:hAnsi="Tahoma" w:cs="Times New Roman"/>
      <w:sz w:val="20"/>
      <w:szCs w:val="20"/>
      <w:lang w:val="en-US"/>
    </w:rPr>
  </w:style>
  <w:style w:type="paragraph" w:styleId="BodyTextIndent">
    <w:name w:val="Body Text Indent"/>
    <w:basedOn w:val="Normal"/>
    <w:link w:val="BodyTextIndentChar"/>
    <w:rsid w:val="00F82EB6"/>
    <w:pPr>
      <w:spacing w:after="120" w:line="276" w:lineRule="auto"/>
      <w:ind w:left="283"/>
    </w:pPr>
    <w:rPr>
      <w:rFonts w:ascii="Trebuchet MS" w:eastAsia="Times New Roman" w:hAnsi="Trebuchet MS" w:cs="Times New Roman"/>
      <w:color w:val="000000"/>
      <w:sz w:val="24"/>
      <w:szCs w:val="24"/>
      <w:lang w:val="en-US"/>
    </w:rPr>
  </w:style>
  <w:style w:type="character" w:customStyle="1" w:styleId="BodyTextIndentChar">
    <w:name w:val="Body Text Indent Char"/>
    <w:basedOn w:val="DefaultParagraphFont"/>
    <w:link w:val="BodyTextIndent"/>
    <w:rsid w:val="00F82EB6"/>
    <w:rPr>
      <w:rFonts w:ascii="Trebuchet MS" w:eastAsia="Times New Roman" w:hAnsi="Trebuchet MS" w:cs="Times New Roman"/>
      <w:color w:val="000000"/>
      <w:sz w:val="24"/>
      <w:szCs w:val="24"/>
    </w:rPr>
  </w:style>
  <w:style w:type="table" w:customStyle="1" w:styleId="-11">
    <w:name w:val="Светла мрежа - Акцент 11"/>
    <w:basedOn w:val="TableNormal"/>
    <w:uiPriority w:val="62"/>
    <w:rsid w:val="008A08C7"/>
    <w:pPr>
      <w:spacing w:after="0" w:line="240" w:lineRule="auto"/>
    </w:pPr>
    <w:rPr>
      <w:rFonts w:ascii="Calibri" w:eastAsia="Calibri" w:hAnsi="Calibri" w:cs="Times New Roman"/>
      <w:sz w:val="20"/>
      <w:szCs w:val="20"/>
      <w:lang w:val="bg-BG" w:eastAsia="bg-BG"/>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character" w:customStyle="1" w:styleId="22">
    <w:name w:val="Основен текст (22)"/>
    <w:basedOn w:val="DefaultParagraphFont"/>
    <w:rsid w:val="008A08C7"/>
    <w:rPr>
      <w:rFonts w:ascii="Arial Unicode MS" w:eastAsia="Arial Unicode MS" w:hAnsi="Arial Unicode MS" w:cs="Arial Unicode MS"/>
      <w:b/>
      <w:bCs/>
      <w:i w:val="0"/>
      <w:iCs w:val="0"/>
      <w:smallCaps w:val="0"/>
      <w:strike w:val="0"/>
      <w:color w:val="000000"/>
      <w:spacing w:val="0"/>
      <w:w w:val="100"/>
      <w:position w:val="0"/>
      <w:sz w:val="16"/>
      <w:szCs w:val="16"/>
      <w:u w:val="none"/>
      <w:lang w:val="bg-BG" w:eastAsia="bg-BG" w:bidi="bg-BG"/>
    </w:rPr>
  </w:style>
  <w:style w:type="character" w:styleId="EndnoteReference">
    <w:name w:val="endnote reference"/>
    <w:basedOn w:val="DefaultParagraphFont"/>
    <w:uiPriority w:val="99"/>
    <w:semiHidden/>
    <w:unhideWhenUsed/>
    <w:rsid w:val="002B205F"/>
    <w:rPr>
      <w:vertAlign w:val="superscript"/>
    </w:rPr>
  </w:style>
  <w:style w:type="paragraph" w:customStyle="1" w:styleId="a1">
    <w:name w:val="Нормален"/>
    <w:basedOn w:val="Normal"/>
    <w:next w:val="Normal"/>
    <w:rsid w:val="002B205F"/>
    <w:pPr>
      <w:autoSpaceDE w:val="0"/>
      <w:autoSpaceDN w:val="0"/>
      <w:adjustRightInd w:val="0"/>
      <w:spacing w:after="0" w:line="240" w:lineRule="auto"/>
    </w:pPr>
    <w:rPr>
      <w:rFonts w:ascii="Times New Roman" w:eastAsia="Times New Roman" w:hAnsi="Times New Roman" w:cs="Times New Roman"/>
      <w:sz w:val="24"/>
      <w:szCs w:val="24"/>
      <w:lang w:eastAsia="bg-BG"/>
    </w:rPr>
  </w:style>
  <w:style w:type="character" w:customStyle="1" w:styleId="Picturecaption3Exact">
    <w:name w:val="Picture caption (3) Exact"/>
    <w:basedOn w:val="DefaultParagraphFont"/>
    <w:rsid w:val="00E27D92"/>
    <w:rPr>
      <w:rFonts w:ascii="Times New Roman" w:eastAsia="Times New Roman" w:hAnsi="Times New Roman" w:cs="Times New Roman"/>
      <w:b/>
      <w:bCs/>
      <w:i w:val="0"/>
      <w:iCs w:val="0"/>
      <w:smallCaps w:val="0"/>
      <w:strike w:val="0"/>
      <w:u w:val="none"/>
    </w:rPr>
  </w:style>
  <w:style w:type="character" w:customStyle="1" w:styleId="Picturecaption3ItalicExact">
    <w:name w:val="Picture caption (3) + Italic Exact"/>
    <w:basedOn w:val="DefaultParagraphFont"/>
    <w:rsid w:val="00E27D92"/>
    <w:rPr>
      <w:rFonts w:ascii="Times New Roman" w:eastAsia="Times New Roman" w:hAnsi="Times New Roman" w:cs="Times New Roman"/>
      <w:b/>
      <w:bCs/>
      <w:i/>
      <w:iCs/>
      <w:smallCaps w:val="0"/>
      <w:strike w:val="0"/>
      <w:color w:val="000000"/>
      <w:spacing w:val="0"/>
      <w:w w:val="100"/>
      <w:position w:val="0"/>
      <w:sz w:val="24"/>
      <w:szCs w:val="24"/>
      <w:u w:val="none"/>
      <w:lang w:val="en-GB" w:eastAsia="en-GB" w:bidi="en-GB"/>
    </w:rPr>
  </w:style>
  <w:style w:type="character" w:customStyle="1" w:styleId="Picturecaption4Exact">
    <w:name w:val="Picture caption (4) Exact"/>
    <w:basedOn w:val="DefaultParagraphFont"/>
    <w:rsid w:val="00E27D92"/>
    <w:rPr>
      <w:rFonts w:ascii="Times New Roman" w:eastAsia="Times New Roman" w:hAnsi="Times New Roman" w:cs="Times New Roman"/>
      <w:b w:val="0"/>
      <w:bCs w:val="0"/>
      <w:i w:val="0"/>
      <w:iCs w:val="0"/>
      <w:smallCaps w:val="0"/>
      <w:strike w:val="0"/>
      <w:u w:val="none"/>
    </w:rPr>
  </w:style>
  <w:style w:type="character" w:customStyle="1" w:styleId="Picturecaption26Exact">
    <w:name w:val="Picture caption (26) Exact"/>
    <w:basedOn w:val="DefaultParagraphFont"/>
    <w:rsid w:val="00E27D92"/>
    <w:rPr>
      <w:rFonts w:ascii="Times New Roman" w:eastAsia="Times New Roman" w:hAnsi="Times New Roman" w:cs="Times New Roman"/>
      <w:b w:val="0"/>
      <w:bCs w:val="0"/>
      <w:i/>
      <w:iCs/>
      <w:smallCaps w:val="0"/>
      <w:strike w:val="0"/>
      <w:u w:val="none"/>
    </w:rPr>
  </w:style>
  <w:style w:type="character" w:customStyle="1" w:styleId="Picturecaption26">
    <w:name w:val="Picture caption (26)_"/>
    <w:basedOn w:val="DefaultParagraphFont"/>
    <w:link w:val="Picturecaption260"/>
    <w:rsid w:val="00E27D92"/>
    <w:rPr>
      <w:rFonts w:ascii="Times New Roman" w:eastAsia="Times New Roman" w:hAnsi="Times New Roman" w:cs="Times New Roman"/>
      <w:i/>
      <w:iCs/>
      <w:shd w:val="clear" w:color="auto" w:fill="FFFFFF"/>
    </w:rPr>
  </w:style>
  <w:style w:type="paragraph" w:customStyle="1" w:styleId="Picturecaption260">
    <w:name w:val="Picture caption (26)"/>
    <w:basedOn w:val="Normal"/>
    <w:link w:val="Picturecaption26"/>
    <w:rsid w:val="00E27D92"/>
    <w:pPr>
      <w:widowControl w:val="0"/>
      <w:shd w:val="clear" w:color="auto" w:fill="FFFFFF"/>
      <w:spacing w:after="0" w:line="82" w:lineRule="exact"/>
      <w:jc w:val="both"/>
    </w:pPr>
    <w:rPr>
      <w:rFonts w:ascii="Times New Roman" w:eastAsia="Times New Roman" w:hAnsi="Times New Roman" w:cs="Times New Roman"/>
      <w:i/>
      <w:iCs/>
      <w:lang w:val="en-US"/>
    </w:rPr>
  </w:style>
  <w:style w:type="character" w:customStyle="1" w:styleId="Bodytext65">
    <w:name w:val="Body text (65)_"/>
    <w:basedOn w:val="DefaultParagraphFont"/>
    <w:link w:val="Bodytext650"/>
    <w:rsid w:val="00E27D92"/>
    <w:rPr>
      <w:rFonts w:ascii="Times New Roman" w:eastAsia="Times New Roman" w:hAnsi="Times New Roman" w:cs="Times New Roman"/>
      <w:b/>
      <w:bCs/>
      <w:shd w:val="clear" w:color="auto" w:fill="FFFFFF"/>
    </w:rPr>
  </w:style>
  <w:style w:type="character" w:customStyle="1" w:styleId="Bodytext65Constantia">
    <w:name w:val="Body text (65) + Constantia"/>
    <w:aliases w:val="Not Bold,Italic,Body text (2) + 8 pt,Bold,Header or footer + 11 pt"/>
    <w:basedOn w:val="Bodytext65"/>
    <w:rsid w:val="00E27D92"/>
    <w:rPr>
      <w:rFonts w:ascii="Constantia" w:eastAsia="Constantia" w:hAnsi="Constantia" w:cs="Constantia"/>
      <w:b/>
      <w:bCs/>
      <w:i/>
      <w:iCs/>
      <w:color w:val="000000"/>
      <w:spacing w:val="0"/>
      <w:w w:val="100"/>
      <w:position w:val="0"/>
      <w:shd w:val="clear" w:color="auto" w:fill="FFFFFF"/>
      <w:lang w:val="en-GB" w:eastAsia="en-GB" w:bidi="en-GB"/>
    </w:rPr>
  </w:style>
  <w:style w:type="paragraph" w:customStyle="1" w:styleId="Bodytext650">
    <w:name w:val="Body text (65)"/>
    <w:basedOn w:val="Normal"/>
    <w:link w:val="Bodytext65"/>
    <w:rsid w:val="00E27D92"/>
    <w:pPr>
      <w:widowControl w:val="0"/>
      <w:shd w:val="clear" w:color="auto" w:fill="FFFFFF"/>
      <w:spacing w:after="0" w:line="0" w:lineRule="atLeast"/>
      <w:jc w:val="center"/>
    </w:pPr>
    <w:rPr>
      <w:rFonts w:ascii="Times New Roman" w:eastAsia="Times New Roman" w:hAnsi="Times New Roman" w:cs="Times New Roman"/>
      <w:b/>
      <w:bCs/>
      <w:lang w:val="en-US"/>
    </w:rPr>
  </w:style>
  <w:style w:type="character" w:customStyle="1" w:styleId="Bodytext2Bold">
    <w:name w:val="Body text (2) + Bold"/>
    <w:basedOn w:val="Bodytext2"/>
    <w:rsid w:val="00E27D9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Heading6Italic">
    <w:name w:val="Heading #6 + Italic"/>
    <w:basedOn w:val="DefaultParagraphFont"/>
    <w:rsid w:val="00E27D92"/>
    <w:rPr>
      <w:rFonts w:ascii="Times New Roman" w:eastAsia="Times New Roman" w:hAnsi="Times New Roman" w:cs="Times New Roman"/>
      <w:b/>
      <w:bCs/>
      <w:i/>
      <w:iCs/>
      <w:color w:val="000000"/>
      <w:spacing w:val="0"/>
      <w:w w:val="100"/>
      <w:position w:val="0"/>
      <w:sz w:val="24"/>
      <w:szCs w:val="24"/>
      <w:shd w:val="clear" w:color="auto" w:fill="FFFFFF"/>
      <w:lang w:val="en-GB" w:eastAsia="en-GB" w:bidi="en-GB"/>
    </w:rPr>
  </w:style>
  <w:style w:type="character" w:customStyle="1" w:styleId="Headerorfooter">
    <w:name w:val="Header or footer_"/>
    <w:basedOn w:val="DefaultParagraphFont"/>
    <w:link w:val="Headerorfooter0"/>
    <w:rsid w:val="00E27D92"/>
    <w:rPr>
      <w:rFonts w:ascii="Times New Roman" w:eastAsia="Times New Roman" w:hAnsi="Times New Roman" w:cs="Times New Roman"/>
      <w:shd w:val="clear" w:color="auto" w:fill="FFFFFF"/>
    </w:rPr>
  </w:style>
  <w:style w:type="paragraph" w:customStyle="1" w:styleId="Headerorfooter0">
    <w:name w:val="Header or footer"/>
    <w:basedOn w:val="Normal"/>
    <w:link w:val="Headerorfooter"/>
    <w:rsid w:val="00E27D92"/>
    <w:pPr>
      <w:widowControl w:val="0"/>
      <w:shd w:val="clear" w:color="auto" w:fill="FFFFFF"/>
      <w:spacing w:after="0" w:line="0" w:lineRule="atLeast"/>
    </w:pPr>
    <w:rPr>
      <w:rFonts w:ascii="Times New Roman" w:eastAsia="Times New Roman" w:hAnsi="Times New Roman" w:cs="Times New Roman"/>
      <w:lang w:val="en-US"/>
    </w:rPr>
  </w:style>
  <w:style w:type="paragraph" w:customStyle="1" w:styleId="msonormal0">
    <w:name w:val="msonormal"/>
    <w:basedOn w:val="Normal"/>
    <w:rsid w:val="00E27D92"/>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Pa33">
    <w:name w:val="Pa33"/>
    <w:basedOn w:val="Normal"/>
    <w:next w:val="Normal"/>
    <w:uiPriority w:val="99"/>
    <w:rsid w:val="00E27D92"/>
    <w:pPr>
      <w:autoSpaceDE w:val="0"/>
      <w:autoSpaceDN w:val="0"/>
      <w:adjustRightInd w:val="0"/>
      <w:spacing w:after="0" w:line="181" w:lineRule="atLeast"/>
    </w:pPr>
    <w:rPr>
      <w:rFonts w:ascii="Open Sans" w:hAnsi="Open Sans"/>
      <w:sz w:val="24"/>
      <w:szCs w:val="24"/>
      <w:lang w:val="en-GB"/>
    </w:rPr>
  </w:style>
  <w:style w:type="paragraph" w:customStyle="1" w:styleId="Pa31">
    <w:name w:val="Pa31"/>
    <w:basedOn w:val="Normal"/>
    <w:next w:val="Normal"/>
    <w:uiPriority w:val="99"/>
    <w:rsid w:val="00E27D92"/>
    <w:pPr>
      <w:autoSpaceDE w:val="0"/>
      <w:autoSpaceDN w:val="0"/>
      <w:adjustRightInd w:val="0"/>
      <w:spacing w:after="0" w:line="181" w:lineRule="atLeast"/>
    </w:pPr>
    <w:rPr>
      <w:rFonts w:ascii="Open Sans" w:hAnsi="Open Sans"/>
      <w:sz w:val="24"/>
      <w:szCs w:val="24"/>
      <w:lang w:val="en-GB"/>
    </w:rPr>
  </w:style>
  <w:style w:type="character" w:customStyle="1" w:styleId="samedocreference">
    <w:name w:val="samedocreference"/>
    <w:basedOn w:val="DefaultParagraphFont"/>
    <w:rsid w:val="00E27D92"/>
  </w:style>
  <w:style w:type="character" w:customStyle="1" w:styleId="Tablecaption16">
    <w:name w:val="Table caption (16)_"/>
    <w:basedOn w:val="DefaultParagraphFont"/>
    <w:link w:val="Tablecaption160"/>
    <w:rsid w:val="00E27D92"/>
    <w:rPr>
      <w:rFonts w:ascii="Times New Roman" w:eastAsia="Times New Roman" w:hAnsi="Times New Roman" w:cs="Times New Roman"/>
      <w:i/>
      <w:iCs/>
      <w:shd w:val="clear" w:color="auto" w:fill="FFFFFF"/>
    </w:rPr>
  </w:style>
  <w:style w:type="paragraph" w:customStyle="1" w:styleId="Tablecaption160">
    <w:name w:val="Table caption (16)"/>
    <w:basedOn w:val="Normal"/>
    <w:link w:val="Tablecaption16"/>
    <w:rsid w:val="00E27D92"/>
    <w:pPr>
      <w:widowControl w:val="0"/>
      <w:shd w:val="clear" w:color="auto" w:fill="FFFFFF"/>
      <w:spacing w:after="0" w:line="0" w:lineRule="atLeast"/>
    </w:pPr>
    <w:rPr>
      <w:rFonts w:ascii="Times New Roman" w:eastAsia="Times New Roman" w:hAnsi="Times New Roman" w:cs="Times New Roman"/>
      <w:i/>
      <w:iCs/>
      <w:lang w:val="en-US"/>
    </w:rPr>
  </w:style>
  <w:style w:type="character" w:customStyle="1" w:styleId="Footnote3">
    <w:name w:val="Footnote (3)_"/>
    <w:basedOn w:val="DefaultParagraphFont"/>
    <w:link w:val="Footnote30"/>
    <w:rsid w:val="00E27D92"/>
    <w:rPr>
      <w:rFonts w:ascii="Arial" w:eastAsia="Arial" w:hAnsi="Arial" w:cs="Arial"/>
      <w:sz w:val="16"/>
      <w:szCs w:val="16"/>
      <w:shd w:val="clear" w:color="auto" w:fill="FFFFFF"/>
    </w:rPr>
  </w:style>
  <w:style w:type="character" w:customStyle="1" w:styleId="Heading60">
    <w:name w:val="Heading #6_"/>
    <w:basedOn w:val="DefaultParagraphFont"/>
    <w:link w:val="Heading62"/>
    <w:rsid w:val="00E27D92"/>
    <w:rPr>
      <w:rFonts w:ascii="Times New Roman" w:eastAsia="Times New Roman" w:hAnsi="Times New Roman" w:cs="Times New Roman"/>
      <w:b/>
      <w:bCs/>
      <w:shd w:val="clear" w:color="auto" w:fill="FFFFFF"/>
    </w:rPr>
  </w:style>
  <w:style w:type="paragraph" w:customStyle="1" w:styleId="Footnote30">
    <w:name w:val="Footnote (3)"/>
    <w:basedOn w:val="Normal"/>
    <w:link w:val="Footnote3"/>
    <w:rsid w:val="00E27D92"/>
    <w:pPr>
      <w:widowControl w:val="0"/>
      <w:shd w:val="clear" w:color="auto" w:fill="FFFFFF"/>
      <w:spacing w:after="0" w:line="182" w:lineRule="exact"/>
    </w:pPr>
    <w:rPr>
      <w:rFonts w:ascii="Arial" w:eastAsia="Arial" w:hAnsi="Arial" w:cs="Arial"/>
      <w:sz w:val="16"/>
      <w:szCs w:val="16"/>
      <w:lang w:val="en-US"/>
    </w:rPr>
  </w:style>
  <w:style w:type="paragraph" w:customStyle="1" w:styleId="Heading62">
    <w:name w:val="Heading #6"/>
    <w:basedOn w:val="Normal"/>
    <w:link w:val="Heading60"/>
    <w:rsid w:val="00E27D92"/>
    <w:pPr>
      <w:widowControl w:val="0"/>
      <w:shd w:val="clear" w:color="auto" w:fill="FFFFFF"/>
      <w:spacing w:after="0" w:line="274" w:lineRule="exact"/>
      <w:ind w:hanging="460"/>
      <w:jc w:val="both"/>
      <w:outlineLvl w:val="5"/>
    </w:pPr>
    <w:rPr>
      <w:rFonts w:ascii="Times New Roman" w:eastAsia="Times New Roman" w:hAnsi="Times New Roman" w:cs="Times New Roman"/>
      <w:b/>
      <w:bCs/>
      <w:lang w:val="en-US"/>
    </w:rPr>
  </w:style>
  <w:style w:type="character" w:customStyle="1" w:styleId="Bodytext5">
    <w:name w:val="Body text (5)_"/>
    <w:basedOn w:val="DefaultParagraphFont"/>
    <w:link w:val="Bodytext50"/>
    <w:rsid w:val="00E27D92"/>
    <w:rPr>
      <w:rFonts w:ascii="Times New Roman" w:eastAsia="Times New Roman" w:hAnsi="Times New Roman" w:cs="Times New Roman"/>
      <w:b/>
      <w:bCs/>
      <w:shd w:val="clear" w:color="auto" w:fill="FFFFFF"/>
    </w:rPr>
  </w:style>
  <w:style w:type="character" w:customStyle="1" w:styleId="Heading620">
    <w:name w:val="Heading #6 (2)_"/>
    <w:basedOn w:val="DefaultParagraphFont"/>
    <w:rsid w:val="00E27D92"/>
    <w:rPr>
      <w:rFonts w:ascii="Times New Roman" w:eastAsia="Times New Roman" w:hAnsi="Times New Roman" w:cs="Times New Roman"/>
      <w:b w:val="0"/>
      <w:bCs w:val="0"/>
      <w:i w:val="0"/>
      <w:iCs w:val="0"/>
      <w:smallCaps w:val="0"/>
      <w:strike w:val="0"/>
      <w:u w:val="none"/>
    </w:rPr>
  </w:style>
  <w:style w:type="character" w:customStyle="1" w:styleId="Heading621">
    <w:name w:val="Heading #6 (2)"/>
    <w:basedOn w:val="Heading620"/>
    <w:rsid w:val="00E27D9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eastAsia="bg-BG" w:bidi="bg-BG"/>
    </w:rPr>
  </w:style>
  <w:style w:type="paragraph" w:customStyle="1" w:styleId="Bodytext50">
    <w:name w:val="Body text (5)"/>
    <w:basedOn w:val="Normal"/>
    <w:link w:val="Bodytext5"/>
    <w:rsid w:val="00E27D92"/>
    <w:pPr>
      <w:widowControl w:val="0"/>
      <w:shd w:val="clear" w:color="auto" w:fill="FFFFFF"/>
      <w:spacing w:after="240" w:line="274" w:lineRule="exact"/>
      <w:ind w:hanging="460"/>
      <w:jc w:val="both"/>
    </w:pPr>
    <w:rPr>
      <w:rFonts w:ascii="Times New Roman" w:eastAsia="Times New Roman" w:hAnsi="Times New Roman" w:cs="Times New Roman"/>
      <w:b/>
      <w:bCs/>
      <w:lang w:val="en-US"/>
    </w:rPr>
  </w:style>
  <w:style w:type="character" w:customStyle="1" w:styleId="Footnote">
    <w:name w:val="Footnote_"/>
    <w:basedOn w:val="DefaultParagraphFont"/>
    <w:rsid w:val="00D113E5"/>
    <w:rPr>
      <w:rFonts w:ascii="Times New Roman" w:eastAsia="Times New Roman" w:hAnsi="Times New Roman" w:cs="Times New Roman"/>
      <w:b w:val="0"/>
      <w:bCs w:val="0"/>
      <w:i w:val="0"/>
      <w:iCs w:val="0"/>
      <w:smallCaps w:val="0"/>
      <w:strike w:val="0"/>
      <w:sz w:val="19"/>
      <w:szCs w:val="19"/>
      <w:u w:val="none"/>
      <w:lang w:val="en-US" w:eastAsia="en-US" w:bidi="en-US"/>
    </w:rPr>
  </w:style>
  <w:style w:type="paragraph" w:customStyle="1" w:styleId="TableParagraph">
    <w:name w:val="Table Paragraph"/>
    <w:basedOn w:val="Normal"/>
    <w:uiPriority w:val="1"/>
    <w:qFormat/>
    <w:rsid w:val="00D113E5"/>
    <w:pPr>
      <w:widowControl w:val="0"/>
      <w:autoSpaceDE w:val="0"/>
      <w:autoSpaceDN w:val="0"/>
      <w:spacing w:after="0" w:line="240" w:lineRule="auto"/>
      <w:jc w:val="right"/>
    </w:pPr>
    <w:rPr>
      <w:rFonts w:ascii="Arial MT" w:eastAsia="Arial MT" w:hAnsi="Arial MT" w:cs="Arial MT"/>
    </w:rPr>
  </w:style>
  <w:style w:type="character" w:customStyle="1" w:styleId="a20">
    <w:name w:val="a2"/>
    <w:basedOn w:val="DefaultParagraphFont"/>
    <w:rsid w:val="00D113E5"/>
  </w:style>
  <w:style w:type="character" w:customStyle="1" w:styleId="Heading40">
    <w:name w:val="Heading #4_"/>
    <w:basedOn w:val="DefaultParagraphFont"/>
    <w:link w:val="Heading42"/>
    <w:rsid w:val="00D113E5"/>
    <w:rPr>
      <w:rFonts w:ascii="Times New Roman" w:eastAsia="Times New Roman" w:hAnsi="Times New Roman" w:cs="Times New Roman"/>
      <w:b/>
      <w:bCs/>
      <w:sz w:val="20"/>
      <w:szCs w:val="20"/>
      <w:shd w:val="clear" w:color="auto" w:fill="FFFFFF"/>
    </w:rPr>
  </w:style>
  <w:style w:type="character" w:customStyle="1" w:styleId="Bodytext2Italic">
    <w:name w:val="Body text (2) + Italic"/>
    <w:basedOn w:val="Bodytext2"/>
    <w:rsid w:val="00D113E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en-GB" w:eastAsia="en-GB" w:bidi="en-GB"/>
    </w:rPr>
  </w:style>
  <w:style w:type="character" w:customStyle="1" w:styleId="Tablecaption2">
    <w:name w:val="Table caption (2)_"/>
    <w:basedOn w:val="DefaultParagraphFont"/>
    <w:link w:val="Tablecaption20"/>
    <w:rsid w:val="00D113E5"/>
    <w:rPr>
      <w:rFonts w:ascii="Times New Roman" w:eastAsia="Times New Roman" w:hAnsi="Times New Roman" w:cs="Times New Roman"/>
      <w:i/>
      <w:iCs/>
      <w:sz w:val="20"/>
      <w:szCs w:val="20"/>
      <w:shd w:val="clear" w:color="auto" w:fill="FFFFFF"/>
    </w:rPr>
  </w:style>
  <w:style w:type="character" w:customStyle="1" w:styleId="Bodytext285pt">
    <w:name w:val="Body text (2) + 8.5 pt"/>
    <w:basedOn w:val="Bodytext2"/>
    <w:rsid w:val="00D113E5"/>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bg-BG" w:eastAsia="bg-BG" w:bidi="bg-BG"/>
    </w:rPr>
  </w:style>
  <w:style w:type="paragraph" w:customStyle="1" w:styleId="Heading42">
    <w:name w:val="Heading #4"/>
    <w:basedOn w:val="Normal"/>
    <w:link w:val="Heading40"/>
    <w:rsid w:val="00D113E5"/>
    <w:pPr>
      <w:widowControl w:val="0"/>
      <w:shd w:val="clear" w:color="auto" w:fill="FFFFFF"/>
      <w:spacing w:after="0" w:line="250" w:lineRule="exact"/>
      <w:jc w:val="both"/>
      <w:outlineLvl w:val="3"/>
    </w:pPr>
    <w:rPr>
      <w:rFonts w:ascii="Times New Roman" w:eastAsia="Times New Roman" w:hAnsi="Times New Roman" w:cs="Times New Roman"/>
      <w:b/>
      <w:bCs/>
      <w:sz w:val="20"/>
      <w:szCs w:val="20"/>
      <w:lang w:val="en-US"/>
    </w:rPr>
  </w:style>
  <w:style w:type="paragraph" w:customStyle="1" w:styleId="Tablecaption20">
    <w:name w:val="Table caption (2)"/>
    <w:basedOn w:val="Normal"/>
    <w:link w:val="Tablecaption2"/>
    <w:rsid w:val="00D113E5"/>
    <w:pPr>
      <w:widowControl w:val="0"/>
      <w:shd w:val="clear" w:color="auto" w:fill="FFFFFF"/>
      <w:spacing w:after="0" w:line="0" w:lineRule="atLeast"/>
      <w:jc w:val="right"/>
    </w:pPr>
    <w:rPr>
      <w:rFonts w:ascii="Times New Roman" w:eastAsia="Times New Roman" w:hAnsi="Times New Roman" w:cs="Times New Roman"/>
      <w:i/>
      <w:iCs/>
      <w:sz w:val="20"/>
      <w:szCs w:val="20"/>
      <w:lang w:val="en-US"/>
    </w:rPr>
  </w:style>
  <w:style w:type="character" w:customStyle="1" w:styleId="link-external">
    <w:name w:val="link-external"/>
    <w:basedOn w:val="DefaultParagraphFont"/>
    <w:rsid w:val="00D113E5"/>
  </w:style>
  <w:style w:type="paragraph" w:customStyle="1" w:styleId="stylensource">
    <w:name w:val="stylensource"/>
    <w:basedOn w:val="Normal"/>
    <w:rsid w:val="009248AC"/>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Picturecaption4">
    <w:name w:val="Picture caption (4)_"/>
    <w:basedOn w:val="DefaultParagraphFont"/>
    <w:link w:val="Picturecaption40"/>
    <w:rsid w:val="009248AC"/>
    <w:rPr>
      <w:rFonts w:ascii="Times New Roman" w:eastAsia="Times New Roman" w:hAnsi="Times New Roman" w:cs="Times New Roman"/>
      <w:shd w:val="clear" w:color="auto" w:fill="FFFFFF"/>
    </w:rPr>
  </w:style>
  <w:style w:type="paragraph" w:customStyle="1" w:styleId="Picturecaption40">
    <w:name w:val="Picture caption (4)"/>
    <w:basedOn w:val="Normal"/>
    <w:link w:val="Picturecaption4"/>
    <w:rsid w:val="009248AC"/>
    <w:pPr>
      <w:widowControl w:val="0"/>
      <w:shd w:val="clear" w:color="auto" w:fill="FFFFFF"/>
      <w:spacing w:after="0" w:line="245" w:lineRule="exact"/>
      <w:jc w:val="both"/>
    </w:pPr>
    <w:rPr>
      <w:rFonts w:ascii="Times New Roman" w:eastAsia="Times New Roman" w:hAnsi="Times New Roman" w:cs="Times New Roman"/>
      <w:lang w:val="en-US"/>
    </w:rPr>
  </w:style>
  <w:style w:type="character" w:customStyle="1" w:styleId="Bodytext7">
    <w:name w:val="Body text (7)_"/>
    <w:basedOn w:val="DefaultParagraphFont"/>
    <w:link w:val="Bodytext70"/>
    <w:rsid w:val="009248AC"/>
    <w:rPr>
      <w:rFonts w:ascii="Times New Roman" w:eastAsia="Times New Roman" w:hAnsi="Times New Roman" w:cs="Times New Roman"/>
      <w:i/>
      <w:iCs/>
      <w:sz w:val="21"/>
      <w:szCs w:val="21"/>
      <w:shd w:val="clear" w:color="auto" w:fill="FFFFFF"/>
    </w:rPr>
  </w:style>
  <w:style w:type="paragraph" w:customStyle="1" w:styleId="Bodytext70">
    <w:name w:val="Body text (7)"/>
    <w:basedOn w:val="Normal"/>
    <w:link w:val="Bodytext7"/>
    <w:rsid w:val="009248AC"/>
    <w:pPr>
      <w:widowControl w:val="0"/>
      <w:shd w:val="clear" w:color="auto" w:fill="FFFFFF"/>
      <w:spacing w:after="0" w:line="0" w:lineRule="atLeast"/>
      <w:jc w:val="both"/>
    </w:pPr>
    <w:rPr>
      <w:rFonts w:ascii="Times New Roman" w:eastAsia="Times New Roman" w:hAnsi="Times New Roman" w:cs="Times New Roman"/>
      <w:i/>
      <w:iCs/>
      <w:sz w:val="21"/>
      <w:szCs w:val="21"/>
      <w:lang w:val="en-US"/>
    </w:rPr>
  </w:style>
  <w:style w:type="character" w:customStyle="1" w:styleId="UnresolvedMention2">
    <w:name w:val="Unresolved Mention2"/>
    <w:basedOn w:val="DefaultParagraphFont"/>
    <w:uiPriority w:val="99"/>
    <w:semiHidden/>
    <w:unhideWhenUsed/>
    <w:rsid w:val="009248AC"/>
    <w:rPr>
      <w:color w:val="605E5C"/>
      <w:shd w:val="clear" w:color="auto" w:fill="E1DFDD"/>
    </w:rPr>
  </w:style>
  <w:style w:type="paragraph" w:customStyle="1" w:styleId="Text1">
    <w:name w:val="Text 1"/>
    <w:basedOn w:val="Normal"/>
    <w:rsid w:val="00541F3E"/>
    <w:pPr>
      <w:spacing w:after="240" w:line="240" w:lineRule="auto"/>
      <w:ind w:left="482"/>
      <w:jc w:val="both"/>
    </w:pPr>
    <w:rPr>
      <w:rFonts w:ascii="Times New Roman" w:eastAsia="Times New Roman" w:hAnsi="Times New Roman" w:cs="Times New Roman"/>
      <w:sz w:val="24"/>
      <w:szCs w:val="20"/>
      <w:lang w:eastAsia="bg-BG" w:bidi="bg-BG"/>
    </w:rPr>
  </w:style>
  <w:style w:type="paragraph" w:customStyle="1" w:styleId="doc-ti">
    <w:name w:val="doc-ti"/>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doc-first">
    <w:name w:val="title-doc-first"/>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doc-last">
    <w:name w:val="title-doc-last"/>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doc-oj-reference">
    <w:name w:val="title-doc-oj-reference"/>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division-1">
    <w:name w:val="title-division-1"/>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division-2">
    <w:name w:val="title-division-2"/>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title-article-norm">
    <w:name w:val="title-article-norm"/>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stitle-article-norm">
    <w:name w:val="stitle-article-norm"/>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norm">
    <w:name w:val="norm"/>
    <w:basedOn w:val="Normal"/>
    <w:rsid w:val="00541F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moifootnote">
    <w:name w:val="moi footnote"/>
    <w:basedOn w:val="FootnoteText"/>
    <w:link w:val="moifootnoteChar"/>
    <w:qFormat/>
    <w:rsid w:val="00541F3E"/>
    <w:pPr>
      <w:spacing w:after="40"/>
      <w:ind w:left="210" w:hanging="210"/>
    </w:pPr>
    <w:rPr>
      <w:rFonts w:ascii="Arial" w:eastAsia="Calibri" w:hAnsi="Arial" w:cs="Arial"/>
      <w:color w:val="auto"/>
      <w:sz w:val="18"/>
    </w:rPr>
  </w:style>
  <w:style w:type="character" w:customStyle="1" w:styleId="moifootnoteChar">
    <w:name w:val="moi footnote Char"/>
    <w:link w:val="moifootnote"/>
    <w:locked/>
    <w:rsid w:val="00541F3E"/>
    <w:rPr>
      <w:rFonts w:ascii="Arial" w:eastAsia="Calibri" w:hAnsi="Arial" w:cs="Arial"/>
      <w:sz w:val="18"/>
      <w:szCs w:val="20"/>
      <w:lang w:val="bg-BG"/>
    </w:rPr>
  </w:style>
  <w:style w:type="table" w:customStyle="1" w:styleId="Style2">
    <w:name w:val="Style2"/>
    <w:basedOn w:val="TableContemporary"/>
    <w:uiPriority w:val="99"/>
    <w:rsid w:val="00541F3E"/>
    <w:pPr>
      <w:spacing w:after="0" w:line="240" w:lineRule="auto"/>
    </w:pPr>
    <w:rPr>
      <w:rFonts w:ascii="Courier New" w:eastAsia="Courier New" w:hAnsi="Courier New" w:cs="Courier New"/>
      <w:sz w:val="24"/>
      <w:szCs w:val="24"/>
      <w:lang w:val="bg-BG"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541F3E"/>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21">
    <w:name w:val="Style21"/>
    <w:basedOn w:val="TableContemporary"/>
    <w:uiPriority w:val="99"/>
    <w:rsid w:val="00541F3E"/>
    <w:pPr>
      <w:spacing w:after="0" w:line="240" w:lineRule="auto"/>
    </w:pPr>
    <w:rPr>
      <w:rFonts w:ascii="Courier New" w:eastAsia="Courier New" w:hAnsi="Courier New" w:cs="Courier New"/>
      <w:sz w:val="24"/>
      <w:szCs w:val="24"/>
      <w:lang w:val="bg-BG"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uiPriority w:val="99"/>
    <w:rsid w:val="00541F3E"/>
    <w:pPr>
      <w:spacing w:line="240" w:lineRule="exact"/>
    </w:pPr>
    <w:rPr>
      <w:vertAlign w:val="superscript"/>
    </w:rPr>
  </w:style>
  <w:style w:type="paragraph" w:customStyle="1" w:styleId="Textbody">
    <w:name w:val="Text body"/>
    <w:basedOn w:val="Normal"/>
    <w:link w:val="TextbodyChar"/>
    <w:qFormat/>
    <w:rsid w:val="00541F3E"/>
    <w:pPr>
      <w:autoSpaceDE w:val="0"/>
      <w:autoSpaceDN w:val="0"/>
      <w:adjustRightInd w:val="0"/>
      <w:spacing w:before="240" w:after="120" w:line="260" w:lineRule="exact"/>
      <w:jc w:val="both"/>
    </w:pPr>
    <w:rPr>
      <w:rFonts w:ascii="Times New Roman" w:hAnsi="Times New Roman" w:cs="Times New Roman"/>
      <w:color w:val="000000" w:themeColor="text1"/>
    </w:rPr>
  </w:style>
  <w:style w:type="character" w:customStyle="1" w:styleId="TextbodyChar">
    <w:name w:val="Text body Char"/>
    <w:basedOn w:val="DefaultParagraphFont"/>
    <w:link w:val="Textbody"/>
    <w:rsid w:val="00541F3E"/>
    <w:rPr>
      <w:rFonts w:ascii="Times New Roman" w:hAnsi="Times New Roman" w:cs="Times New Roman"/>
      <w:color w:val="000000" w:themeColor="text1"/>
      <w:lang w:val="bg-BG"/>
    </w:rPr>
  </w:style>
  <w:style w:type="character" w:customStyle="1" w:styleId="charoverride-4">
    <w:name w:val="charoverride-4"/>
    <w:basedOn w:val="DefaultParagraphFont"/>
    <w:rsid w:val="00541F3E"/>
  </w:style>
  <w:style w:type="character" w:customStyle="1" w:styleId="legaldocreference">
    <w:name w:val="legaldocreference"/>
    <w:basedOn w:val="DefaultParagraphFont"/>
    <w:rsid w:val="00FB6518"/>
  </w:style>
  <w:style w:type="paragraph" w:customStyle="1" w:styleId="Text2">
    <w:name w:val="Text 2"/>
    <w:basedOn w:val="Normal"/>
    <w:uiPriority w:val="90"/>
    <w:qFormat/>
    <w:rsid w:val="00277EE3"/>
    <w:pPr>
      <w:spacing w:after="240" w:line="240" w:lineRule="auto"/>
      <w:ind w:left="1202"/>
      <w:jc w:val="both"/>
    </w:pPr>
    <w:rPr>
      <w:rFonts w:ascii="Times New Roman" w:eastAsia="Times New Roman" w:hAnsi="Times New Roman" w:cs="Times New Roman"/>
      <w:sz w:val="24"/>
      <w:szCs w:val="20"/>
      <w:lang w:eastAsia="en-IE"/>
    </w:rPr>
  </w:style>
  <w:style w:type="paragraph" w:customStyle="1" w:styleId="ListDash4">
    <w:name w:val="List Dash 4"/>
    <w:basedOn w:val="Normal"/>
    <w:rsid w:val="00277EE3"/>
    <w:pPr>
      <w:numPr>
        <w:numId w:val="11"/>
      </w:numPr>
      <w:spacing w:after="240" w:line="240" w:lineRule="auto"/>
      <w:jc w:val="both"/>
    </w:pPr>
    <w:rPr>
      <w:rFonts w:ascii="Times New Roman" w:eastAsia="Times New Roman" w:hAnsi="Times New Roman" w:cs="Times New Roman"/>
      <w:sz w:val="24"/>
      <w:szCs w:val="20"/>
      <w:lang w:eastAsia="en-IE"/>
    </w:rPr>
  </w:style>
  <w:style w:type="paragraph" w:customStyle="1" w:styleId="ListDash4Level2">
    <w:name w:val="List Dash 4 (Level 2)"/>
    <w:basedOn w:val="Normal"/>
    <w:rsid w:val="00277EE3"/>
    <w:pPr>
      <w:numPr>
        <w:ilvl w:val="1"/>
        <w:numId w:val="11"/>
      </w:numPr>
      <w:spacing w:after="240" w:line="240" w:lineRule="auto"/>
      <w:jc w:val="both"/>
    </w:pPr>
    <w:rPr>
      <w:rFonts w:ascii="Times New Roman" w:eastAsia="Times New Roman" w:hAnsi="Times New Roman" w:cs="Times New Roman"/>
      <w:sz w:val="24"/>
      <w:szCs w:val="20"/>
      <w:lang w:eastAsia="en-IE"/>
    </w:rPr>
  </w:style>
  <w:style w:type="paragraph" w:customStyle="1" w:styleId="ListDash4Level3">
    <w:name w:val="List Dash 4 (Level 3)"/>
    <w:basedOn w:val="Normal"/>
    <w:semiHidden/>
    <w:unhideWhenUsed/>
    <w:rsid w:val="00277EE3"/>
    <w:pPr>
      <w:numPr>
        <w:ilvl w:val="2"/>
        <w:numId w:val="11"/>
      </w:numPr>
      <w:spacing w:after="240" w:line="240" w:lineRule="auto"/>
      <w:jc w:val="both"/>
    </w:pPr>
    <w:rPr>
      <w:rFonts w:ascii="Times New Roman" w:eastAsia="Times New Roman" w:hAnsi="Times New Roman" w:cs="Times New Roman"/>
      <w:sz w:val="24"/>
      <w:szCs w:val="20"/>
      <w:lang w:eastAsia="en-IE"/>
    </w:rPr>
  </w:style>
  <w:style w:type="paragraph" w:customStyle="1" w:styleId="ListDash4Level4">
    <w:name w:val="List Dash 4 (Level 4)"/>
    <w:basedOn w:val="Normal"/>
    <w:semiHidden/>
    <w:unhideWhenUsed/>
    <w:rsid w:val="00277EE3"/>
    <w:pPr>
      <w:numPr>
        <w:ilvl w:val="3"/>
        <w:numId w:val="11"/>
      </w:numPr>
      <w:spacing w:after="240" w:line="240" w:lineRule="auto"/>
      <w:jc w:val="both"/>
    </w:pPr>
    <w:rPr>
      <w:rFonts w:ascii="Times New Roman" w:eastAsia="Times New Roman" w:hAnsi="Times New Roman" w:cs="Times New Roman"/>
      <w:sz w:val="24"/>
      <w:szCs w:val="20"/>
      <w:lang w:eastAsia="en-IE"/>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rsid w:val="00277EE3"/>
    <w:pPr>
      <w:spacing w:line="240" w:lineRule="exact"/>
      <w:jc w:val="both"/>
    </w:pPr>
    <w:rPr>
      <w:vertAlign w:val="superscript"/>
    </w:rPr>
  </w:style>
  <w:style w:type="character" w:customStyle="1" w:styleId="UnresolvedMention3">
    <w:name w:val="Unresolved Mention3"/>
    <w:basedOn w:val="DefaultParagraphFont"/>
    <w:uiPriority w:val="99"/>
    <w:semiHidden/>
    <w:unhideWhenUsed/>
    <w:rsid w:val="00043B2E"/>
    <w:rPr>
      <w:color w:val="605E5C"/>
      <w:shd w:val="clear" w:color="auto" w:fill="E1DFDD"/>
    </w:rPr>
  </w:style>
  <w:style w:type="character" w:customStyle="1" w:styleId="a3">
    <w:name w:val="Шрифт на абзаца по подразбиране"/>
    <w:rsid w:val="00AC2B00"/>
  </w:style>
  <w:style w:type="paragraph" w:customStyle="1" w:styleId="a4">
    <w:name w:val="Списък на абзаци"/>
    <w:basedOn w:val="a1"/>
    <w:rsid w:val="00AC2B00"/>
    <w:pPr>
      <w:suppressAutoHyphens/>
      <w:adjustRightInd/>
      <w:ind w:left="720"/>
      <w:textAlignment w:val="baseline"/>
    </w:pPr>
  </w:style>
  <w:style w:type="paragraph" w:customStyle="1" w:styleId="a">
    <w:name w:val="Списък с водещи символи"/>
    <w:basedOn w:val="a1"/>
    <w:rsid w:val="00AC2B00"/>
    <w:pPr>
      <w:numPr>
        <w:numId w:val="13"/>
      </w:numPr>
      <w:suppressAutoHyphens/>
      <w:adjustRightInd/>
      <w:spacing w:after="240"/>
      <w:jc w:val="both"/>
      <w:textAlignment w:val="baseline"/>
    </w:pPr>
    <w:rPr>
      <w:lang w:val="en-GB"/>
    </w:rPr>
  </w:style>
  <w:style w:type="numbering" w:customStyle="1" w:styleId="LFO2">
    <w:name w:val="LFO2"/>
    <w:basedOn w:val="NoList"/>
    <w:rsid w:val="00AC2B00"/>
    <w:pPr>
      <w:numPr>
        <w:numId w:val="13"/>
      </w:numPr>
    </w:pPr>
  </w:style>
  <w:style w:type="character" w:customStyle="1" w:styleId="15">
    <w:name w:val="Шрифт на абзаца по подразбиране1"/>
    <w:rsid w:val="001D136F"/>
  </w:style>
  <w:style w:type="paragraph" w:customStyle="1" w:styleId="16">
    <w:name w:val="Нормален1"/>
    <w:rsid w:val="001D136F"/>
    <w:pPr>
      <w:suppressAutoHyphens/>
      <w:autoSpaceDE w:val="0"/>
      <w:autoSpaceDN w:val="0"/>
      <w:spacing w:after="0" w:line="240" w:lineRule="auto"/>
      <w:textAlignment w:val="baseline"/>
    </w:pPr>
    <w:rPr>
      <w:rFonts w:ascii="Times New Roman" w:eastAsia="Times New Roman" w:hAnsi="Times New Roman" w:cs="Times New Roman"/>
      <w:sz w:val="24"/>
      <w:szCs w:val="24"/>
      <w:lang w:val="bg-BG" w:eastAsia="bg-BG"/>
    </w:rPr>
  </w:style>
  <w:style w:type="character" w:customStyle="1" w:styleId="17">
    <w:name w:val="Препратка към бележка под линия1"/>
    <w:basedOn w:val="15"/>
    <w:rsid w:val="001D136F"/>
    <w:rPr>
      <w:position w:val="0"/>
      <w:vertAlign w:val="superscript"/>
    </w:rPr>
  </w:style>
  <w:style w:type="character" w:customStyle="1" w:styleId="18">
    <w:name w:val="Хипервръзка1"/>
    <w:basedOn w:val="15"/>
    <w:rsid w:val="001D136F"/>
    <w:rPr>
      <w:color w:val="0563C1"/>
      <w:u w:val="single"/>
    </w:rPr>
  </w:style>
  <w:style w:type="paragraph" w:customStyle="1" w:styleId="19">
    <w:name w:val="Текст под линия1"/>
    <w:basedOn w:val="16"/>
    <w:rsid w:val="001D136F"/>
    <w:rPr>
      <w:sz w:val="20"/>
      <w:szCs w:val="20"/>
    </w:rPr>
  </w:style>
  <w:style w:type="paragraph" w:customStyle="1" w:styleId="fn1">
    <w:name w:val="fn1"/>
    <w:basedOn w:val="16"/>
    <w:next w:val="19"/>
    <w:rsid w:val="001D136F"/>
    <w:pPr>
      <w:jc w:val="both"/>
    </w:pPr>
    <w:rPr>
      <w:rFonts w:ascii="Calibri Light" w:hAnsi="Calibri Light"/>
      <w:color w:val="0070C0"/>
      <w:sz w:val="20"/>
      <w:szCs w:val="20"/>
    </w:rPr>
  </w:style>
  <w:style w:type="paragraph" w:customStyle="1" w:styleId="1a">
    <w:name w:val="Основен текст1"/>
    <w:basedOn w:val="16"/>
    <w:rsid w:val="001D136F"/>
    <w:pPr>
      <w:spacing w:after="120" w:line="276" w:lineRule="auto"/>
    </w:pPr>
    <w:rPr>
      <w:rFonts w:ascii="Calibri" w:eastAsia="Calibri" w:hAnsi="Calibri"/>
      <w:b/>
    </w:rPr>
  </w:style>
  <w:style w:type="paragraph" w:customStyle="1" w:styleId="1b">
    <w:name w:val="Списък с водещи символи1"/>
    <w:basedOn w:val="16"/>
    <w:rsid w:val="001D136F"/>
    <w:pPr>
      <w:spacing w:after="240"/>
      <w:ind w:left="360" w:hanging="360"/>
      <w:jc w:val="both"/>
    </w:pPr>
    <w:rPr>
      <w:lang w:val="en-GB"/>
    </w:rPr>
  </w:style>
  <w:style w:type="character" w:customStyle="1" w:styleId="None">
    <w:name w:val="None"/>
    <w:rsid w:val="001D136F"/>
  </w:style>
  <w:style w:type="character" w:customStyle="1" w:styleId="NormalWebChar">
    <w:name w:val="Normal (Web) Char"/>
    <w:link w:val="NormalWeb"/>
    <w:uiPriority w:val="99"/>
    <w:locked/>
    <w:rsid w:val="008C2FDF"/>
    <w:rPr>
      <w:rFonts w:ascii="Times New Roman" w:eastAsia="Calibri" w:hAnsi="Times New Roman" w:cs="Times New Roman"/>
      <w:sz w:val="24"/>
      <w:szCs w:val="24"/>
      <w:lang w:val="bg-BG" w:eastAsia="bg-BG"/>
    </w:rPr>
  </w:style>
  <w:style w:type="paragraph" w:customStyle="1" w:styleId="emission">
    <w:name w:val="emission"/>
    <w:basedOn w:val="Normal"/>
    <w:rsid w:val="008C2FDF"/>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BulletNormal">
    <w:name w:val="Bullet Normal"/>
    <w:basedOn w:val="ListParagraph"/>
    <w:rsid w:val="006011CD"/>
    <w:pPr>
      <w:numPr>
        <w:numId w:val="19"/>
      </w:numPr>
      <w:spacing w:after="180" w:line="240" w:lineRule="auto"/>
      <w:contextualSpacing w:val="0"/>
    </w:pPr>
    <w:rPr>
      <w:rFonts w:ascii="Times New Roman" w:eastAsia="Calibri" w:hAnsi="Times New Roman" w:cs="Times New Roman"/>
      <w:sz w:val="24"/>
      <w:szCs w:val="20"/>
      <w:lang w:val="en-US" w:eastAsia="x-none"/>
    </w:rPr>
  </w:style>
  <w:style w:type="paragraph" w:customStyle="1" w:styleId="Bullet">
    <w:name w:val="Bullet"/>
    <w:basedOn w:val="BulletNormal"/>
    <w:link w:val="BulletChar"/>
    <w:qFormat/>
    <w:rsid w:val="006011CD"/>
    <w:pPr>
      <w:spacing w:after="60" w:line="264" w:lineRule="auto"/>
      <w:jc w:val="both"/>
    </w:pPr>
    <w:rPr>
      <w:lang w:val="en-GB"/>
    </w:rPr>
  </w:style>
  <w:style w:type="character" w:customStyle="1" w:styleId="BulletChar">
    <w:name w:val="Bullet Char"/>
    <w:link w:val="Bullet"/>
    <w:rsid w:val="006011CD"/>
    <w:rPr>
      <w:rFonts w:ascii="Times New Roman" w:eastAsia="Calibri" w:hAnsi="Times New Roman" w:cs="Times New Roman"/>
      <w:sz w:val="24"/>
      <w:szCs w:val="20"/>
      <w:lang w:val="en-GB" w:eastAsia="x-none"/>
    </w:rPr>
  </w:style>
  <w:style w:type="paragraph" w:customStyle="1" w:styleId="a5">
    <w:name w:val="Текст под линия"/>
    <w:basedOn w:val="Normal"/>
    <w:rsid w:val="00741612"/>
    <w:pPr>
      <w:suppressAutoHyphens/>
      <w:autoSpaceDE w:val="0"/>
      <w:autoSpaceDN w:val="0"/>
      <w:spacing w:after="0" w:line="240" w:lineRule="auto"/>
    </w:pPr>
    <w:rPr>
      <w:rFonts w:ascii="Times New Roman" w:eastAsia="Times New Roman" w:hAnsi="Times New Roman" w:cs="Times New Roman"/>
      <w:sz w:val="20"/>
      <w:szCs w:val="20"/>
      <w:lang w:eastAsia="bg-BG"/>
    </w:rPr>
  </w:style>
  <w:style w:type="table" w:customStyle="1" w:styleId="TableGrid1">
    <w:name w:val="Table Grid1"/>
    <w:basedOn w:val="TableNormal"/>
    <w:next w:val="TableGrid"/>
    <w:uiPriority w:val="39"/>
    <w:rsid w:val="007416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42861">
      <w:bodyDiv w:val="1"/>
      <w:marLeft w:val="0"/>
      <w:marRight w:val="0"/>
      <w:marTop w:val="0"/>
      <w:marBottom w:val="0"/>
      <w:divBdr>
        <w:top w:val="none" w:sz="0" w:space="0" w:color="auto"/>
        <w:left w:val="none" w:sz="0" w:space="0" w:color="auto"/>
        <w:bottom w:val="none" w:sz="0" w:space="0" w:color="auto"/>
        <w:right w:val="none" w:sz="0" w:space="0" w:color="auto"/>
      </w:divBdr>
    </w:div>
    <w:div w:id="15860335">
      <w:bodyDiv w:val="1"/>
      <w:marLeft w:val="0"/>
      <w:marRight w:val="0"/>
      <w:marTop w:val="0"/>
      <w:marBottom w:val="0"/>
      <w:divBdr>
        <w:top w:val="none" w:sz="0" w:space="0" w:color="auto"/>
        <w:left w:val="none" w:sz="0" w:space="0" w:color="auto"/>
        <w:bottom w:val="none" w:sz="0" w:space="0" w:color="auto"/>
        <w:right w:val="none" w:sz="0" w:space="0" w:color="auto"/>
      </w:divBdr>
    </w:div>
    <w:div w:id="22218285">
      <w:bodyDiv w:val="1"/>
      <w:marLeft w:val="0"/>
      <w:marRight w:val="0"/>
      <w:marTop w:val="0"/>
      <w:marBottom w:val="0"/>
      <w:divBdr>
        <w:top w:val="none" w:sz="0" w:space="0" w:color="auto"/>
        <w:left w:val="none" w:sz="0" w:space="0" w:color="auto"/>
        <w:bottom w:val="none" w:sz="0" w:space="0" w:color="auto"/>
        <w:right w:val="none" w:sz="0" w:space="0" w:color="auto"/>
      </w:divBdr>
    </w:div>
    <w:div w:id="57755113">
      <w:bodyDiv w:val="1"/>
      <w:marLeft w:val="0"/>
      <w:marRight w:val="0"/>
      <w:marTop w:val="0"/>
      <w:marBottom w:val="0"/>
      <w:divBdr>
        <w:top w:val="none" w:sz="0" w:space="0" w:color="auto"/>
        <w:left w:val="none" w:sz="0" w:space="0" w:color="auto"/>
        <w:bottom w:val="none" w:sz="0" w:space="0" w:color="auto"/>
        <w:right w:val="none" w:sz="0" w:space="0" w:color="auto"/>
      </w:divBdr>
    </w:div>
    <w:div w:id="62023909">
      <w:bodyDiv w:val="1"/>
      <w:marLeft w:val="0"/>
      <w:marRight w:val="0"/>
      <w:marTop w:val="0"/>
      <w:marBottom w:val="0"/>
      <w:divBdr>
        <w:top w:val="none" w:sz="0" w:space="0" w:color="auto"/>
        <w:left w:val="none" w:sz="0" w:space="0" w:color="auto"/>
        <w:bottom w:val="none" w:sz="0" w:space="0" w:color="auto"/>
        <w:right w:val="none" w:sz="0" w:space="0" w:color="auto"/>
      </w:divBdr>
    </w:div>
    <w:div w:id="64107249">
      <w:bodyDiv w:val="1"/>
      <w:marLeft w:val="0"/>
      <w:marRight w:val="0"/>
      <w:marTop w:val="0"/>
      <w:marBottom w:val="0"/>
      <w:divBdr>
        <w:top w:val="none" w:sz="0" w:space="0" w:color="auto"/>
        <w:left w:val="none" w:sz="0" w:space="0" w:color="auto"/>
        <w:bottom w:val="none" w:sz="0" w:space="0" w:color="auto"/>
        <w:right w:val="none" w:sz="0" w:space="0" w:color="auto"/>
      </w:divBdr>
    </w:div>
    <w:div w:id="76751633">
      <w:bodyDiv w:val="1"/>
      <w:marLeft w:val="0"/>
      <w:marRight w:val="0"/>
      <w:marTop w:val="0"/>
      <w:marBottom w:val="0"/>
      <w:divBdr>
        <w:top w:val="none" w:sz="0" w:space="0" w:color="auto"/>
        <w:left w:val="none" w:sz="0" w:space="0" w:color="auto"/>
        <w:bottom w:val="none" w:sz="0" w:space="0" w:color="auto"/>
        <w:right w:val="none" w:sz="0" w:space="0" w:color="auto"/>
      </w:divBdr>
    </w:div>
    <w:div w:id="90977400">
      <w:bodyDiv w:val="1"/>
      <w:marLeft w:val="0"/>
      <w:marRight w:val="0"/>
      <w:marTop w:val="0"/>
      <w:marBottom w:val="0"/>
      <w:divBdr>
        <w:top w:val="none" w:sz="0" w:space="0" w:color="auto"/>
        <w:left w:val="none" w:sz="0" w:space="0" w:color="auto"/>
        <w:bottom w:val="none" w:sz="0" w:space="0" w:color="auto"/>
        <w:right w:val="none" w:sz="0" w:space="0" w:color="auto"/>
      </w:divBdr>
    </w:div>
    <w:div w:id="98264111">
      <w:bodyDiv w:val="1"/>
      <w:marLeft w:val="0"/>
      <w:marRight w:val="0"/>
      <w:marTop w:val="0"/>
      <w:marBottom w:val="0"/>
      <w:divBdr>
        <w:top w:val="none" w:sz="0" w:space="0" w:color="auto"/>
        <w:left w:val="none" w:sz="0" w:space="0" w:color="auto"/>
        <w:bottom w:val="none" w:sz="0" w:space="0" w:color="auto"/>
        <w:right w:val="none" w:sz="0" w:space="0" w:color="auto"/>
      </w:divBdr>
    </w:div>
    <w:div w:id="108159859">
      <w:bodyDiv w:val="1"/>
      <w:marLeft w:val="0"/>
      <w:marRight w:val="0"/>
      <w:marTop w:val="0"/>
      <w:marBottom w:val="0"/>
      <w:divBdr>
        <w:top w:val="none" w:sz="0" w:space="0" w:color="auto"/>
        <w:left w:val="none" w:sz="0" w:space="0" w:color="auto"/>
        <w:bottom w:val="none" w:sz="0" w:space="0" w:color="auto"/>
        <w:right w:val="none" w:sz="0" w:space="0" w:color="auto"/>
      </w:divBdr>
    </w:div>
    <w:div w:id="109974606">
      <w:bodyDiv w:val="1"/>
      <w:marLeft w:val="0"/>
      <w:marRight w:val="0"/>
      <w:marTop w:val="0"/>
      <w:marBottom w:val="0"/>
      <w:divBdr>
        <w:top w:val="none" w:sz="0" w:space="0" w:color="auto"/>
        <w:left w:val="none" w:sz="0" w:space="0" w:color="auto"/>
        <w:bottom w:val="none" w:sz="0" w:space="0" w:color="auto"/>
        <w:right w:val="none" w:sz="0" w:space="0" w:color="auto"/>
      </w:divBdr>
      <w:divsChild>
        <w:div w:id="241376915">
          <w:marLeft w:val="0"/>
          <w:marRight w:val="0"/>
          <w:marTop w:val="0"/>
          <w:marBottom w:val="0"/>
          <w:divBdr>
            <w:top w:val="none" w:sz="0" w:space="0" w:color="auto"/>
            <w:left w:val="none" w:sz="0" w:space="0" w:color="auto"/>
            <w:bottom w:val="none" w:sz="0" w:space="0" w:color="auto"/>
            <w:right w:val="none" w:sz="0" w:space="0" w:color="auto"/>
          </w:divBdr>
          <w:divsChild>
            <w:div w:id="1488861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6122">
      <w:bodyDiv w:val="1"/>
      <w:marLeft w:val="0"/>
      <w:marRight w:val="0"/>
      <w:marTop w:val="0"/>
      <w:marBottom w:val="0"/>
      <w:divBdr>
        <w:top w:val="none" w:sz="0" w:space="0" w:color="auto"/>
        <w:left w:val="none" w:sz="0" w:space="0" w:color="auto"/>
        <w:bottom w:val="none" w:sz="0" w:space="0" w:color="auto"/>
        <w:right w:val="none" w:sz="0" w:space="0" w:color="auto"/>
      </w:divBdr>
    </w:div>
    <w:div w:id="114300801">
      <w:bodyDiv w:val="1"/>
      <w:marLeft w:val="0"/>
      <w:marRight w:val="0"/>
      <w:marTop w:val="0"/>
      <w:marBottom w:val="0"/>
      <w:divBdr>
        <w:top w:val="none" w:sz="0" w:space="0" w:color="auto"/>
        <w:left w:val="none" w:sz="0" w:space="0" w:color="auto"/>
        <w:bottom w:val="none" w:sz="0" w:space="0" w:color="auto"/>
        <w:right w:val="none" w:sz="0" w:space="0" w:color="auto"/>
      </w:divBdr>
    </w:div>
    <w:div w:id="114564237">
      <w:bodyDiv w:val="1"/>
      <w:marLeft w:val="0"/>
      <w:marRight w:val="0"/>
      <w:marTop w:val="0"/>
      <w:marBottom w:val="0"/>
      <w:divBdr>
        <w:top w:val="none" w:sz="0" w:space="0" w:color="auto"/>
        <w:left w:val="none" w:sz="0" w:space="0" w:color="auto"/>
        <w:bottom w:val="none" w:sz="0" w:space="0" w:color="auto"/>
        <w:right w:val="none" w:sz="0" w:space="0" w:color="auto"/>
      </w:divBdr>
    </w:div>
    <w:div w:id="120728728">
      <w:bodyDiv w:val="1"/>
      <w:marLeft w:val="0"/>
      <w:marRight w:val="0"/>
      <w:marTop w:val="0"/>
      <w:marBottom w:val="0"/>
      <w:divBdr>
        <w:top w:val="none" w:sz="0" w:space="0" w:color="auto"/>
        <w:left w:val="none" w:sz="0" w:space="0" w:color="auto"/>
        <w:bottom w:val="none" w:sz="0" w:space="0" w:color="auto"/>
        <w:right w:val="none" w:sz="0" w:space="0" w:color="auto"/>
      </w:divBdr>
    </w:div>
    <w:div w:id="135025991">
      <w:bodyDiv w:val="1"/>
      <w:marLeft w:val="0"/>
      <w:marRight w:val="0"/>
      <w:marTop w:val="0"/>
      <w:marBottom w:val="0"/>
      <w:divBdr>
        <w:top w:val="none" w:sz="0" w:space="0" w:color="auto"/>
        <w:left w:val="none" w:sz="0" w:space="0" w:color="auto"/>
        <w:bottom w:val="none" w:sz="0" w:space="0" w:color="auto"/>
        <w:right w:val="none" w:sz="0" w:space="0" w:color="auto"/>
      </w:divBdr>
    </w:div>
    <w:div w:id="147408915">
      <w:bodyDiv w:val="1"/>
      <w:marLeft w:val="0"/>
      <w:marRight w:val="0"/>
      <w:marTop w:val="0"/>
      <w:marBottom w:val="0"/>
      <w:divBdr>
        <w:top w:val="none" w:sz="0" w:space="0" w:color="auto"/>
        <w:left w:val="none" w:sz="0" w:space="0" w:color="auto"/>
        <w:bottom w:val="none" w:sz="0" w:space="0" w:color="auto"/>
        <w:right w:val="none" w:sz="0" w:space="0" w:color="auto"/>
      </w:divBdr>
    </w:div>
    <w:div w:id="148134725">
      <w:bodyDiv w:val="1"/>
      <w:marLeft w:val="0"/>
      <w:marRight w:val="0"/>
      <w:marTop w:val="0"/>
      <w:marBottom w:val="0"/>
      <w:divBdr>
        <w:top w:val="none" w:sz="0" w:space="0" w:color="auto"/>
        <w:left w:val="none" w:sz="0" w:space="0" w:color="auto"/>
        <w:bottom w:val="none" w:sz="0" w:space="0" w:color="auto"/>
        <w:right w:val="none" w:sz="0" w:space="0" w:color="auto"/>
      </w:divBdr>
    </w:div>
    <w:div w:id="166483076">
      <w:bodyDiv w:val="1"/>
      <w:marLeft w:val="0"/>
      <w:marRight w:val="0"/>
      <w:marTop w:val="0"/>
      <w:marBottom w:val="0"/>
      <w:divBdr>
        <w:top w:val="none" w:sz="0" w:space="0" w:color="auto"/>
        <w:left w:val="none" w:sz="0" w:space="0" w:color="auto"/>
        <w:bottom w:val="none" w:sz="0" w:space="0" w:color="auto"/>
        <w:right w:val="none" w:sz="0" w:space="0" w:color="auto"/>
      </w:divBdr>
    </w:div>
    <w:div w:id="200869991">
      <w:bodyDiv w:val="1"/>
      <w:marLeft w:val="0"/>
      <w:marRight w:val="0"/>
      <w:marTop w:val="0"/>
      <w:marBottom w:val="0"/>
      <w:divBdr>
        <w:top w:val="none" w:sz="0" w:space="0" w:color="auto"/>
        <w:left w:val="none" w:sz="0" w:space="0" w:color="auto"/>
        <w:bottom w:val="none" w:sz="0" w:space="0" w:color="auto"/>
        <w:right w:val="none" w:sz="0" w:space="0" w:color="auto"/>
      </w:divBdr>
    </w:div>
    <w:div w:id="205025403">
      <w:bodyDiv w:val="1"/>
      <w:marLeft w:val="0"/>
      <w:marRight w:val="0"/>
      <w:marTop w:val="0"/>
      <w:marBottom w:val="0"/>
      <w:divBdr>
        <w:top w:val="none" w:sz="0" w:space="0" w:color="auto"/>
        <w:left w:val="none" w:sz="0" w:space="0" w:color="auto"/>
        <w:bottom w:val="none" w:sz="0" w:space="0" w:color="auto"/>
        <w:right w:val="none" w:sz="0" w:space="0" w:color="auto"/>
      </w:divBdr>
    </w:div>
    <w:div w:id="207031789">
      <w:bodyDiv w:val="1"/>
      <w:marLeft w:val="0"/>
      <w:marRight w:val="0"/>
      <w:marTop w:val="0"/>
      <w:marBottom w:val="0"/>
      <w:divBdr>
        <w:top w:val="none" w:sz="0" w:space="0" w:color="auto"/>
        <w:left w:val="none" w:sz="0" w:space="0" w:color="auto"/>
        <w:bottom w:val="none" w:sz="0" w:space="0" w:color="auto"/>
        <w:right w:val="none" w:sz="0" w:space="0" w:color="auto"/>
      </w:divBdr>
    </w:div>
    <w:div w:id="211356658">
      <w:bodyDiv w:val="1"/>
      <w:marLeft w:val="0"/>
      <w:marRight w:val="0"/>
      <w:marTop w:val="0"/>
      <w:marBottom w:val="0"/>
      <w:divBdr>
        <w:top w:val="none" w:sz="0" w:space="0" w:color="auto"/>
        <w:left w:val="none" w:sz="0" w:space="0" w:color="auto"/>
        <w:bottom w:val="none" w:sz="0" w:space="0" w:color="auto"/>
        <w:right w:val="none" w:sz="0" w:space="0" w:color="auto"/>
      </w:divBdr>
    </w:div>
    <w:div w:id="223493548">
      <w:bodyDiv w:val="1"/>
      <w:marLeft w:val="0"/>
      <w:marRight w:val="0"/>
      <w:marTop w:val="0"/>
      <w:marBottom w:val="0"/>
      <w:divBdr>
        <w:top w:val="none" w:sz="0" w:space="0" w:color="auto"/>
        <w:left w:val="none" w:sz="0" w:space="0" w:color="auto"/>
        <w:bottom w:val="none" w:sz="0" w:space="0" w:color="auto"/>
        <w:right w:val="none" w:sz="0" w:space="0" w:color="auto"/>
      </w:divBdr>
    </w:div>
    <w:div w:id="227611475">
      <w:bodyDiv w:val="1"/>
      <w:marLeft w:val="0"/>
      <w:marRight w:val="0"/>
      <w:marTop w:val="0"/>
      <w:marBottom w:val="0"/>
      <w:divBdr>
        <w:top w:val="none" w:sz="0" w:space="0" w:color="auto"/>
        <w:left w:val="none" w:sz="0" w:space="0" w:color="auto"/>
        <w:bottom w:val="none" w:sz="0" w:space="0" w:color="auto"/>
        <w:right w:val="none" w:sz="0" w:space="0" w:color="auto"/>
      </w:divBdr>
    </w:div>
    <w:div w:id="233703156">
      <w:bodyDiv w:val="1"/>
      <w:marLeft w:val="0"/>
      <w:marRight w:val="0"/>
      <w:marTop w:val="0"/>
      <w:marBottom w:val="0"/>
      <w:divBdr>
        <w:top w:val="none" w:sz="0" w:space="0" w:color="auto"/>
        <w:left w:val="none" w:sz="0" w:space="0" w:color="auto"/>
        <w:bottom w:val="none" w:sz="0" w:space="0" w:color="auto"/>
        <w:right w:val="none" w:sz="0" w:space="0" w:color="auto"/>
      </w:divBdr>
    </w:div>
    <w:div w:id="235550035">
      <w:bodyDiv w:val="1"/>
      <w:marLeft w:val="0"/>
      <w:marRight w:val="0"/>
      <w:marTop w:val="0"/>
      <w:marBottom w:val="0"/>
      <w:divBdr>
        <w:top w:val="none" w:sz="0" w:space="0" w:color="auto"/>
        <w:left w:val="none" w:sz="0" w:space="0" w:color="auto"/>
        <w:bottom w:val="none" w:sz="0" w:space="0" w:color="auto"/>
        <w:right w:val="none" w:sz="0" w:space="0" w:color="auto"/>
      </w:divBdr>
    </w:div>
    <w:div w:id="240675621">
      <w:bodyDiv w:val="1"/>
      <w:marLeft w:val="0"/>
      <w:marRight w:val="0"/>
      <w:marTop w:val="0"/>
      <w:marBottom w:val="0"/>
      <w:divBdr>
        <w:top w:val="none" w:sz="0" w:space="0" w:color="auto"/>
        <w:left w:val="none" w:sz="0" w:space="0" w:color="auto"/>
        <w:bottom w:val="none" w:sz="0" w:space="0" w:color="auto"/>
        <w:right w:val="none" w:sz="0" w:space="0" w:color="auto"/>
      </w:divBdr>
      <w:divsChild>
        <w:div w:id="499277663">
          <w:marLeft w:val="0"/>
          <w:marRight w:val="0"/>
          <w:marTop w:val="0"/>
          <w:marBottom w:val="0"/>
          <w:divBdr>
            <w:top w:val="none" w:sz="0" w:space="0" w:color="auto"/>
            <w:left w:val="none" w:sz="0" w:space="0" w:color="auto"/>
            <w:bottom w:val="none" w:sz="0" w:space="0" w:color="auto"/>
            <w:right w:val="none" w:sz="0" w:space="0" w:color="auto"/>
          </w:divBdr>
          <w:divsChild>
            <w:div w:id="1414665532">
              <w:marLeft w:val="0"/>
              <w:marRight w:val="0"/>
              <w:marTop w:val="0"/>
              <w:marBottom w:val="0"/>
              <w:divBdr>
                <w:top w:val="none" w:sz="0" w:space="0" w:color="auto"/>
                <w:left w:val="none" w:sz="0" w:space="0" w:color="auto"/>
                <w:bottom w:val="none" w:sz="0" w:space="0" w:color="auto"/>
                <w:right w:val="none" w:sz="0" w:space="0" w:color="auto"/>
              </w:divBdr>
              <w:divsChild>
                <w:div w:id="743180914">
                  <w:marLeft w:val="0"/>
                  <w:marRight w:val="0"/>
                  <w:marTop w:val="0"/>
                  <w:marBottom w:val="0"/>
                  <w:divBdr>
                    <w:top w:val="none" w:sz="0" w:space="0" w:color="auto"/>
                    <w:left w:val="none" w:sz="0" w:space="0" w:color="auto"/>
                    <w:bottom w:val="none" w:sz="0" w:space="0" w:color="auto"/>
                    <w:right w:val="none" w:sz="0" w:space="0" w:color="auto"/>
                  </w:divBdr>
                  <w:divsChild>
                    <w:div w:id="1890795712">
                      <w:marLeft w:val="0"/>
                      <w:marRight w:val="0"/>
                      <w:marTop w:val="0"/>
                      <w:marBottom w:val="0"/>
                      <w:divBdr>
                        <w:top w:val="none" w:sz="0" w:space="0" w:color="auto"/>
                        <w:left w:val="none" w:sz="0" w:space="0" w:color="auto"/>
                        <w:bottom w:val="none" w:sz="0" w:space="0" w:color="auto"/>
                        <w:right w:val="none" w:sz="0" w:space="0" w:color="auto"/>
                      </w:divBdr>
                      <w:divsChild>
                        <w:div w:id="543249347">
                          <w:marLeft w:val="0"/>
                          <w:marRight w:val="0"/>
                          <w:marTop w:val="0"/>
                          <w:marBottom w:val="0"/>
                          <w:divBdr>
                            <w:top w:val="none" w:sz="0" w:space="0" w:color="auto"/>
                            <w:left w:val="none" w:sz="0" w:space="0" w:color="auto"/>
                            <w:bottom w:val="none" w:sz="0" w:space="0" w:color="auto"/>
                            <w:right w:val="none" w:sz="0" w:space="0" w:color="auto"/>
                          </w:divBdr>
                          <w:divsChild>
                            <w:div w:id="122614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2079968">
      <w:bodyDiv w:val="1"/>
      <w:marLeft w:val="0"/>
      <w:marRight w:val="0"/>
      <w:marTop w:val="0"/>
      <w:marBottom w:val="0"/>
      <w:divBdr>
        <w:top w:val="none" w:sz="0" w:space="0" w:color="auto"/>
        <w:left w:val="none" w:sz="0" w:space="0" w:color="auto"/>
        <w:bottom w:val="none" w:sz="0" w:space="0" w:color="auto"/>
        <w:right w:val="none" w:sz="0" w:space="0" w:color="auto"/>
      </w:divBdr>
    </w:div>
    <w:div w:id="268393579">
      <w:bodyDiv w:val="1"/>
      <w:marLeft w:val="0"/>
      <w:marRight w:val="0"/>
      <w:marTop w:val="0"/>
      <w:marBottom w:val="0"/>
      <w:divBdr>
        <w:top w:val="none" w:sz="0" w:space="0" w:color="auto"/>
        <w:left w:val="none" w:sz="0" w:space="0" w:color="auto"/>
        <w:bottom w:val="none" w:sz="0" w:space="0" w:color="auto"/>
        <w:right w:val="none" w:sz="0" w:space="0" w:color="auto"/>
      </w:divBdr>
    </w:div>
    <w:div w:id="274294309">
      <w:bodyDiv w:val="1"/>
      <w:marLeft w:val="0"/>
      <w:marRight w:val="0"/>
      <w:marTop w:val="0"/>
      <w:marBottom w:val="0"/>
      <w:divBdr>
        <w:top w:val="none" w:sz="0" w:space="0" w:color="auto"/>
        <w:left w:val="none" w:sz="0" w:space="0" w:color="auto"/>
        <w:bottom w:val="none" w:sz="0" w:space="0" w:color="auto"/>
        <w:right w:val="none" w:sz="0" w:space="0" w:color="auto"/>
      </w:divBdr>
    </w:div>
    <w:div w:id="280503771">
      <w:bodyDiv w:val="1"/>
      <w:marLeft w:val="0"/>
      <w:marRight w:val="0"/>
      <w:marTop w:val="0"/>
      <w:marBottom w:val="0"/>
      <w:divBdr>
        <w:top w:val="none" w:sz="0" w:space="0" w:color="auto"/>
        <w:left w:val="none" w:sz="0" w:space="0" w:color="auto"/>
        <w:bottom w:val="none" w:sz="0" w:space="0" w:color="auto"/>
        <w:right w:val="none" w:sz="0" w:space="0" w:color="auto"/>
      </w:divBdr>
    </w:div>
    <w:div w:id="283078944">
      <w:bodyDiv w:val="1"/>
      <w:marLeft w:val="0"/>
      <w:marRight w:val="0"/>
      <w:marTop w:val="0"/>
      <w:marBottom w:val="0"/>
      <w:divBdr>
        <w:top w:val="none" w:sz="0" w:space="0" w:color="auto"/>
        <w:left w:val="none" w:sz="0" w:space="0" w:color="auto"/>
        <w:bottom w:val="none" w:sz="0" w:space="0" w:color="auto"/>
        <w:right w:val="none" w:sz="0" w:space="0" w:color="auto"/>
      </w:divBdr>
    </w:div>
    <w:div w:id="294912890">
      <w:bodyDiv w:val="1"/>
      <w:marLeft w:val="0"/>
      <w:marRight w:val="0"/>
      <w:marTop w:val="0"/>
      <w:marBottom w:val="0"/>
      <w:divBdr>
        <w:top w:val="none" w:sz="0" w:space="0" w:color="auto"/>
        <w:left w:val="none" w:sz="0" w:space="0" w:color="auto"/>
        <w:bottom w:val="none" w:sz="0" w:space="0" w:color="auto"/>
        <w:right w:val="none" w:sz="0" w:space="0" w:color="auto"/>
      </w:divBdr>
    </w:div>
    <w:div w:id="297879092">
      <w:bodyDiv w:val="1"/>
      <w:marLeft w:val="0"/>
      <w:marRight w:val="0"/>
      <w:marTop w:val="0"/>
      <w:marBottom w:val="0"/>
      <w:divBdr>
        <w:top w:val="none" w:sz="0" w:space="0" w:color="auto"/>
        <w:left w:val="none" w:sz="0" w:space="0" w:color="auto"/>
        <w:bottom w:val="none" w:sz="0" w:space="0" w:color="auto"/>
        <w:right w:val="none" w:sz="0" w:space="0" w:color="auto"/>
      </w:divBdr>
    </w:div>
    <w:div w:id="300617194">
      <w:bodyDiv w:val="1"/>
      <w:marLeft w:val="0"/>
      <w:marRight w:val="0"/>
      <w:marTop w:val="0"/>
      <w:marBottom w:val="0"/>
      <w:divBdr>
        <w:top w:val="none" w:sz="0" w:space="0" w:color="auto"/>
        <w:left w:val="none" w:sz="0" w:space="0" w:color="auto"/>
        <w:bottom w:val="none" w:sz="0" w:space="0" w:color="auto"/>
        <w:right w:val="none" w:sz="0" w:space="0" w:color="auto"/>
      </w:divBdr>
    </w:div>
    <w:div w:id="317727729">
      <w:bodyDiv w:val="1"/>
      <w:marLeft w:val="0"/>
      <w:marRight w:val="0"/>
      <w:marTop w:val="0"/>
      <w:marBottom w:val="0"/>
      <w:divBdr>
        <w:top w:val="none" w:sz="0" w:space="0" w:color="auto"/>
        <w:left w:val="none" w:sz="0" w:space="0" w:color="auto"/>
        <w:bottom w:val="none" w:sz="0" w:space="0" w:color="auto"/>
        <w:right w:val="none" w:sz="0" w:space="0" w:color="auto"/>
      </w:divBdr>
    </w:div>
    <w:div w:id="328293962">
      <w:bodyDiv w:val="1"/>
      <w:marLeft w:val="0"/>
      <w:marRight w:val="0"/>
      <w:marTop w:val="0"/>
      <w:marBottom w:val="0"/>
      <w:divBdr>
        <w:top w:val="none" w:sz="0" w:space="0" w:color="auto"/>
        <w:left w:val="none" w:sz="0" w:space="0" w:color="auto"/>
        <w:bottom w:val="none" w:sz="0" w:space="0" w:color="auto"/>
        <w:right w:val="none" w:sz="0" w:space="0" w:color="auto"/>
      </w:divBdr>
    </w:div>
    <w:div w:id="328489057">
      <w:bodyDiv w:val="1"/>
      <w:marLeft w:val="0"/>
      <w:marRight w:val="0"/>
      <w:marTop w:val="0"/>
      <w:marBottom w:val="0"/>
      <w:divBdr>
        <w:top w:val="none" w:sz="0" w:space="0" w:color="auto"/>
        <w:left w:val="none" w:sz="0" w:space="0" w:color="auto"/>
        <w:bottom w:val="none" w:sz="0" w:space="0" w:color="auto"/>
        <w:right w:val="none" w:sz="0" w:space="0" w:color="auto"/>
      </w:divBdr>
    </w:div>
    <w:div w:id="329606151">
      <w:bodyDiv w:val="1"/>
      <w:marLeft w:val="0"/>
      <w:marRight w:val="0"/>
      <w:marTop w:val="0"/>
      <w:marBottom w:val="0"/>
      <w:divBdr>
        <w:top w:val="none" w:sz="0" w:space="0" w:color="auto"/>
        <w:left w:val="none" w:sz="0" w:space="0" w:color="auto"/>
        <w:bottom w:val="none" w:sz="0" w:space="0" w:color="auto"/>
        <w:right w:val="none" w:sz="0" w:space="0" w:color="auto"/>
      </w:divBdr>
    </w:div>
    <w:div w:id="336079075">
      <w:bodyDiv w:val="1"/>
      <w:marLeft w:val="0"/>
      <w:marRight w:val="0"/>
      <w:marTop w:val="0"/>
      <w:marBottom w:val="0"/>
      <w:divBdr>
        <w:top w:val="none" w:sz="0" w:space="0" w:color="auto"/>
        <w:left w:val="none" w:sz="0" w:space="0" w:color="auto"/>
        <w:bottom w:val="none" w:sz="0" w:space="0" w:color="auto"/>
        <w:right w:val="none" w:sz="0" w:space="0" w:color="auto"/>
      </w:divBdr>
    </w:div>
    <w:div w:id="342360395">
      <w:bodyDiv w:val="1"/>
      <w:marLeft w:val="0"/>
      <w:marRight w:val="0"/>
      <w:marTop w:val="0"/>
      <w:marBottom w:val="0"/>
      <w:divBdr>
        <w:top w:val="none" w:sz="0" w:space="0" w:color="auto"/>
        <w:left w:val="none" w:sz="0" w:space="0" w:color="auto"/>
        <w:bottom w:val="none" w:sz="0" w:space="0" w:color="auto"/>
        <w:right w:val="none" w:sz="0" w:space="0" w:color="auto"/>
      </w:divBdr>
    </w:div>
    <w:div w:id="347567603">
      <w:bodyDiv w:val="1"/>
      <w:marLeft w:val="0"/>
      <w:marRight w:val="0"/>
      <w:marTop w:val="0"/>
      <w:marBottom w:val="0"/>
      <w:divBdr>
        <w:top w:val="none" w:sz="0" w:space="0" w:color="auto"/>
        <w:left w:val="none" w:sz="0" w:space="0" w:color="auto"/>
        <w:bottom w:val="none" w:sz="0" w:space="0" w:color="auto"/>
        <w:right w:val="none" w:sz="0" w:space="0" w:color="auto"/>
      </w:divBdr>
    </w:div>
    <w:div w:id="357200128">
      <w:bodyDiv w:val="1"/>
      <w:marLeft w:val="0"/>
      <w:marRight w:val="0"/>
      <w:marTop w:val="0"/>
      <w:marBottom w:val="0"/>
      <w:divBdr>
        <w:top w:val="none" w:sz="0" w:space="0" w:color="auto"/>
        <w:left w:val="none" w:sz="0" w:space="0" w:color="auto"/>
        <w:bottom w:val="none" w:sz="0" w:space="0" w:color="auto"/>
        <w:right w:val="none" w:sz="0" w:space="0" w:color="auto"/>
      </w:divBdr>
    </w:div>
    <w:div w:id="358363212">
      <w:bodyDiv w:val="1"/>
      <w:marLeft w:val="0"/>
      <w:marRight w:val="0"/>
      <w:marTop w:val="0"/>
      <w:marBottom w:val="0"/>
      <w:divBdr>
        <w:top w:val="none" w:sz="0" w:space="0" w:color="auto"/>
        <w:left w:val="none" w:sz="0" w:space="0" w:color="auto"/>
        <w:bottom w:val="none" w:sz="0" w:space="0" w:color="auto"/>
        <w:right w:val="none" w:sz="0" w:space="0" w:color="auto"/>
      </w:divBdr>
    </w:div>
    <w:div w:id="367075042">
      <w:bodyDiv w:val="1"/>
      <w:marLeft w:val="0"/>
      <w:marRight w:val="0"/>
      <w:marTop w:val="0"/>
      <w:marBottom w:val="0"/>
      <w:divBdr>
        <w:top w:val="none" w:sz="0" w:space="0" w:color="auto"/>
        <w:left w:val="none" w:sz="0" w:space="0" w:color="auto"/>
        <w:bottom w:val="none" w:sz="0" w:space="0" w:color="auto"/>
        <w:right w:val="none" w:sz="0" w:space="0" w:color="auto"/>
      </w:divBdr>
    </w:div>
    <w:div w:id="382026971">
      <w:bodyDiv w:val="1"/>
      <w:marLeft w:val="0"/>
      <w:marRight w:val="0"/>
      <w:marTop w:val="0"/>
      <w:marBottom w:val="0"/>
      <w:divBdr>
        <w:top w:val="none" w:sz="0" w:space="0" w:color="auto"/>
        <w:left w:val="none" w:sz="0" w:space="0" w:color="auto"/>
        <w:bottom w:val="none" w:sz="0" w:space="0" w:color="auto"/>
        <w:right w:val="none" w:sz="0" w:space="0" w:color="auto"/>
      </w:divBdr>
    </w:div>
    <w:div w:id="388458694">
      <w:bodyDiv w:val="1"/>
      <w:marLeft w:val="0"/>
      <w:marRight w:val="0"/>
      <w:marTop w:val="0"/>
      <w:marBottom w:val="0"/>
      <w:divBdr>
        <w:top w:val="none" w:sz="0" w:space="0" w:color="auto"/>
        <w:left w:val="none" w:sz="0" w:space="0" w:color="auto"/>
        <w:bottom w:val="none" w:sz="0" w:space="0" w:color="auto"/>
        <w:right w:val="none" w:sz="0" w:space="0" w:color="auto"/>
      </w:divBdr>
    </w:div>
    <w:div w:id="390926006">
      <w:bodyDiv w:val="1"/>
      <w:marLeft w:val="0"/>
      <w:marRight w:val="0"/>
      <w:marTop w:val="0"/>
      <w:marBottom w:val="0"/>
      <w:divBdr>
        <w:top w:val="none" w:sz="0" w:space="0" w:color="auto"/>
        <w:left w:val="none" w:sz="0" w:space="0" w:color="auto"/>
        <w:bottom w:val="none" w:sz="0" w:space="0" w:color="auto"/>
        <w:right w:val="none" w:sz="0" w:space="0" w:color="auto"/>
      </w:divBdr>
    </w:div>
    <w:div w:id="395129165">
      <w:bodyDiv w:val="1"/>
      <w:marLeft w:val="0"/>
      <w:marRight w:val="0"/>
      <w:marTop w:val="0"/>
      <w:marBottom w:val="0"/>
      <w:divBdr>
        <w:top w:val="none" w:sz="0" w:space="0" w:color="auto"/>
        <w:left w:val="none" w:sz="0" w:space="0" w:color="auto"/>
        <w:bottom w:val="none" w:sz="0" w:space="0" w:color="auto"/>
        <w:right w:val="none" w:sz="0" w:space="0" w:color="auto"/>
      </w:divBdr>
      <w:divsChild>
        <w:div w:id="1099374430">
          <w:marLeft w:val="0"/>
          <w:marRight w:val="0"/>
          <w:marTop w:val="0"/>
          <w:marBottom w:val="0"/>
          <w:divBdr>
            <w:top w:val="none" w:sz="0" w:space="0" w:color="auto"/>
            <w:left w:val="none" w:sz="0" w:space="0" w:color="auto"/>
            <w:bottom w:val="none" w:sz="0" w:space="0" w:color="auto"/>
            <w:right w:val="none" w:sz="0" w:space="0" w:color="auto"/>
          </w:divBdr>
        </w:div>
        <w:div w:id="1758861561">
          <w:marLeft w:val="0"/>
          <w:marRight w:val="0"/>
          <w:marTop w:val="0"/>
          <w:marBottom w:val="0"/>
          <w:divBdr>
            <w:top w:val="none" w:sz="0" w:space="0" w:color="auto"/>
            <w:left w:val="none" w:sz="0" w:space="0" w:color="auto"/>
            <w:bottom w:val="none" w:sz="0" w:space="0" w:color="auto"/>
            <w:right w:val="none" w:sz="0" w:space="0" w:color="auto"/>
          </w:divBdr>
        </w:div>
        <w:div w:id="454448542">
          <w:marLeft w:val="0"/>
          <w:marRight w:val="0"/>
          <w:marTop w:val="0"/>
          <w:marBottom w:val="0"/>
          <w:divBdr>
            <w:top w:val="none" w:sz="0" w:space="0" w:color="auto"/>
            <w:left w:val="none" w:sz="0" w:space="0" w:color="auto"/>
            <w:bottom w:val="none" w:sz="0" w:space="0" w:color="auto"/>
            <w:right w:val="none" w:sz="0" w:space="0" w:color="auto"/>
          </w:divBdr>
        </w:div>
        <w:div w:id="736054455">
          <w:marLeft w:val="0"/>
          <w:marRight w:val="0"/>
          <w:marTop w:val="0"/>
          <w:marBottom w:val="0"/>
          <w:divBdr>
            <w:top w:val="none" w:sz="0" w:space="0" w:color="auto"/>
            <w:left w:val="none" w:sz="0" w:space="0" w:color="auto"/>
            <w:bottom w:val="none" w:sz="0" w:space="0" w:color="auto"/>
            <w:right w:val="none" w:sz="0" w:space="0" w:color="auto"/>
          </w:divBdr>
        </w:div>
        <w:div w:id="651980730">
          <w:marLeft w:val="0"/>
          <w:marRight w:val="0"/>
          <w:marTop w:val="0"/>
          <w:marBottom w:val="0"/>
          <w:divBdr>
            <w:top w:val="none" w:sz="0" w:space="0" w:color="auto"/>
            <w:left w:val="none" w:sz="0" w:space="0" w:color="auto"/>
            <w:bottom w:val="none" w:sz="0" w:space="0" w:color="auto"/>
            <w:right w:val="none" w:sz="0" w:space="0" w:color="auto"/>
          </w:divBdr>
        </w:div>
        <w:div w:id="1640762257">
          <w:marLeft w:val="0"/>
          <w:marRight w:val="0"/>
          <w:marTop w:val="0"/>
          <w:marBottom w:val="0"/>
          <w:divBdr>
            <w:top w:val="none" w:sz="0" w:space="0" w:color="auto"/>
            <w:left w:val="none" w:sz="0" w:space="0" w:color="auto"/>
            <w:bottom w:val="none" w:sz="0" w:space="0" w:color="auto"/>
            <w:right w:val="none" w:sz="0" w:space="0" w:color="auto"/>
          </w:divBdr>
        </w:div>
        <w:div w:id="918908547">
          <w:marLeft w:val="0"/>
          <w:marRight w:val="0"/>
          <w:marTop w:val="0"/>
          <w:marBottom w:val="0"/>
          <w:divBdr>
            <w:top w:val="none" w:sz="0" w:space="0" w:color="auto"/>
            <w:left w:val="none" w:sz="0" w:space="0" w:color="auto"/>
            <w:bottom w:val="none" w:sz="0" w:space="0" w:color="auto"/>
            <w:right w:val="none" w:sz="0" w:space="0" w:color="auto"/>
          </w:divBdr>
        </w:div>
        <w:div w:id="1326543709">
          <w:marLeft w:val="0"/>
          <w:marRight w:val="0"/>
          <w:marTop w:val="0"/>
          <w:marBottom w:val="0"/>
          <w:divBdr>
            <w:top w:val="none" w:sz="0" w:space="0" w:color="auto"/>
            <w:left w:val="none" w:sz="0" w:space="0" w:color="auto"/>
            <w:bottom w:val="none" w:sz="0" w:space="0" w:color="auto"/>
            <w:right w:val="none" w:sz="0" w:space="0" w:color="auto"/>
          </w:divBdr>
        </w:div>
        <w:div w:id="1880698726">
          <w:marLeft w:val="0"/>
          <w:marRight w:val="0"/>
          <w:marTop w:val="0"/>
          <w:marBottom w:val="0"/>
          <w:divBdr>
            <w:top w:val="none" w:sz="0" w:space="0" w:color="auto"/>
            <w:left w:val="none" w:sz="0" w:space="0" w:color="auto"/>
            <w:bottom w:val="none" w:sz="0" w:space="0" w:color="auto"/>
            <w:right w:val="none" w:sz="0" w:space="0" w:color="auto"/>
          </w:divBdr>
        </w:div>
        <w:div w:id="1854177158">
          <w:marLeft w:val="0"/>
          <w:marRight w:val="0"/>
          <w:marTop w:val="0"/>
          <w:marBottom w:val="0"/>
          <w:divBdr>
            <w:top w:val="none" w:sz="0" w:space="0" w:color="auto"/>
            <w:left w:val="none" w:sz="0" w:space="0" w:color="auto"/>
            <w:bottom w:val="none" w:sz="0" w:space="0" w:color="auto"/>
            <w:right w:val="none" w:sz="0" w:space="0" w:color="auto"/>
          </w:divBdr>
        </w:div>
        <w:div w:id="1930770269">
          <w:marLeft w:val="0"/>
          <w:marRight w:val="0"/>
          <w:marTop w:val="0"/>
          <w:marBottom w:val="0"/>
          <w:divBdr>
            <w:top w:val="none" w:sz="0" w:space="0" w:color="auto"/>
            <w:left w:val="none" w:sz="0" w:space="0" w:color="auto"/>
            <w:bottom w:val="none" w:sz="0" w:space="0" w:color="auto"/>
            <w:right w:val="none" w:sz="0" w:space="0" w:color="auto"/>
          </w:divBdr>
        </w:div>
        <w:div w:id="2100323964">
          <w:marLeft w:val="0"/>
          <w:marRight w:val="0"/>
          <w:marTop w:val="0"/>
          <w:marBottom w:val="0"/>
          <w:divBdr>
            <w:top w:val="none" w:sz="0" w:space="0" w:color="auto"/>
            <w:left w:val="none" w:sz="0" w:space="0" w:color="auto"/>
            <w:bottom w:val="none" w:sz="0" w:space="0" w:color="auto"/>
            <w:right w:val="none" w:sz="0" w:space="0" w:color="auto"/>
          </w:divBdr>
        </w:div>
        <w:div w:id="1532255712">
          <w:marLeft w:val="0"/>
          <w:marRight w:val="0"/>
          <w:marTop w:val="0"/>
          <w:marBottom w:val="0"/>
          <w:divBdr>
            <w:top w:val="none" w:sz="0" w:space="0" w:color="auto"/>
            <w:left w:val="none" w:sz="0" w:space="0" w:color="auto"/>
            <w:bottom w:val="none" w:sz="0" w:space="0" w:color="auto"/>
            <w:right w:val="none" w:sz="0" w:space="0" w:color="auto"/>
          </w:divBdr>
        </w:div>
        <w:div w:id="2080246829">
          <w:marLeft w:val="0"/>
          <w:marRight w:val="0"/>
          <w:marTop w:val="0"/>
          <w:marBottom w:val="0"/>
          <w:divBdr>
            <w:top w:val="none" w:sz="0" w:space="0" w:color="auto"/>
            <w:left w:val="none" w:sz="0" w:space="0" w:color="auto"/>
            <w:bottom w:val="none" w:sz="0" w:space="0" w:color="auto"/>
            <w:right w:val="none" w:sz="0" w:space="0" w:color="auto"/>
          </w:divBdr>
        </w:div>
      </w:divsChild>
    </w:div>
    <w:div w:id="408356351">
      <w:bodyDiv w:val="1"/>
      <w:marLeft w:val="0"/>
      <w:marRight w:val="0"/>
      <w:marTop w:val="0"/>
      <w:marBottom w:val="0"/>
      <w:divBdr>
        <w:top w:val="none" w:sz="0" w:space="0" w:color="auto"/>
        <w:left w:val="none" w:sz="0" w:space="0" w:color="auto"/>
        <w:bottom w:val="none" w:sz="0" w:space="0" w:color="auto"/>
        <w:right w:val="none" w:sz="0" w:space="0" w:color="auto"/>
      </w:divBdr>
    </w:div>
    <w:div w:id="410321603">
      <w:bodyDiv w:val="1"/>
      <w:marLeft w:val="0"/>
      <w:marRight w:val="0"/>
      <w:marTop w:val="0"/>
      <w:marBottom w:val="0"/>
      <w:divBdr>
        <w:top w:val="none" w:sz="0" w:space="0" w:color="auto"/>
        <w:left w:val="none" w:sz="0" w:space="0" w:color="auto"/>
        <w:bottom w:val="none" w:sz="0" w:space="0" w:color="auto"/>
        <w:right w:val="none" w:sz="0" w:space="0" w:color="auto"/>
      </w:divBdr>
    </w:div>
    <w:div w:id="416906157">
      <w:bodyDiv w:val="1"/>
      <w:marLeft w:val="0"/>
      <w:marRight w:val="0"/>
      <w:marTop w:val="0"/>
      <w:marBottom w:val="0"/>
      <w:divBdr>
        <w:top w:val="none" w:sz="0" w:space="0" w:color="auto"/>
        <w:left w:val="none" w:sz="0" w:space="0" w:color="auto"/>
        <w:bottom w:val="none" w:sz="0" w:space="0" w:color="auto"/>
        <w:right w:val="none" w:sz="0" w:space="0" w:color="auto"/>
      </w:divBdr>
    </w:div>
    <w:div w:id="430854283">
      <w:bodyDiv w:val="1"/>
      <w:marLeft w:val="0"/>
      <w:marRight w:val="0"/>
      <w:marTop w:val="0"/>
      <w:marBottom w:val="0"/>
      <w:divBdr>
        <w:top w:val="none" w:sz="0" w:space="0" w:color="auto"/>
        <w:left w:val="none" w:sz="0" w:space="0" w:color="auto"/>
        <w:bottom w:val="none" w:sz="0" w:space="0" w:color="auto"/>
        <w:right w:val="none" w:sz="0" w:space="0" w:color="auto"/>
      </w:divBdr>
    </w:div>
    <w:div w:id="434254030">
      <w:bodyDiv w:val="1"/>
      <w:marLeft w:val="0"/>
      <w:marRight w:val="0"/>
      <w:marTop w:val="0"/>
      <w:marBottom w:val="0"/>
      <w:divBdr>
        <w:top w:val="none" w:sz="0" w:space="0" w:color="auto"/>
        <w:left w:val="none" w:sz="0" w:space="0" w:color="auto"/>
        <w:bottom w:val="none" w:sz="0" w:space="0" w:color="auto"/>
        <w:right w:val="none" w:sz="0" w:space="0" w:color="auto"/>
      </w:divBdr>
    </w:div>
    <w:div w:id="447050265">
      <w:bodyDiv w:val="1"/>
      <w:marLeft w:val="0"/>
      <w:marRight w:val="0"/>
      <w:marTop w:val="0"/>
      <w:marBottom w:val="0"/>
      <w:divBdr>
        <w:top w:val="none" w:sz="0" w:space="0" w:color="auto"/>
        <w:left w:val="none" w:sz="0" w:space="0" w:color="auto"/>
        <w:bottom w:val="none" w:sz="0" w:space="0" w:color="auto"/>
        <w:right w:val="none" w:sz="0" w:space="0" w:color="auto"/>
      </w:divBdr>
    </w:div>
    <w:div w:id="453063682">
      <w:bodyDiv w:val="1"/>
      <w:marLeft w:val="0"/>
      <w:marRight w:val="0"/>
      <w:marTop w:val="0"/>
      <w:marBottom w:val="0"/>
      <w:divBdr>
        <w:top w:val="none" w:sz="0" w:space="0" w:color="auto"/>
        <w:left w:val="none" w:sz="0" w:space="0" w:color="auto"/>
        <w:bottom w:val="none" w:sz="0" w:space="0" w:color="auto"/>
        <w:right w:val="none" w:sz="0" w:space="0" w:color="auto"/>
      </w:divBdr>
    </w:div>
    <w:div w:id="455872599">
      <w:bodyDiv w:val="1"/>
      <w:marLeft w:val="0"/>
      <w:marRight w:val="0"/>
      <w:marTop w:val="0"/>
      <w:marBottom w:val="0"/>
      <w:divBdr>
        <w:top w:val="none" w:sz="0" w:space="0" w:color="auto"/>
        <w:left w:val="none" w:sz="0" w:space="0" w:color="auto"/>
        <w:bottom w:val="none" w:sz="0" w:space="0" w:color="auto"/>
        <w:right w:val="none" w:sz="0" w:space="0" w:color="auto"/>
      </w:divBdr>
    </w:div>
    <w:div w:id="458500999">
      <w:bodyDiv w:val="1"/>
      <w:marLeft w:val="0"/>
      <w:marRight w:val="0"/>
      <w:marTop w:val="0"/>
      <w:marBottom w:val="0"/>
      <w:divBdr>
        <w:top w:val="none" w:sz="0" w:space="0" w:color="auto"/>
        <w:left w:val="none" w:sz="0" w:space="0" w:color="auto"/>
        <w:bottom w:val="none" w:sz="0" w:space="0" w:color="auto"/>
        <w:right w:val="none" w:sz="0" w:space="0" w:color="auto"/>
      </w:divBdr>
    </w:div>
    <w:div w:id="471990970">
      <w:bodyDiv w:val="1"/>
      <w:marLeft w:val="0"/>
      <w:marRight w:val="0"/>
      <w:marTop w:val="0"/>
      <w:marBottom w:val="0"/>
      <w:divBdr>
        <w:top w:val="none" w:sz="0" w:space="0" w:color="auto"/>
        <w:left w:val="none" w:sz="0" w:space="0" w:color="auto"/>
        <w:bottom w:val="none" w:sz="0" w:space="0" w:color="auto"/>
        <w:right w:val="none" w:sz="0" w:space="0" w:color="auto"/>
      </w:divBdr>
    </w:div>
    <w:div w:id="481508519">
      <w:bodyDiv w:val="1"/>
      <w:marLeft w:val="0"/>
      <w:marRight w:val="0"/>
      <w:marTop w:val="0"/>
      <w:marBottom w:val="0"/>
      <w:divBdr>
        <w:top w:val="none" w:sz="0" w:space="0" w:color="auto"/>
        <w:left w:val="none" w:sz="0" w:space="0" w:color="auto"/>
        <w:bottom w:val="none" w:sz="0" w:space="0" w:color="auto"/>
        <w:right w:val="none" w:sz="0" w:space="0" w:color="auto"/>
      </w:divBdr>
    </w:div>
    <w:div w:id="508564866">
      <w:bodyDiv w:val="1"/>
      <w:marLeft w:val="0"/>
      <w:marRight w:val="0"/>
      <w:marTop w:val="0"/>
      <w:marBottom w:val="0"/>
      <w:divBdr>
        <w:top w:val="none" w:sz="0" w:space="0" w:color="auto"/>
        <w:left w:val="none" w:sz="0" w:space="0" w:color="auto"/>
        <w:bottom w:val="none" w:sz="0" w:space="0" w:color="auto"/>
        <w:right w:val="none" w:sz="0" w:space="0" w:color="auto"/>
      </w:divBdr>
    </w:div>
    <w:div w:id="511338015">
      <w:bodyDiv w:val="1"/>
      <w:marLeft w:val="0"/>
      <w:marRight w:val="0"/>
      <w:marTop w:val="0"/>
      <w:marBottom w:val="0"/>
      <w:divBdr>
        <w:top w:val="none" w:sz="0" w:space="0" w:color="auto"/>
        <w:left w:val="none" w:sz="0" w:space="0" w:color="auto"/>
        <w:bottom w:val="none" w:sz="0" w:space="0" w:color="auto"/>
        <w:right w:val="none" w:sz="0" w:space="0" w:color="auto"/>
      </w:divBdr>
    </w:div>
    <w:div w:id="513348130">
      <w:bodyDiv w:val="1"/>
      <w:marLeft w:val="0"/>
      <w:marRight w:val="0"/>
      <w:marTop w:val="0"/>
      <w:marBottom w:val="0"/>
      <w:divBdr>
        <w:top w:val="none" w:sz="0" w:space="0" w:color="auto"/>
        <w:left w:val="none" w:sz="0" w:space="0" w:color="auto"/>
        <w:bottom w:val="none" w:sz="0" w:space="0" w:color="auto"/>
        <w:right w:val="none" w:sz="0" w:space="0" w:color="auto"/>
      </w:divBdr>
    </w:div>
    <w:div w:id="518589435">
      <w:bodyDiv w:val="1"/>
      <w:marLeft w:val="0"/>
      <w:marRight w:val="0"/>
      <w:marTop w:val="0"/>
      <w:marBottom w:val="0"/>
      <w:divBdr>
        <w:top w:val="none" w:sz="0" w:space="0" w:color="auto"/>
        <w:left w:val="none" w:sz="0" w:space="0" w:color="auto"/>
        <w:bottom w:val="none" w:sz="0" w:space="0" w:color="auto"/>
        <w:right w:val="none" w:sz="0" w:space="0" w:color="auto"/>
      </w:divBdr>
    </w:div>
    <w:div w:id="524903709">
      <w:bodyDiv w:val="1"/>
      <w:marLeft w:val="0"/>
      <w:marRight w:val="0"/>
      <w:marTop w:val="0"/>
      <w:marBottom w:val="0"/>
      <w:divBdr>
        <w:top w:val="none" w:sz="0" w:space="0" w:color="auto"/>
        <w:left w:val="none" w:sz="0" w:space="0" w:color="auto"/>
        <w:bottom w:val="none" w:sz="0" w:space="0" w:color="auto"/>
        <w:right w:val="none" w:sz="0" w:space="0" w:color="auto"/>
      </w:divBdr>
    </w:div>
    <w:div w:id="526454302">
      <w:bodyDiv w:val="1"/>
      <w:marLeft w:val="0"/>
      <w:marRight w:val="0"/>
      <w:marTop w:val="0"/>
      <w:marBottom w:val="0"/>
      <w:divBdr>
        <w:top w:val="none" w:sz="0" w:space="0" w:color="auto"/>
        <w:left w:val="none" w:sz="0" w:space="0" w:color="auto"/>
        <w:bottom w:val="none" w:sz="0" w:space="0" w:color="auto"/>
        <w:right w:val="none" w:sz="0" w:space="0" w:color="auto"/>
      </w:divBdr>
    </w:div>
    <w:div w:id="526872051">
      <w:bodyDiv w:val="1"/>
      <w:marLeft w:val="0"/>
      <w:marRight w:val="0"/>
      <w:marTop w:val="0"/>
      <w:marBottom w:val="0"/>
      <w:divBdr>
        <w:top w:val="none" w:sz="0" w:space="0" w:color="auto"/>
        <w:left w:val="none" w:sz="0" w:space="0" w:color="auto"/>
        <w:bottom w:val="none" w:sz="0" w:space="0" w:color="auto"/>
        <w:right w:val="none" w:sz="0" w:space="0" w:color="auto"/>
      </w:divBdr>
    </w:div>
    <w:div w:id="528764712">
      <w:bodyDiv w:val="1"/>
      <w:marLeft w:val="0"/>
      <w:marRight w:val="0"/>
      <w:marTop w:val="0"/>
      <w:marBottom w:val="0"/>
      <w:divBdr>
        <w:top w:val="none" w:sz="0" w:space="0" w:color="auto"/>
        <w:left w:val="none" w:sz="0" w:space="0" w:color="auto"/>
        <w:bottom w:val="none" w:sz="0" w:space="0" w:color="auto"/>
        <w:right w:val="none" w:sz="0" w:space="0" w:color="auto"/>
      </w:divBdr>
    </w:div>
    <w:div w:id="537664004">
      <w:bodyDiv w:val="1"/>
      <w:marLeft w:val="0"/>
      <w:marRight w:val="0"/>
      <w:marTop w:val="0"/>
      <w:marBottom w:val="0"/>
      <w:divBdr>
        <w:top w:val="none" w:sz="0" w:space="0" w:color="auto"/>
        <w:left w:val="none" w:sz="0" w:space="0" w:color="auto"/>
        <w:bottom w:val="none" w:sz="0" w:space="0" w:color="auto"/>
        <w:right w:val="none" w:sz="0" w:space="0" w:color="auto"/>
      </w:divBdr>
    </w:div>
    <w:div w:id="545071921">
      <w:bodyDiv w:val="1"/>
      <w:marLeft w:val="0"/>
      <w:marRight w:val="0"/>
      <w:marTop w:val="0"/>
      <w:marBottom w:val="0"/>
      <w:divBdr>
        <w:top w:val="none" w:sz="0" w:space="0" w:color="auto"/>
        <w:left w:val="none" w:sz="0" w:space="0" w:color="auto"/>
        <w:bottom w:val="none" w:sz="0" w:space="0" w:color="auto"/>
        <w:right w:val="none" w:sz="0" w:space="0" w:color="auto"/>
      </w:divBdr>
    </w:div>
    <w:div w:id="550116426">
      <w:bodyDiv w:val="1"/>
      <w:marLeft w:val="0"/>
      <w:marRight w:val="0"/>
      <w:marTop w:val="0"/>
      <w:marBottom w:val="0"/>
      <w:divBdr>
        <w:top w:val="none" w:sz="0" w:space="0" w:color="auto"/>
        <w:left w:val="none" w:sz="0" w:space="0" w:color="auto"/>
        <w:bottom w:val="none" w:sz="0" w:space="0" w:color="auto"/>
        <w:right w:val="none" w:sz="0" w:space="0" w:color="auto"/>
      </w:divBdr>
    </w:div>
    <w:div w:id="553202827">
      <w:bodyDiv w:val="1"/>
      <w:marLeft w:val="0"/>
      <w:marRight w:val="0"/>
      <w:marTop w:val="0"/>
      <w:marBottom w:val="0"/>
      <w:divBdr>
        <w:top w:val="none" w:sz="0" w:space="0" w:color="auto"/>
        <w:left w:val="none" w:sz="0" w:space="0" w:color="auto"/>
        <w:bottom w:val="none" w:sz="0" w:space="0" w:color="auto"/>
        <w:right w:val="none" w:sz="0" w:space="0" w:color="auto"/>
      </w:divBdr>
    </w:div>
    <w:div w:id="592054666">
      <w:bodyDiv w:val="1"/>
      <w:marLeft w:val="0"/>
      <w:marRight w:val="0"/>
      <w:marTop w:val="0"/>
      <w:marBottom w:val="0"/>
      <w:divBdr>
        <w:top w:val="none" w:sz="0" w:space="0" w:color="auto"/>
        <w:left w:val="none" w:sz="0" w:space="0" w:color="auto"/>
        <w:bottom w:val="none" w:sz="0" w:space="0" w:color="auto"/>
        <w:right w:val="none" w:sz="0" w:space="0" w:color="auto"/>
      </w:divBdr>
    </w:div>
    <w:div w:id="595289945">
      <w:bodyDiv w:val="1"/>
      <w:marLeft w:val="0"/>
      <w:marRight w:val="0"/>
      <w:marTop w:val="0"/>
      <w:marBottom w:val="0"/>
      <w:divBdr>
        <w:top w:val="none" w:sz="0" w:space="0" w:color="auto"/>
        <w:left w:val="none" w:sz="0" w:space="0" w:color="auto"/>
        <w:bottom w:val="none" w:sz="0" w:space="0" w:color="auto"/>
        <w:right w:val="none" w:sz="0" w:space="0" w:color="auto"/>
      </w:divBdr>
    </w:div>
    <w:div w:id="602616246">
      <w:bodyDiv w:val="1"/>
      <w:marLeft w:val="0"/>
      <w:marRight w:val="0"/>
      <w:marTop w:val="0"/>
      <w:marBottom w:val="0"/>
      <w:divBdr>
        <w:top w:val="none" w:sz="0" w:space="0" w:color="auto"/>
        <w:left w:val="none" w:sz="0" w:space="0" w:color="auto"/>
        <w:bottom w:val="none" w:sz="0" w:space="0" w:color="auto"/>
        <w:right w:val="none" w:sz="0" w:space="0" w:color="auto"/>
      </w:divBdr>
    </w:div>
    <w:div w:id="607546424">
      <w:bodyDiv w:val="1"/>
      <w:marLeft w:val="0"/>
      <w:marRight w:val="0"/>
      <w:marTop w:val="0"/>
      <w:marBottom w:val="0"/>
      <w:divBdr>
        <w:top w:val="none" w:sz="0" w:space="0" w:color="auto"/>
        <w:left w:val="none" w:sz="0" w:space="0" w:color="auto"/>
        <w:bottom w:val="none" w:sz="0" w:space="0" w:color="auto"/>
        <w:right w:val="none" w:sz="0" w:space="0" w:color="auto"/>
      </w:divBdr>
    </w:div>
    <w:div w:id="608515879">
      <w:bodyDiv w:val="1"/>
      <w:marLeft w:val="0"/>
      <w:marRight w:val="0"/>
      <w:marTop w:val="0"/>
      <w:marBottom w:val="0"/>
      <w:divBdr>
        <w:top w:val="none" w:sz="0" w:space="0" w:color="auto"/>
        <w:left w:val="none" w:sz="0" w:space="0" w:color="auto"/>
        <w:bottom w:val="none" w:sz="0" w:space="0" w:color="auto"/>
        <w:right w:val="none" w:sz="0" w:space="0" w:color="auto"/>
      </w:divBdr>
    </w:div>
    <w:div w:id="608662116">
      <w:bodyDiv w:val="1"/>
      <w:marLeft w:val="0"/>
      <w:marRight w:val="0"/>
      <w:marTop w:val="0"/>
      <w:marBottom w:val="0"/>
      <w:divBdr>
        <w:top w:val="none" w:sz="0" w:space="0" w:color="auto"/>
        <w:left w:val="none" w:sz="0" w:space="0" w:color="auto"/>
        <w:bottom w:val="none" w:sz="0" w:space="0" w:color="auto"/>
        <w:right w:val="none" w:sz="0" w:space="0" w:color="auto"/>
      </w:divBdr>
    </w:div>
    <w:div w:id="611866409">
      <w:bodyDiv w:val="1"/>
      <w:marLeft w:val="0"/>
      <w:marRight w:val="0"/>
      <w:marTop w:val="0"/>
      <w:marBottom w:val="0"/>
      <w:divBdr>
        <w:top w:val="none" w:sz="0" w:space="0" w:color="auto"/>
        <w:left w:val="none" w:sz="0" w:space="0" w:color="auto"/>
        <w:bottom w:val="none" w:sz="0" w:space="0" w:color="auto"/>
        <w:right w:val="none" w:sz="0" w:space="0" w:color="auto"/>
      </w:divBdr>
    </w:div>
    <w:div w:id="624577714">
      <w:bodyDiv w:val="1"/>
      <w:marLeft w:val="0"/>
      <w:marRight w:val="0"/>
      <w:marTop w:val="0"/>
      <w:marBottom w:val="0"/>
      <w:divBdr>
        <w:top w:val="none" w:sz="0" w:space="0" w:color="auto"/>
        <w:left w:val="none" w:sz="0" w:space="0" w:color="auto"/>
        <w:bottom w:val="none" w:sz="0" w:space="0" w:color="auto"/>
        <w:right w:val="none" w:sz="0" w:space="0" w:color="auto"/>
      </w:divBdr>
    </w:div>
    <w:div w:id="637802784">
      <w:bodyDiv w:val="1"/>
      <w:marLeft w:val="0"/>
      <w:marRight w:val="0"/>
      <w:marTop w:val="0"/>
      <w:marBottom w:val="0"/>
      <w:divBdr>
        <w:top w:val="none" w:sz="0" w:space="0" w:color="auto"/>
        <w:left w:val="none" w:sz="0" w:space="0" w:color="auto"/>
        <w:bottom w:val="none" w:sz="0" w:space="0" w:color="auto"/>
        <w:right w:val="none" w:sz="0" w:space="0" w:color="auto"/>
      </w:divBdr>
    </w:div>
    <w:div w:id="647393267">
      <w:bodyDiv w:val="1"/>
      <w:marLeft w:val="0"/>
      <w:marRight w:val="0"/>
      <w:marTop w:val="0"/>
      <w:marBottom w:val="0"/>
      <w:divBdr>
        <w:top w:val="none" w:sz="0" w:space="0" w:color="auto"/>
        <w:left w:val="none" w:sz="0" w:space="0" w:color="auto"/>
        <w:bottom w:val="none" w:sz="0" w:space="0" w:color="auto"/>
        <w:right w:val="none" w:sz="0" w:space="0" w:color="auto"/>
      </w:divBdr>
    </w:div>
    <w:div w:id="648940370">
      <w:bodyDiv w:val="1"/>
      <w:marLeft w:val="0"/>
      <w:marRight w:val="0"/>
      <w:marTop w:val="0"/>
      <w:marBottom w:val="0"/>
      <w:divBdr>
        <w:top w:val="none" w:sz="0" w:space="0" w:color="auto"/>
        <w:left w:val="none" w:sz="0" w:space="0" w:color="auto"/>
        <w:bottom w:val="none" w:sz="0" w:space="0" w:color="auto"/>
        <w:right w:val="none" w:sz="0" w:space="0" w:color="auto"/>
      </w:divBdr>
    </w:div>
    <w:div w:id="649403823">
      <w:bodyDiv w:val="1"/>
      <w:marLeft w:val="0"/>
      <w:marRight w:val="0"/>
      <w:marTop w:val="0"/>
      <w:marBottom w:val="0"/>
      <w:divBdr>
        <w:top w:val="none" w:sz="0" w:space="0" w:color="auto"/>
        <w:left w:val="none" w:sz="0" w:space="0" w:color="auto"/>
        <w:bottom w:val="none" w:sz="0" w:space="0" w:color="auto"/>
        <w:right w:val="none" w:sz="0" w:space="0" w:color="auto"/>
      </w:divBdr>
    </w:div>
    <w:div w:id="674306546">
      <w:bodyDiv w:val="1"/>
      <w:marLeft w:val="0"/>
      <w:marRight w:val="0"/>
      <w:marTop w:val="0"/>
      <w:marBottom w:val="0"/>
      <w:divBdr>
        <w:top w:val="none" w:sz="0" w:space="0" w:color="auto"/>
        <w:left w:val="none" w:sz="0" w:space="0" w:color="auto"/>
        <w:bottom w:val="none" w:sz="0" w:space="0" w:color="auto"/>
        <w:right w:val="none" w:sz="0" w:space="0" w:color="auto"/>
      </w:divBdr>
    </w:div>
    <w:div w:id="677924021">
      <w:bodyDiv w:val="1"/>
      <w:marLeft w:val="0"/>
      <w:marRight w:val="0"/>
      <w:marTop w:val="0"/>
      <w:marBottom w:val="0"/>
      <w:divBdr>
        <w:top w:val="none" w:sz="0" w:space="0" w:color="auto"/>
        <w:left w:val="none" w:sz="0" w:space="0" w:color="auto"/>
        <w:bottom w:val="none" w:sz="0" w:space="0" w:color="auto"/>
        <w:right w:val="none" w:sz="0" w:space="0" w:color="auto"/>
      </w:divBdr>
    </w:div>
    <w:div w:id="680744726">
      <w:bodyDiv w:val="1"/>
      <w:marLeft w:val="0"/>
      <w:marRight w:val="0"/>
      <w:marTop w:val="0"/>
      <w:marBottom w:val="0"/>
      <w:divBdr>
        <w:top w:val="none" w:sz="0" w:space="0" w:color="auto"/>
        <w:left w:val="none" w:sz="0" w:space="0" w:color="auto"/>
        <w:bottom w:val="none" w:sz="0" w:space="0" w:color="auto"/>
        <w:right w:val="none" w:sz="0" w:space="0" w:color="auto"/>
      </w:divBdr>
    </w:div>
    <w:div w:id="682129944">
      <w:bodyDiv w:val="1"/>
      <w:marLeft w:val="0"/>
      <w:marRight w:val="0"/>
      <w:marTop w:val="0"/>
      <w:marBottom w:val="0"/>
      <w:divBdr>
        <w:top w:val="none" w:sz="0" w:space="0" w:color="auto"/>
        <w:left w:val="none" w:sz="0" w:space="0" w:color="auto"/>
        <w:bottom w:val="none" w:sz="0" w:space="0" w:color="auto"/>
        <w:right w:val="none" w:sz="0" w:space="0" w:color="auto"/>
      </w:divBdr>
    </w:div>
    <w:div w:id="688607951">
      <w:bodyDiv w:val="1"/>
      <w:marLeft w:val="0"/>
      <w:marRight w:val="0"/>
      <w:marTop w:val="0"/>
      <w:marBottom w:val="0"/>
      <w:divBdr>
        <w:top w:val="none" w:sz="0" w:space="0" w:color="auto"/>
        <w:left w:val="none" w:sz="0" w:space="0" w:color="auto"/>
        <w:bottom w:val="none" w:sz="0" w:space="0" w:color="auto"/>
        <w:right w:val="none" w:sz="0" w:space="0" w:color="auto"/>
      </w:divBdr>
    </w:div>
    <w:div w:id="689570339">
      <w:bodyDiv w:val="1"/>
      <w:marLeft w:val="0"/>
      <w:marRight w:val="0"/>
      <w:marTop w:val="0"/>
      <w:marBottom w:val="0"/>
      <w:divBdr>
        <w:top w:val="none" w:sz="0" w:space="0" w:color="auto"/>
        <w:left w:val="none" w:sz="0" w:space="0" w:color="auto"/>
        <w:bottom w:val="none" w:sz="0" w:space="0" w:color="auto"/>
        <w:right w:val="none" w:sz="0" w:space="0" w:color="auto"/>
      </w:divBdr>
    </w:div>
    <w:div w:id="699859663">
      <w:bodyDiv w:val="1"/>
      <w:marLeft w:val="0"/>
      <w:marRight w:val="0"/>
      <w:marTop w:val="0"/>
      <w:marBottom w:val="0"/>
      <w:divBdr>
        <w:top w:val="none" w:sz="0" w:space="0" w:color="auto"/>
        <w:left w:val="none" w:sz="0" w:space="0" w:color="auto"/>
        <w:bottom w:val="none" w:sz="0" w:space="0" w:color="auto"/>
        <w:right w:val="none" w:sz="0" w:space="0" w:color="auto"/>
      </w:divBdr>
    </w:div>
    <w:div w:id="703409323">
      <w:bodyDiv w:val="1"/>
      <w:marLeft w:val="0"/>
      <w:marRight w:val="0"/>
      <w:marTop w:val="0"/>
      <w:marBottom w:val="0"/>
      <w:divBdr>
        <w:top w:val="none" w:sz="0" w:space="0" w:color="auto"/>
        <w:left w:val="none" w:sz="0" w:space="0" w:color="auto"/>
        <w:bottom w:val="none" w:sz="0" w:space="0" w:color="auto"/>
        <w:right w:val="none" w:sz="0" w:space="0" w:color="auto"/>
      </w:divBdr>
    </w:div>
    <w:div w:id="709575023">
      <w:bodyDiv w:val="1"/>
      <w:marLeft w:val="0"/>
      <w:marRight w:val="0"/>
      <w:marTop w:val="0"/>
      <w:marBottom w:val="0"/>
      <w:divBdr>
        <w:top w:val="none" w:sz="0" w:space="0" w:color="auto"/>
        <w:left w:val="none" w:sz="0" w:space="0" w:color="auto"/>
        <w:bottom w:val="none" w:sz="0" w:space="0" w:color="auto"/>
        <w:right w:val="none" w:sz="0" w:space="0" w:color="auto"/>
      </w:divBdr>
    </w:div>
    <w:div w:id="710691633">
      <w:bodyDiv w:val="1"/>
      <w:marLeft w:val="0"/>
      <w:marRight w:val="0"/>
      <w:marTop w:val="0"/>
      <w:marBottom w:val="0"/>
      <w:divBdr>
        <w:top w:val="none" w:sz="0" w:space="0" w:color="auto"/>
        <w:left w:val="none" w:sz="0" w:space="0" w:color="auto"/>
        <w:bottom w:val="none" w:sz="0" w:space="0" w:color="auto"/>
        <w:right w:val="none" w:sz="0" w:space="0" w:color="auto"/>
      </w:divBdr>
    </w:div>
    <w:div w:id="714549226">
      <w:bodyDiv w:val="1"/>
      <w:marLeft w:val="0"/>
      <w:marRight w:val="0"/>
      <w:marTop w:val="0"/>
      <w:marBottom w:val="0"/>
      <w:divBdr>
        <w:top w:val="none" w:sz="0" w:space="0" w:color="auto"/>
        <w:left w:val="none" w:sz="0" w:space="0" w:color="auto"/>
        <w:bottom w:val="none" w:sz="0" w:space="0" w:color="auto"/>
        <w:right w:val="none" w:sz="0" w:space="0" w:color="auto"/>
      </w:divBdr>
    </w:div>
    <w:div w:id="727456622">
      <w:bodyDiv w:val="1"/>
      <w:marLeft w:val="0"/>
      <w:marRight w:val="0"/>
      <w:marTop w:val="0"/>
      <w:marBottom w:val="0"/>
      <w:divBdr>
        <w:top w:val="none" w:sz="0" w:space="0" w:color="auto"/>
        <w:left w:val="none" w:sz="0" w:space="0" w:color="auto"/>
        <w:bottom w:val="none" w:sz="0" w:space="0" w:color="auto"/>
        <w:right w:val="none" w:sz="0" w:space="0" w:color="auto"/>
      </w:divBdr>
    </w:div>
    <w:div w:id="729495994">
      <w:bodyDiv w:val="1"/>
      <w:marLeft w:val="0"/>
      <w:marRight w:val="0"/>
      <w:marTop w:val="0"/>
      <w:marBottom w:val="0"/>
      <w:divBdr>
        <w:top w:val="none" w:sz="0" w:space="0" w:color="auto"/>
        <w:left w:val="none" w:sz="0" w:space="0" w:color="auto"/>
        <w:bottom w:val="none" w:sz="0" w:space="0" w:color="auto"/>
        <w:right w:val="none" w:sz="0" w:space="0" w:color="auto"/>
      </w:divBdr>
    </w:div>
    <w:div w:id="734624631">
      <w:bodyDiv w:val="1"/>
      <w:marLeft w:val="0"/>
      <w:marRight w:val="0"/>
      <w:marTop w:val="0"/>
      <w:marBottom w:val="0"/>
      <w:divBdr>
        <w:top w:val="none" w:sz="0" w:space="0" w:color="auto"/>
        <w:left w:val="none" w:sz="0" w:space="0" w:color="auto"/>
        <w:bottom w:val="none" w:sz="0" w:space="0" w:color="auto"/>
        <w:right w:val="none" w:sz="0" w:space="0" w:color="auto"/>
      </w:divBdr>
    </w:div>
    <w:div w:id="741634730">
      <w:bodyDiv w:val="1"/>
      <w:marLeft w:val="0"/>
      <w:marRight w:val="0"/>
      <w:marTop w:val="0"/>
      <w:marBottom w:val="0"/>
      <w:divBdr>
        <w:top w:val="none" w:sz="0" w:space="0" w:color="auto"/>
        <w:left w:val="none" w:sz="0" w:space="0" w:color="auto"/>
        <w:bottom w:val="none" w:sz="0" w:space="0" w:color="auto"/>
        <w:right w:val="none" w:sz="0" w:space="0" w:color="auto"/>
      </w:divBdr>
    </w:div>
    <w:div w:id="751242649">
      <w:bodyDiv w:val="1"/>
      <w:marLeft w:val="0"/>
      <w:marRight w:val="0"/>
      <w:marTop w:val="0"/>
      <w:marBottom w:val="0"/>
      <w:divBdr>
        <w:top w:val="none" w:sz="0" w:space="0" w:color="auto"/>
        <w:left w:val="none" w:sz="0" w:space="0" w:color="auto"/>
        <w:bottom w:val="none" w:sz="0" w:space="0" w:color="auto"/>
        <w:right w:val="none" w:sz="0" w:space="0" w:color="auto"/>
      </w:divBdr>
    </w:div>
    <w:div w:id="780611516">
      <w:bodyDiv w:val="1"/>
      <w:marLeft w:val="0"/>
      <w:marRight w:val="0"/>
      <w:marTop w:val="0"/>
      <w:marBottom w:val="0"/>
      <w:divBdr>
        <w:top w:val="none" w:sz="0" w:space="0" w:color="auto"/>
        <w:left w:val="none" w:sz="0" w:space="0" w:color="auto"/>
        <w:bottom w:val="none" w:sz="0" w:space="0" w:color="auto"/>
        <w:right w:val="none" w:sz="0" w:space="0" w:color="auto"/>
      </w:divBdr>
    </w:div>
    <w:div w:id="792792203">
      <w:bodyDiv w:val="1"/>
      <w:marLeft w:val="0"/>
      <w:marRight w:val="0"/>
      <w:marTop w:val="0"/>
      <w:marBottom w:val="0"/>
      <w:divBdr>
        <w:top w:val="none" w:sz="0" w:space="0" w:color="auto"/>
        <w:left w:val="none" w:sz="0" w:space="0" w:color="auto"/>
        <w:bottom w:val="none" w:sz="0" w:space="0" w:color="auto"/>
        <w:right w:val="none" w:sz="0" w:space="0" w:color="auto"/>
      </w:divBdr>
    </w:div>
    <w:div w:id="797525790">
      <w:bodyDiv w:val="1"/>
      <w:marLeft w:val="0"/>
      <w:marRight w:val="0"/>
      <w:marTop w:val="0"/>
      <w:marBottom w:val="0"/>
      <w:divBdr>
        <w:top w:val="none" w:sz="0" w:space="0" w:color="auto"/>
        <w:left w:val="none" w:sz="0" w:space="0" w:color="auto"/>
        <w:bottom w:val="none" w:sz="0" w:space="0" w:color="auto"/>
        <w:right w:val="none" w:sz="0" w:space="0" w:color="auto"/>
      </w:divBdr>
    </w:div>
    <w:div w:id="810709648">
      <w:bodyDiv w:val="1"/>
      <w:marLeft w:val="0"/>
      <w:marRight w:val="0"/>
      <w:marTop w:val="0"/>
      <w:marBottom w:val="0"/>
      <w:divBdr>
        <w:top w:val="none" w:sz="0" w:space="0" w:color="auto"/>
        <w:left w:val="none" w:sz="0" w:space="0" w:color="auto"/>
        <w:bottom w:val="none" w:sz="0" w:space="0" w:color="auto"/>
        <w:right w:val="none" w:sz="0" w:space="0" w:color="auto"/>
      </w:divBdr>
    </w:div>
    <w:div w:id="820119539">
      <w:bodyDiv w:val="1"/>
      <w:marLeft w:val="0"/>
      <w:marRight w:val="0"/>
      <w:marTop w:val="0"/>
      <w:marBottom w:val="0"/>
      <w:divBdr>
        <w:top w:val="none" w:sz="0" w:space="0" w:color="auto"/>
        <w:left w:val="none" w:sz="0" w:space="0" w:color="auto"/>
        <w:bottom w:val="none" w:sz="0" w:space="0" w:color="auto"/>
        <w:right w:val="none" w:sz="0" w:space="0" w:color="auto"/>
      </w:divBdr>
    </w:div>
    <w:div w:id="820971411">
      <w:bodyDiv w:val="1"/>
      <w:marLeft w:val="0"/>
      <w:marRight w:val="0"/>
      <w:marTop w:val="0"/>
      <w:marBottom w:val="0"/>
      <w:divBdr>
        <w:top w:val="none" w:sz="0" w:space="0" w:color="auto"/>
        <w:left w:val="none" w:sz="0" w:space="0" w:color="auto"/>
        <w:bottom w:val="none" w:sz="0" w:space="0" w:color="auto"/>
        <w:right w:val="none" w:sz="0" w:space="0" w:color="auto"/>
      </w:divBdr>
    </w:div>
    <w:div w:id="833909099">
      <w:bodyDiv w:val="1"/>
      <w:marLeft w:val="0"/>
      <w:marRight w:val="0"/>
      <w:marTop w:val="0"/>
      <w:marBottom w:val="0"/>
      <w:divBdr>
        <w:top w:val="none" w:sz="0" w:space="0" w:color="auto"/>
        <w:left w:val="none" w:sz="0" w:space="0" w:color="auto"/>
        <w:bottom w:val="none" w:sz="0" w:space="0" w:color="auto"/>
        <w:right w:val="none" w:sz="0" w:space="0" w:color="auto"/>
      </w:divBdr>
    </w:div>
    <w:div w:id="842938583">
      <w:bodyDiv w:val="1"/>
      <w:marLeft w:val="0"/>
      <w:marRight w:val="0"/>
      <w:marTop w:val="0"/>
      <w:marBottom w:val="0"/>
      <w:divBdr>
        <w:top w:val="none" w:sz="0" w:space="0" w:color="auto"/>
        <w:left w:val="none" w:sz="0" w:space="0" w:color="auto"/>
        <w:bottom w:val="none" w:sz="0" w:space="0" w:color="auto"/>
        <w:right w:val="none" w:sz="0" w:space="0" w:color="auto"/>
      </w:divBdr>
    </w:div>
    <w:div w:id="845366617">
      <w:bodyDiv w:val="1"/>
      <w:marLeft w:val="0"/>
      <w:marRight w:val="0"/>
      <w:marTop w:val="0"/>
      <w:marBottom w:val="0"/>
      <w:divBdr>
        <w:top w:val="none" w:sz="0" w:space="0" w:color="auto"/>
        <w:left w:val="none" w:sz="0" w:space="0" w:color="auto"/>
        <w:bottom w:val="none" w:sz="0" w:space="0" w:color="auto"/>
        <w:right w:val="none" w:sz="0" w:space="0" w:color="auto"/>
      </w:divBdr>
    </w:div>
    <w:div w:id="853301153">
      <w:bodyDiv w:val="1"/>
      <w:marLeft w:val="0"/>
      <w:marRight w:val="0"/>
      <w:marTop w:val="0"/>
      <w:marBottom w:val="0"/>
      <w:divBdr>
        <w:top w:val="none" w:sz="0" w:space="0" w:color="auto"/>
        <w:left w:val="none" w:sz="0" w:space="0" w:color="auto"/>
        <w:bottom w:val="none" w:sz="0" w:space="0" w:color="auto"/>
        <w:right w:val="none" w:sz="0" w:space="0" w:color="auto"/>
      </w:divBdr>
    </w:div>
    <w:div w:id="863520465">
      <w:bodyDiv w:val="1"/>
      <w:marLeft w:val="0"/>
      <w:marRight w:val="0"/>
      <w:marTop w:val="0"/>
      <w:marBottom w:val="0"/>
      <w:divBdr>
        <w:top w:val="none" w:sz="0" w:space="0" w:color="auto"/>
        <w:left w:val="none" w:sz="0" w:space="0" w:color="auto"/>
        <w:bottom w:val="none" w:sz="0" w:space="0" w:color="auto"/>
        <w:right w:val="none" w:sz="0" w:space="0" w:color="auto"/>
      </w:divBdr>
    </w:div>
    <w:div w:id="869997942">
      <w:bodyDiv w:val="1"/>
      <w:marLeft w:val="0"/>
      <w:marRight w:val="0"/>
      <w:marTop w:val="0"/>
      <w:marBottom w:val="0"/>
      <w:divBdr>
        <w:top w:val="none" w:sz="0" w:space="0" w:color="auto"/>
        <w:left w:val="none" w:sz="0" w:space="0" w:color="auto"/>
        <w:bottom w:val="none" w:sz="0" w:space="0" w:color="auto"/>
        <w:right w:val="none" w:sz="0" w:space="0" w:color="auto"/>
      </w:divBdr>
    </w:div>
    <w:div w:id="877009967">
      <w:bodyDiv w:val="1"/>
      <w:marLeft w:val="0"/>
      <w:marRight w:val="0"/>
      <w:marTop w:val="0"/>
      <w:marBottom w:val="0"/>
      <w:divBdr>
        <w:top w:val="none" w:sz="0" w:space="0" w:color="auto"/>
        <w:left w:val="none" w:sz="0" w:space="0" w:color="auto"/>
        <w:bottom w:val="none" w:sz="0" w:space="0" w:color="auto"/>
        <w:right w:val="none" w:sz="0" w:space="0" w:color="auto"/>
      </w:divBdr>
    </w:div>
    <w:div w:id="885412248">
      <w:bodyDiv w:val="1"/>
      <w:marLeft w:val="0"/>
      <w:marRight w:val="0"/>
      <w:marTop w:val="0"/>
      <w:marBottom w:val="0"/>
      <w:divBdr>
        <w:top w:val="none" w:sz="0" w:space="0" w:color="auto"/>
        <w:left w:val="none" w:sz="0" w:space="0" w:color="auto"/>
        <w:bottom w:val="none" w:sz="0" w:space="0" w:color="auto"/>
        <w:right w:val="none" w:sz="0" w:space="0" w:color="auto"/>
      </w:divBdr>
    </w:div>
    <w:div w:id="896742151">
      <w:bodyDiv w:val="1"/>
      <w:marLeft w:val="0"/>
      <w:marRight w:val="0"/>
      <w:marTop w:val="0"/>
      <w:marBottom w:val="0"/>
      <w:divBdr>
        <w:top w:val="none" w:sz="0" w:space="0" w:color="auto"/>
        <w:left w:val="none" w:sz="0" w:space="0" w:color="auto"/>
        <w:bottom w:val="none" w:sz="0" w:space="0" w:color="auto"/>
        <w:right w:val="none" w:sz="0" w:space="0" w:color="auto"/>
      </w:divBdr>
      <w:divsChild>
        <w:div w:id="2006518382">
          <w:marLeft w:val="0"/>
          <w:marRight w:val="0"/>
          <w:marTop w:val="0"/>
          <w:marBottom w:val="0"/>
          <w:divBdr>
            <w:top w:val="none" w:sz="0" w:space="0" w:color="auto"/>
            <w:left w:val="none" w:sz="0" w:space="0" w:color="auto"/>
            <w:bottom w:val="none" w:sz="0" w:space="0" w:color="auto"/>
            <w:right w:val="none" w:sz="0" w:space="0" w:color="auto"/>
          </w:divBdr>
          <w:divsChild>
            <w:div w:id="94531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176250">
      <w:bodyDiv w:val="1"/>
      <w:marLeft w:val="0"/>
      <w:marRight w:val="0"/>
      <w:marTop w:val="0"/>
      <w:marBottom w:val="0"/>
      <w:divBdr>
        <w:top w:val="none" w:sz="0" w:space="0" w:color="auto"/>
        <w:left w:val="none" w:sz="0" w:space="0" w:color="auto"/>
        <w:bottom w:val="none" w:sz="0" w:space="0" w:color="auto"/>
        <w:right w:val="none" w:sz="0" w:space="0" w:color="auto"/>
      </w:divBdr>
    </w:div>
    <w:div w:id="906916384">
      <w:bodyDiv w:val="1"/>
      <w:marLeft w:val="0"/>
      <w:marRight w:val="0"/>
      <w:marTop w:val="0"/>
      <w:marBottom w:val="0"/>
      <w:divBdr>
        <w:top w:val="none" w:sz="0" w:space="0" w:color="auto"/>
        <w:left w:val="none" w:sz="0" w:space="0" w:color="auto"/>
        <w:bottom w:val="none" w:sz="0" w:space="0" w:color="auto"/>
        <w:right w:val="none" w:sz="0" w:space="0" w:color="auto"/>
      </w:divBdr>
    </w:div>
    <w:div w:id="907108582">
      <w:bodyDiv w:val="1"/>
      <w:marLeft w:val="0"/>
      <w:marRight w:val="0"/>
      <w:marTop w:val="0"/>
      <w:marBottom w:val="0"/>
      <w:divBdr>
        <w:top w:val="none" w:sz="0" w:space="0" w:color="auto"/>
        <w:left w:val="none" w:sz="0" w:space="0" w:color="auto"/>
        <w:bottom w:val="none" w:sz="0" w:space="0" w:color="auto"/>
        <w:right w:val="none" w:sz="0" w:space="0" w:color="auto"/>
      </w:divBdr>
    </w:div>
    <w:div w:id="907422927">
      <w:bodyDiv w:val="1"/>
      <w:marLeft w:val="0"/>
      <w:marRight w:val="0"/>
      <w:marTop w:val="0"/>
      <w:marBottom w:val="0"/>
      <w:divBdr>
        <w:top w:val="none" w:sz="0" w:space="0" w:color="auto"/>
        <w:left w:val="none" w:sz="0" w:space="0" w:color="auto"/>
        <w:bottom w:val="none" w:sz="0" w:space="0" w:color="auto"/>
        <w:right w:val="none" w:sz="0" w:space="0" w:color="auto"/>
      </w:divBdr>
    </w:div>
    <w:div w:id="915361813">
      <w:bodyDiv w:val="1"/>
      <w:marLeft w:val="0"/>
      <w:marRight w:val="0"/>
      <w:marTop w:val="0"/>
      <w:marBottom w:val="0"/>
      <w:divBdr>
        <w:top w:val="none" w:sz="0" w:space="0" w:color="auto"/>
        <w:left w:val="none" w:sz="0" w:space="0" w:color="auto"/>
        <w:bottom w:val="none" w:sz="0" w:space="0" w:color="auto"/>
        <w:right w:val="none" w:sz="0" w:space="0" w:color="auto"/>
      </w:divBdr>
    </w:div>
    <w:div w:id="920065163">
      <w:bodyDiv w:val="1"/>
      <w:marLeft w:val="0"/>
      <w:marRight w:val="0"/>
      <w:marTop w:val="0"/>
      <w:marBottom w:val="0"/>
      <w:divBdr>
        <w:top w:val="none" w:sz="0" w:space="0" w:color="auto"/>
        <w:left w:val="none" w:sz="0" w:space="0" w:color="auto"/>
        <w:bottom w:val="none" w:sz="0" w:space="0" w:color="auto"/>
        <w:right w:val="none" w:sz="0" w:space="0" w:color="auto"/>
      </w:divBdr>
    </w:div>
    <w:div w:id="931667912">
      <w:bodyDiv w:val="1"/>
      <w:marLeft w:val="0"/>
      <w:marRight w:val="0"/>
      <w:marTop w:val="0"/>
      <w:marBottom w:val="0"/>
      <w:divBdr>
        <w:top w:val="none" w:sz="0" w:space="0" w:color="auto"/>
        <w:left w:val="none" w:sz="0" w:space="0" w:color="auto"/>
        <w:bottom w:val="none" w:sz="0" w:space="0" w:color="auto"/>
        <w:right w:val="none" w:sz="0" w:space="0" w:color="auto"/>
      </w:divBdr>
    </w:div>
    <w:div w:id="931858238">
      <w:bodyDiv w:val="1"/>
      <w:marLeft w:val="0"/>
      <w:marRight w:val="0"/>
      <w:marTop w:val="0"/>
      <w:marBottom w:val="0"/>
      <w:divBdr>
        <w:top w:val="none" w:sz="0" w:space="0" w:color="auto"/>
        <w:left w:val="none" w:sz="0" w:space="0" w:color="auto"/>
        <w:bottom w:val="none" w:sz="0" w:space="0" w:color="auto"/>
        <w:right w:val="none" w:sz="0" w:space="0" w:color="auto"/>
      </w:divBdr>
    </w:div>
    <w:div w:id="932859133">
      <w:bodyDiv w:val="1"/>
      <w:marLeft w:val="0"/>
      <w:marRight w:val="0"/>
      <w:marTop w:val="0"/>
      <w:marBottom w:val="0"/>
      <w:divBdr>
        <w:top w:val="none" w:sz="0" w:space="0" w:color="auto"/>
        <w:left w:val="none" w:sz="0" w:space="0" w:color="auto"/>
        <w:bottom w:val="none" w:sz="0" w:space="0" w:color="auto"/>
        <w:right w:val="none" w:sz="0" w:space="0" w:color="auto"/>
      </w:divBdr>
    </w:div>
    <w:div w:id="943078250">
      <w:bodyDiv w:val="1"/>
      <w:marLeft w:val="0"/>
      <w:marRight w:val="0"/>
      <w:marTop w:val="0"/>
      <w:marBottom w:val="0"/>
      <w:divBdr>
        <w:top w:val="none" w:sz="0" w:space="0" w:color="auto"/>
        <w:left w:val="none" w:sz="0" w:space="0" w:color="auto"/>
        <w:bottom w:val="none" w:sz="0" w:space="0" w:color="auto"/>
        <w:right w:val="none" w:sz="0" w:space="0" w:color="auto"/>
      </w:divBdr>
    </w:div>
    <w:div w:id="955402399">
      <w:bodyDiv w:val="1"/>
      <w:marLeft w:val="0"/>
      <w:marRight w:val="0"/>
      <w:marTop w:val="0"/>
      <w:marBottom w:val="0"/>
      <w:divBdr>
        <w:top w:val="none" w:sz="0" w:space="0" w:color="auto"/>
        <w:left w:val="none" w:sz="0" w:space="0" w:color="auto"/>
        <w:bottom w:val="none" w:sz="0" w:space="0" w:color="auto"/>
        <w:right w:val="none" w:sz="0" w:space="0" w:color="auto"/>
      </w:divBdr>
    </w:div>
    <w:div w:id="964314087">
      <w:bodyDiv w:val="1"/>
      <w:marLeft w:val="0"/>
      <w:marRight w:val="0"/>
      <w:marTop w:val="0"/>
      <w:marBottom w:val="0"/>
      <w:divBdr>
        <w:top w:val="none" w:sz="0" w:space="0" w:color="auto"/>
        <w:left w:val="none" w:sz="0" w:space="0" w:color="auto"/>
        <w:bottom w:val="none" w:sz="0" w:space="0" w:color="auto"/>
        <w:right w:val="none" w:sz="0" w:space="0" w:color="auto"/>
      </w:divBdr>
    </w:div>
    <w:div w:id="972103328">
      <w:bodyDiv w:val="1"/>
      <w:marLeft w:val="0"/>
      <w:marRight w:val="0"/>
      <w:marTop w:val="0"/>
      <w:marBottom w:val="0"/>
      <w:divBdr>
        <w:top w:val="none" w:sz="0" w:space="0" w:color="auto"/>
        <w:left w:val="none" w:sz="0" w:space="0" w:color="auto"/>
        <w:bottom w:val="none" w:sz="0" w:space="0" w:color="auto"/>
        <w:right w:val="none" w:sz="0" w:space="0" w:color="auto"/>
      </w:divBdr>
    </w:div>
    <w:div w:id="989333794">
      <w:bodyDiv w:val="1"/>
      <w:marLeft w:val="0"/>
      <w:marRight w:val="0"/>
      <w:marTop w:val="0"/>
      <w:marBottom w:val="0"/>
      <w:divBdr>
        <w:top w:val="none" w:sz="0" w:space="0" w:color="auto"/>
        <w:left w:val="none" w:sz="0" w:space="0" w:color="auto"/>
        <w:bottom w:val="none" w:sz="0" w:space="0" w:color="auto"/>
        <w:right w:val="none" w:sz="0" w:space="0" w:color="auto"/>
      </w:divBdr>
      <w:divsChild>
        <w:div w:id="14044260">
          <w:marLeft w:val="0"/>
          <w:marRight w:val="0"/>
          <w:marTop w:val="0"/>
          <w:marBottom w:val="0"/>
          <w:divBdr>
            <w:top w:val="none" w:sz="0" w:space="0" w:color="auto"/>
            <w:left w:val="none" w:sz="0" w:space="0" w:color="auto"/>
            <w:bottom w:val="none" w:sz="0" w:space="0" w:color="auto"/>
            <w:right w:val="none" w:sz="0" w:space="0" w:color="auto"/>
          </w:divBdr>
        </w:div>
        <w:div w:id="998072124">
          <w:marLeft w:val="0"/>
          <w:marRight w:val="0"/>
          <w:marTop w:val="0"/>
          <w:marBottom w:val="0"/>
          <w:divBdr>
            <w:top w:val="none" w:sz="0" w:space="0" w:color="auto"/>
            <w:left w:val="none" w:sz="0" w:space="0" w:color="auto"/>
            <w:bottom w:val="none" w:sz="0" w:space="0" w:color="auto"/>
            <w:right w:val="none" w:sz="0" w:space="0" w:color="auto"/>
          </w:divBdr>
        </w:div>
        <w:div w:id="439381080">
          <w:marLeft w:val="0"/>
          <w:marRight w:val="0"/>
          <w:marTop w:val="0"/>
          <w:marBottom w:val="0"/>
          <w:divBdr>
            <w:top w:val="none" w:sz="0" w:space="0" w:color="auto"/>
            <w:left w:val="none" w:sz="0" w:space="0" w:color="auto"/>
            <w:bottom w:val="none" w:sz="0" w:space="0" w:color="auto"/>
            <w:right w:val="none" w:sz="0" w:space="0" w:color="auto"/>
          </w:divBdr>
        </w:div>
        <w:div w:id="19823392">
          <w:marLeft w:val="0"/>
          <w:marRight w:val="0"/>
          <w:marTop w:val="0"/>
          <w:marBottom w:val="0"/>
          <w:divBdr>
            <w:top w:val="none" w:sz="0" w:space="0" w:color="auto"/>
            <w:left w:val="none" w:sz="0" w:space="0" w:color="auto"/>
            <w:bottom w:val="none" w:sz="0" w:space="0" w:color="auto"/>
            <w:right w:val="none" w:sz="0" w:space="0" w:color="auto"/>
          </w:divBdr>
        </w:div>
        <w:div w:id="434516385">
          <w:marLeft w:val="0"/>
          <w:marRight w:val="0"/>
          <w:marTop w:val="0"/>
          <w:marBottom w:val="0"/>
          <w:divBdr>
            <w:top w:val="none" w:sz="0" w:space="0" w:color="auto"/>
            <w:left w:val="none" w:sz="0" w:space="0" w:color="auto"/>
            <w:bottom w:val="none" w:sz="0" w:space="0" w:color="auto"/>
            <w:right w:val="none" w:sz="0" w:space="0" w:color="auto"/>
          </w:divBdr>
        </w:div>
        <w:div w:id="163277809">
          <w:marLeft w:val="0"/>
          <w:marRight w:val="0"/>
          <w:marTop w:val="0"/>
          <w:marBottom w:val="0"/>
          <w:divBdr>
            <w:top w:val="none" w:sz="0" w:space="0" w:color="auto"/>
            <w:left w:val="none" w:sz="0" w:space="0" w:color="auto"/>
            <w:bottom w:val="none" w:sz="0" w:space="0" w:color="auto"/>
            <w:right w:val="none" w:sz="0" w:space="0" w:color="auto"/>
          </w:divBdr>
        </w:div>
        <w:div w:id="422532099">
          <w:marLeft w:val="0"/>
          <w:marRight w:val="0"/>
          <w:marTop w:val="0"/>
          <w:marBottom w:val="0"/>
          <w:divBdr>
            <w:top w:val="none" w:sz="0" w:space="0" w:color="auto"/>
            <w:left w:val="none" w:sz="0" w:space="0" w:color="auto"/>
            <w:bottom w:val="none" w:sz="0" w:space="0" w:color="auto"/>
            <w:right w:val="none" w:sz="0" w:space="0" w:color="auto"/>
          </w:divBdr>
        </w:div>
        <w:div w:id="523175003">
          <w:marLeft w:val="0"/>
          <w:marRight w:val="0"/>
          <w:marTop w:val="0"/>
          <w:marBottom w:val="0"/>
          <w:divBdr>
            <w:top w:val="none" w:sz="0" w:space="0" w:color="auto"/>
            <w:left w:val="none" w:sz="0" w:space="0" w:color="auto"/>
            <w:bottom w:val="none" w:sz="0" w:space="0" w:color="auto"/>
            <w:right w:val="none" w:sz="0" w:space="0" w:color="auto"/>
          </w:divBdr>
        </w:div>
        <w:div w:id="785581726">
          <w:marLeft w:val="0"/>
          <w:marRight w:val="0"/>
          <w:marTop w:val="0"/>
          <w:marBottom w:val="0"/>
          <w:divBdr>
            <w:top w:val="none" w:sz="0" w:space="0" w:color="auto"/>
            <w:left w:val="none" w:sz="0" w:space="0" w:color="auto"/>
            <w:bottom w:val="none" w:sz="0" w:space="0" w:color="auto"/>
            <w:right w:val="none" w:sz="0" w:space="0" w:color="auto"/>
          </w:divBdr>
        </w:div>
        <w:div w:id="1677686991">
          <w:marLeft w:val="0"/>
          <w:marRight w:val="0"/>
          <w:marTop w:val="0"/>
          <w:marBottom w:val="0"/>
          <w:divBdr>
            <w:top w:val="none" w:sz="0" w:space="0" w:color="auto"/>
            <w:left w:val="none" w:sz="0" w:space="0" w:color="auto"/>
            <w:bottom w:val="none" w:sz="0" w:space="0" w:color="auto"/>
            <w:right w:val="none" w:sz="0" w:space="0" w:color="auto"/>
          </w:divBdr>
        </w:div>
        <w:div w:id="1056125607">
          <w:marLeft w:val="0"/>
          <w:marRight w:val="0"/>
          <w:marTop w:val="0"/>
          <w:marBottom w:val="0"/>
          <w:divBdr>
            <w:top w:val="none" w:sz="0" w:space="0" w:color="auto"/>
            <w:left w:val="none" w:sz="0" w:space="0" w:color="auto"/>
            <w:bottom w:val="none" w:sz="0" w:space="0" w:color="auto"/>
            <w:right w:val="none" w:sz="0" w:space="0" w:color="auto"/>
          </w:divBdr>
        </w:div>
        <w:div w:id="1036539251">
          <w:marLeft w:val="0"/>
          <w:marRight w:val="0"/>
          <w:marTop w:val="0"/>
          <w:marBottom w:val="0"/>
          <w:divBdr>
            <w:top w:val="none" w:sz="0" w:space="0" w:color="auto"/>
            <w:left w:val="none" w:sz="0" w:space="0" w:color="auto"/>
            <w:bottom w:val="none" w:sz="0" w:space="0" w:color="auto"/>
            <w:right w:val="none" w:sz="0" w:space="0" w:color="auto"/>
          </w:divBdr>
        </w:div>
        <w:div w:id="1242909794">
          <w:marLeft w:val="0"/>
          <w:marRight w:val="0"/>
          <w:marTop w:val="0"/>
          <w:marBottom w:val="0"/>
          <w:divBdr>
            <w:top w:val="none" w:sz="0" w:space="0" w:color="auto"/>
            <w:left w:val="none" w:sz="0" w:space="0" w:color="auto"/>
            <w:bottom w:val="none" w:sz="0" w:space="0" w:color="auto"/>
            <w:right w:val="none" w:sz="0" w:space="0" w:color="auto"/>
          </w:divBdr>
        </w:div>
        <w:div w:id="2066756507">
          <w:marLeft w:val="0"/>
          <w:marRight w:val="0"/>
          <w:marTop w:val="0"/>
          <w:marBottom w:val="0"/>
          <w:divBdr>
            <w:top w:val="none" w:sz="0" w:space="0" w:color="auto"/>
            <w:left w:val="none" w:sz="0" w:space="0" w:color="auto"/>
            <w:bottom w:val="none" w:sz="0" w:space="0" w:color="auto"/>
            <w:right w:val="none" w:sz="0" w:space="0" w:color="auto"/>
          </w:divBdr>
        </w:div>
        <w:div w:id="1327973693">
          <w:marLeft w:val="0"/>
          <w:marRight w:val="0"/>
          <w:marTop w:val="0"/>
          <w:marBottom w:val="0"/>
          <w:divBdr>
            <w:top w:val="none" w:sz="0" w:space="0" w:color="auto"/>
            <w:left w:val="none" w:sz="0" w:space="0" w:color="auto"/>
            <w:bottom w:val="none" w:sz="0" w:space="0" w:color="auto"/>
            <w:right w:val="none" w:sz="0" w:space="0" w:color="auto"/>
          </w:divBdr>
        </w:div>
        <w:div w:id="1060901822">
          <w:marLeft w:val="0"/>
          <w:marRight w:val="0"/>
          <w:marTop w:val="0"/>
          <w:marBottom w:val="0"/>
          <w:divBdr>
            <w:top w:val="none" w:sz="0" w:space="0" w:color="auto"/>
            <w:left w:val="none" w:sz="0" w:space="0" w:color="auto"/>
            <w:bottom w:val="none" w:sz="0" w:space="0" w:color="auto"/>
            <w:right w:val="none" w:sz="0" w:space="0" w:color="auto"/>
          </w:divBdr>
        </w:div>
        <w:div w:id="1558663758">
          <w:marLeft w:val="0"/>
          <w:marRight w:val="0"/>
          <w:marTop w:val="0"/>
          <w:marBottom w:val="0"/>
          <w:divBdr>
            <w:top w:val="none" w:sz="0" w:space="0" w:color="auto"/>
            <w:left w:val="none" w:sz="0" w:space="0" w:color="auto"/>
            <w:bottom w:val="none" w:sz="0" w:space="0" w:color="auto"/>
            <w:right w:val="none" w:sz="0" w:space="0" w:color="auto"/>
          </w:divBdr>
        </w:div>
        <w:div w:id="623271807">
          <w:marLeft w:val="0"/>
          <w:marRight w:val="0"/>
          <w:marTop w:val="0"/>
          <w:marBottom w:val="0"/>
          <w:divBdr>
            <w:top w:val="none" w:sz="0" w:space="0" w:color="auto"/>
            <w:left w:val="none" w:sz="0" w:space="0" w:color="auto"/>
            <w:bottom w:val="none" w:sz="0" w:space="0" w:color="auto"/>
            <w:right w:val="none" w:sz="0" w:space="0" w:color="auto"/>
          </w:divBdr>
        </w:div>
        <w:div w:id="1096438089">
          <w:marLeft w:val="0"/>
          <w:marRight w:val="0"/>
          <w:marTop w:val="0"/>
          <w:marBottom w:val="0"/>
          <w:divBdr>
            <w:top w:val="none" w:sz="0" w:space="0" w:color="auto"/>
            <w:left w:val="none" w:sz="0" w:space="0" w:color="auto"/>
            <w:bottom w:val="none" w:sz="0" w:space="0" w:color="auto"/>
            <w:right w:val="none" w:sz="0" w:space="0" w:color="auto"/>
          </w:divBdr>
        </w:div>
        <w:div w:id="201871347">
          <w:marLeft w:val="0"/>
          <w:marRight w:val="0"/>
          <w:marTop w:val="0"/>
          <w:marBottom w:val="0"/>
          <w:divBdr>
            <w:top w:val="none" w:sz="0" w:space="0" w:color="auto"/>
            <w:left w:val="none" w:sz="0" w:space="0" w:color="auto"/>
            <w:bottom w:val="none" w:sz="0" w:space="0" w:color="auto"/>
            <w:right w:val="none" w:sz="0" w:space="0" w:color="auto"/>
          </w:divBdr>
        </w:div>
        <w:div w:id="1263489405">
          <w:marLeft w:val="0"/>
          <w:marRight w:val="0"/>
          <w:marTop w:val="0"/>
          <w:marBottom w:val="0"/>
          <w:divBdr>
            <w:top w:val="none" w:sz="0" w:space="0" w:color="auto"/>
            <w:left w:val="none" w:sz="0" w:space="0" w:color="auto"/>
            <w:bottom w:val="none" w:sz="0" w:space="0" w:color="auto"/>
            <w:right w:val="none" w:sz="0" w:space="0" w:color="auto"/>
          </w:divBdr>
        </w:div>
      </w:divsChild>
    </w:div>
    <w:div w:id="989477391">
      <w:bodyDiv w:val="1"/>
      <w:marLeft w:val="0"/>
      <w:marRight w:val="0"/>
      <w:marTop w:val="0"/>
      <w:marBottom w:val="0"/>
      <w:divBdr>
        <w:top w:val="none" w:sz="0" w:space="0" w:color="auto"/>
        <w:left w:val="none" w:sz="0" w:space="0" w:color="auto"/>
        <w:bottom w:val="none" w:sz="0" w:space="0" w:color="auto"/>
        <w:right w:val="none" w:sz="0" w:space="0" w:color="auto"/>
      </w:divBdr>
    </w:div>
    <w:div w:id="990981730">
      <w:bodyDiv w:val="1"/>
      <w:marLeft w:val="0"/>
      <w:marRight w:val="0"/>
      <w:marTop w:val="0"/>
      <w:marBottom w:val="0"/>
      <w:divBdr>
        <w:top w:val="none" w:sz="0" w:space="0" w:color="auto"/>
        <w:left w:val="none" w:sz="0" w:space="0" w:color="auto"/>
        <w:bottom w:val="none" w:sz="0" w:space="0" w:color="auto"/>
        <w:right w:val="none" w:sz="0" w:space="0" w:color="auto"/>
      </w:divBdr>
    </w:div>
    <w:div w:id="994839809">
      <w:bodyDiv w:val="1"/>
      <w:marLeft w:val="0"/>
      <w:marRight w:val="0"/>
      <w:marTop w:val="0"/>
      <w:marBottom w:val="0"/>
      <w:divBdr>
        <w:top w:val="none" w:sz="0" w:space="0" w:color="auto"/>
        <w:left w:val="none" w:sz="0" w:space="0" w:color="auto"/>
        <w:bottom w:val="none" w:sz="0" w:space="0" w:color="auto"/>
        <w:right w:val="none" w:sz="0" w:space="0" w:color="auto"/>
      </w:divBdr>
    </w:div>
    <w:div w:id="999387314">
      <w:bodyDiv w:val="1"/>
      <w:marLeft w:val="0"/>
      <w:marRight w:val="0"/>
      <w:marTop w:val="0"/>
      <w:marBottom w:val="0"/>
      <w:divBdr>
        <w:top w:val="none" w:sz="0" w:space="0" w:color="auto"/>
        <w:left w:val="none" w:sz="0" w:space="0" w:color="auto"/>
        <w:bottom w:val="none" w:sz="0" w:space="0" w:color="auto"/>
        <w:right w:val="none" w:sz="0" w:space="0" w:color="auto"/>
      </w:divBdr>
    </w:div>
    <w:div w:id="1003435315">
      <w:bodyDiv w:val="1"/>
      <w:marLeft w:val="0"/>
      <w:marRight w:val="0"/>
      <w:marTop w:val="0"/>
      <w:marBottom w:val="0"/>
      <w:divBdr>
        <w:top w:val="none" w:sz="0" w:space="0" w:color="auto"/>
        <w:left w:val="none" w:sz="0" w:space="0" w:color="auto"/>
        <w:bottom w:val="none" w:sz="0" w:space="0" w:color="auto"/>
        <w:right w:val="none" w:sz="0" w:space="0" w:color="auto"/>
      </w:divBdr>
    </w:div>
    <w:div w:id="1007251262">
      <w:bodyDiv w:val="1"/>
      <w:marLeft w:val="0"/>
      <w:marRight w:val="0"/>
      <w:marTop w:val="0"/>
      <w:marBottom w:val="0"/>
      <w:divBdr>
        <w:top w:val="none" w:sz="0" w:space="0" w:color="auto"/>
        <w:left w:val="none" w:sz="0" w:space="0" w:color="auto"/>
        <w:bottom w:val="none" w:sz="0" w:space="0" w:color="auto"/>
        <w:right w:val="none" w:sz="0" w:space="0" w:color="auto"/>
      </w:divBdr>
    </w:div>
    <w:div w:id="1007903283">
      <w:bodyDiv w:val="1"/>
      <w:marLeft w:val="0"/>
      <w:marRight w:val="0"/>
      <w:marTop w:val="0"/>
      <w:marBottom w:val="0"/>
      <w:divBdr>
        <w:top w:val="none" w:sz="0" w:space="0" w:color="auto"/>
        <w:left w:val="none" w:sz="0" w:space="0" w:color="auto"/>
        <w:bottom w:val="none" w:sz="0" w:space="0" w:color="auto"/>
        <w:right w:val="none" w:sz="0" w:space="0" w:color="auto"/>
      </w:divBdr>
      <w:divsChild>
        <w:div w:id="1521353706">
          <w:marLeft w:val="547"/>
          <w:marRight w:val="0"/>
          <w:marTop w:val="0"/>
          <w:marBottom w:val="0"/>
          <w:divBdr>
            <w:top w:val="none" w:sz="0" w:space="0" w:color="auto"/>
            <w:left w:val="none" w:sz="0" w:space="0" w:color="auto"/>
            <w:bottom w:val="none" w:sz="0" w:space="0" w:color="auto"/>
            <w:right w:val="none" w:sz="0" w:space="0" w:color="auto"/>
          </w:divBdr>
        </w:div>
      </w:divsChild>
    </w:div>
    <w:div w:id="1011490058">
      <w:bodyDiv w:val="1"/>
      <w:marLeft w:val="0"/>
      <w:marRight w:val="0"/>
      <w:marTop w:val="0"/>
      <w:marBottom w:val="0"/>
      <w:divBdr>
        <w:top w:val="none" w:sz="0" w:space="0" w:color="auto"/>
        <w:left w:val="none" w:sz="0" w:space="0" w:color="auto"/>
        <w:bottom w:val="none" w:sz="0" w:space="0" w:color="auto"/>
        <w:right w:val="none" w:sz="0" w:space="0" w:color="auto"/>
      </w:divBdr>
    </w:div>
    <w:div w:id="1015114927">
      <w:bodyDiv w:val="1"/>
      <w:marLeft w:val="0"/>
      <w:marRight w:val="0"/>
      <w:marTop w:val="0"/>
      <w:marBottom w:val="0"/>
      <w:divBdr>
        <w:top w:val="none" w:sz="0" w:space="0" w:color="auto"/>
        <w:left w:val="none" w:sz="0" w:space="0" w:color="auto"/>
        <w:bottom w:val="none" w:sz="0" w:space="0" w:color="auto"/>
        <w:right w:val="none" w:sz="0" w:space="0" w:color="auto"/>
      </w:divBdr>
    </w:div>
    <w:div w:id="1016031587">
      <w:bodyDiv w:val="1"/>
      <w:marLeft w:val="0"/>
      <w:marRight w:val="0"/>
      <w:marTop w:val="0"/>
      <w:marBottom w:val="0"/>
      <w:divBdr>
        <w:top w:val="none" w:sz="0" w:space="0" w:color="auto"/>
        <w:left w:val="none" w:sz="0" w:space="0" w:color="auto"/>
        <w:bottom w:val="none" w:sz="0" w:space="0" w:color="auto"/>
        <w:right w:val="none" w:sz="0" w:space="0" w:color="auto"/>
      </w:divBdr>
    </w:div>
    <w:div w:id="1022786436">
      <w:bodyDiv w:val="1"/>
      <w:marLeft w:val="0"/>
      <w:marRight w:val="0"/>
      <w:marTop w:val="0"/>
      <w:marBottom w:val="0"/>
      <w:divBdr>
        <w:top w:val="none" w:sz="0" w:space="0" w:color="auto"/>
        <w:left w:val="none" w:sz="0" w:space="0" w:color="auto"/>
        <w:bottom w:val="none" w:sz="0" w:space="0" w:color="auto"/>
        <w:right w:val="none" w:sz="0" w:space="0" w:color="auto"/>
      </w:divBdr>
      <w:divsChild>
        <w:div w:id="88963703">
          <w:marLeft w:val="0"/>
          <w:marRight w:val="0"/>
          <w:marTop w:val="0"/>
          <w:marBottom w:val="0"/>
          <w:divBdr>
            <w:top w:val="none" w:sz="0" w:space="0" w:color="auto"/>
            <w:left w:val="none" w:sz="0" w:space="0" w:color="auto"/>
            <w:bottom w:val="none" w:sz="0" w:space="0" w:color="auto"/>
            <w:right w:val="none" w:sz="0" w:space="0" w:color="auto"/>
          </w:divBdr>
        </w:div>
        <w:div w:id="1722899250">
          <w:marLeft w:val="0"/>
          <w:marRight w:val="0"/>
          <w:marTop w:val="0"/>
          <w:marBottom w:val="0"/>
          <w:divBdr>
            <w:top w:val="none" w:sz="0" w:space="0" w:color="auto"/>
            <w:left w:val="none" w:sz="0" w:space="0" w:color="auto"/>
            <w:bottom w:val="none" w:sz="0" w:space="0" w:color="auto"/>
            <w:right w:val="none" w:sz="0" w:space="0" w:color="auto"/>
          </w:divBdr>
        </w:div>
        <w:div w:id="924531123">
          <w:marLeft w:val="0"/>
          <w:marRight w:val="0"/>
          <w:marTop w:val="0"/>
          <w:marBottom w:val="0"/>
          <w:divBdr>
            <w:top w:val="none" w:sz="0" w:space="0" w:color="auto"/>
            <w:left w:val="none" w:sz="0" w:space="0" w:color="auto"/>
            <w:bottom w:val="none" w:sz="0" w:space="0" w:color="auto"/>
            <w:right w:val="none" w:sz="0" w:space="0" w:color="auto"/>
          </w:divBdr>
        </w:div>
        <w:div w:id="537744414">
          <w:marLeft w:val="0"/>
          <w:marRight w:val="0"/>
          <w:marTop w:val="0"/>
          <w:marBottom w:val="0"/>
          <w:divBdr>
            <w:top w:val="none" w:sz="0" w:space="0" w:color="auto"/>
            <w:left w:val="none" w:sz="0" w:space="0" w:color="auto"/>
            <w:bottom w:val="none" w:sz="0" w:space="0" w:color="auto"/>
            <w:right w:val="none" w:sz="0" w:space="0" w:color="auto"/>
          </w:divBdr>
        </w:div>
        <w:div w:id="604847444">
          <w:marLeft w:val="0"/>
          <w:marRight w:val="0"/>
          <w:marTop w:val="0"/>
          <w:marBottom w:val="0"/>
          <w:divBdr>
            <w:top w:val="none" w:sz="0" w:space="0" w:color="auto"/>
            <w:left w:val="none" w:sz="0" w:space="0" w:color="auto"/>
            <w:bottom w:val="none" w:sz="0" w:space="0" w:color="auto"/>
            <w:right w:val="none" w:sz="0" w:space="0" w:color="auto"/>
          </w:divBdr>
        </w:div>
        <w:div w:id="1354307936">
          <w:marLeft w:val="0"/>
          <w:marRight w:val="0"/>
          <w:marTop w:val="0"/>
          <w:marBottom w:val="0"/>
          <w:divBdr>
            <w:top w:val="none" w:sz="0" w:space="0" w:color="auto"/>
            <w:left w:val="none" w:sz="0" w:space="0" w:color="auto"/>
            <w:bottom w:val="none" w:sz="0" w:space="0" w:color="auto"/>
            <w:right w:val="none" w:sz="0" w:space="0" w:color="auto"/>
          </w:divBdr>
        </w:div>
        <w:div w:id="224999316">
          <w:marLeft w:val="0"/>
          <w:marRight w:val="0"/>
          <w:marTop w:val="0"/>
          <w:marBottom w:val="0"/>
          <w:divBdr>
            <w:top w:val="none" w:sz="0" w:space="0" w:color="auto"/>
            <w:left w:val="none" w:sz="0" w:space="0" w:color="auto"/>
            <w:bottom w:val="none" w:sz="0" w:space="0" w:color="auto"/>
            <w:right w:val="none" w:sz="0" w:space="0" w:color="auto"/>
          </w:divBdr>
        </w:div>
      </w:divsChild>
    </w:div>
    <w:div w:id="1025444397">
      <w:bodyDiv w:val="1"/>
      <w:marLeft w:val="0"/>
      <w:marRight w:val="0"/>
      <w:marTop w:val="0"/>
      <w:marBottom w:val="0"/>
      <w:divBdr>
        <w:top w:val="none" w:sz="0" w:space="0" w:color="auto"/>
        <w:left w:val="none" w:sz="0" w:space="0" w:color="auto"/>
        <w:bottom w:val="none" w:sz="0" w:space="0" w:color="auto"/>
        <w:right w:val="none" w:sz="0" w:space="0" w:color="auto"/>
      </w:divBdr>
    </w:div>
    <w:div w:id="1032607853">
      <w:bodyDiv w:val="1"/>
      <w:marLeft w:val="0"/>
      <w:marRight w:val="0"/>
      <w:marTop w:val="0"/>
      <w:marBottom w:val="0"/>
      <w:divBdr>
        <w:top w:val="none" w:sz="0" w:space="0" w:color="auto"/>
        <w:left w:val="none" w:sz="0" w:space="0" w:color="auto"/>
        <w:bottom w:val="none" w:sz="0" w:space="0" w:color="auto"/>
        <w:right w:val="none" w:sz="0" w:space="0" w:color="auto"/>
      </w:divBdr>
      <w:divsChild>
        <w:div w:id="552234925">
          <w:marLeft w:val="0"/>
          <w:marRight w:val="0"/>
          <w:marTop w:val="0"/>
          <w:marBottom w:val="0"/>
          <w:divBdr>
            <w:top w:val="none" w:sz="0" w:space="0" w:color="auto"/>
            <w:left w:val="none" w:sz="0" w:space="0" w:color="auto"/>
            <w:bottom w:val="none" w:sz="0" w:space="0" w:color="auto"/>
            <w:right w:val="none" w:sz="0" w:space="0" w:color="auto"/>
          </w:divBdr>
        </w:div>
        <w:div w:id="1920866491">
          <w:marLeft w:val="0"/>
          <w:marRight w:val="0"/>
          <w:marTop w:val="0"/>
          <w:marBottom w:val="0"/>
          <w:divBdr>
            <w:top w:val="none" w:sz="0" w:space="0" w:color="auto"/>
            <w:left w:val="none" w:sz="0" w:space="0" w:color="auto"/>
            <w:bottom w:val="none" w:sz="0" w:space="0" w:color="auto"/>
            <w:right w:val="none" w:sz="0" w:space="0" w:color="auto"/>
          </w:divBdr>
        </w:div>
        <w:div w:id="1400253491">
          <w:marLeft w:val="0"/>
          <w:marRight w:val="0"/>
          <w:marTop w:val="0"/>
          <w:marBottom w:val="0"/>
          <w:divBdr>
            <w:top w:val="none" w:sz="0" w:space="0" w:color="auto"/>
            <w:left w:val="none" w:sz="0" w:space="0" w:color="auto"/>
            <w:bottom w:val="none" w:sz="0" w:space="0" w:color="auto"/>
            <w:right w:val="none" w:sz="0" w:space="0" w:color="auto"/>
          </w:divBdr>
        </w:div>
        <w:div w:id="1001545250">
          <w:marLeft w:val="0"/>
          <w:marRight w:val="0"/>
          <w:marTop w:val="0"/>
          <w:marBottom w:val="0"/>
          <w:divBdr>
            <w:top w:val="none" w:sz="0" w:space="0" w:color="auto"/>
            <w:left w:val="none" w:sz="0" w:space="0" w:color="auto"/>
            <w:bottom w:val="none" w:sz="0" w:space="0" w:color="auto"/>
            <w:right w:val="none" w:sz="0" w:space="0" w:color="auto"/>
          </w:divBdr>
        </w:div>
        <w:div w:id="1699114328">
          <w:marLeft w:val="0"/>
          <w:marRight w:val="0"/>
          <w:marTop w:val="0"/>
          <w:marBottom w:val="0"/>
          <w:divBdr>
            <w:top w:val="none" w:sz="0" w:space="0" w:color="auto"/>
            <w:left w:val="none" w:sz="0" w:space="0" w:color="auto"/>
            <w:bottom w:val="none" w:sz="0" w:space="0" w:color="auto"/>
            <w:right w:val="none" w:sz="0" w:space="0" w:color="auto"/>
          </w:divBdr>
        </w:div>
        <w:div w:id="2128160220">
          <w:marLeft w:val="0"/>
          <w:marRight w:val="0"/>
          <w:marTop w:val="0"/>
          <w:marBottom w:val="0"/>
          <w:divBdr>
            <w:top w:val="none" w:sz="0" w:space="0" w:color="auto"/>
            <w:left w:val="none" w:sz="0" w:space="0" w:color="auto"/>
            <w:bottom w:val="none" w:sz="0" w:space="0" w:color="auto"/>
            <w:right w:val="none" w:sz="0" w:space="0" w:color="auto"/>
          </w:divBdr>
        </w:div>
        <w:div w:id="1795101293">
          <w:marLeft w:val="0"/>
          <w:marRight w:val="0"/>
          <w:marTop w:val="0"/>
          <w:marBottom w:val="0"/>
          <w:divBdr>
            <w:top w:val="none" w:sz="0" w:space="0" w:color="auto"/>
            <w:left w:val="none" w:sz="0" w:space="0" w:color="auto"/>
            <w:bottom w:val="none" w:sz="0" w:space="0" w:color="auto"/>
            <w:right w:val="none" w:sz="0" w:space="0" w:color="auto"/>
          </w:divBdr>
        </w:div>
        <w:div w:id="1770812986">
          <w:marLeft w:val="0"/>
          <w:marRight w:val="0"/>
          <w:marTop w:val="0"/>
          <w:marBottom w:val="0"/>
          <w:divBdr>
            <w:top w:val="none" w:sz="0" w:space="0" w:color="auto"/>
            <w:left w:val="none" w:sz="0" w:space="0" w:color="auto"/>
            <w:bottom w:val="none" w:sz="0" w:space="0" w:color="auto"/>
            <w:right w:val="none" w:sz="0" w:space="0" w:color="auto"/>
          </w:divBdr>
        </w:div>
        <w:div w:id="1254704014">
          <w:marLeft w:val="0"/>
          <w:marRight w:val="0"/>
          <w:marTop w:val="0"/>
          <w:marBottom w:val="0"/>
          <w:divBdr>
            <w:top w:val="none" w:sz="0" w:space="0" w:color="auto"/>
            <w:left w:val="none" w:sz="0" w:space="0" w:color="auto"/>
            <w:bottom w:val="none" w:sz="0" w:space="0" w:color="auto"/>
            <w:right w:val="none" w:sz="0" w:space="0" w:color="auto"/>
          </w:divBdr>
        </w:div>
        <w:div w:id="1168910993">
          <w:marLeft w:val="0"/>
          <w:marRight w:val="0"/>
          <w:marTop w:val="0"/>
          <w:marBottom w:val="0"/>
          <w:divBdr>
            <w:top w:val="none" w:sz="0" w:space="0" w:color="auto"/>
            <w:left w:val="none" w:sz="0" w:space="0" w:color="auto"/>
            <w:bottom w:val="none" w:sz="0" w:space="0" w:color="auto"/>
            <w:right w:val="none" w:sz="0" w:space="0" w:color="auto"/>
          </w:divBdr>
        </w:div>
        <w:div w:id="189152691">
          <w:marLeft w:val="0"/>
          <w:marRight w:val="0"/>
          <w:marTop w:val="0"/>
          <w:marBottom w:val="0"/>
          <w:divBdr>
            <w:top w:val="none" w:sz="0" w:space="0" w:color="auto"/>
            <w:left w:val="none" w:sz="0" w:space="0" w:color="auto"/>
            <w:bottom w:val="none" w:sz="0" w:space="0" w:color="auto"/>
            <w:right w:val="none" w:sz="0" w:space="0" w:color="auto"/>
          </w:divBdr>
        </w:div>
        <w:div w:id="59910706">
          <w:marLeft w:val="0"/>
          <w:marRight w:val="0"/>
          <w:marTop w:val="0"/>
          <w:marBottom w:val="0"/>
          <w:divBdr>
            <w:top w:val="none" w:sz="0" w:space="0" w:color="auto"/>
            <w:left w:val="none" w:sz="0" w:space="0" w:color="auto"/>
            <w:bottom w:val="none" w:sz="0" w:space="0" w:color="auto"/>
            <w:right w:val="none" w:sz="0" w:space="0" w:color="auto"/>
          </w:divBdr>
        </w:div>
        <w:div w:id="1574659291">
          <w:marLeft w:val="0"/>
          <w:marRight w:val="0"/>
          <w:marTop w:val="0"/>
          <w:marBottom w:val="0"/>
          <w:divBdr>
            <w:top w:val="none" w:sz="0" w:space="0" w:color="auto"/>
            <w:left w:val="none" w:sz="0" w:space="0" w:color="auto"/>
            <w:bottom w:val="none" w:sz="0" w:space="0" w:color="auto"/>
            <w:right w:val="none" w:sz="0" w:space="0" w:color="auto"/>
          </w:divBdr>
        </w:div>
        <w:div w:id="1302343505">
          <w:marLeft w:val="0"/>
          <w:marRight w:val="0"/>
          <w:marTop w:val="0"/>
          <w:marBottom w:val="0"/>
          <w:divBdr>
            <w:top w:val="none" w:sz="0" w:space="0" w:color="auto"/>
            <w:left w:val="none" w:sz="0" w:space="0" w:color="auto"/>
            <w:bottom w:val="none" w:sz="0" w:space="0" w:color="auto"/>
            <w:right w:val="none" w:sz="0" w:space="0" w:color="auto"/>
          </w:divBdr>
        </w:div>
      </w:divsChild>
    </w:div>
    <w:div w:id="1039479782">
      <w:bodyDiv w:val="1"/>
      <w:marLeft w:val="0"/>
      <w:marRight w:val="0"/>
      <w:marTop w:val="0"/>
      <w:marBottom w:val="0"/>
      <w:divBdr>
        <w:top w:val="none" w:sz="0" w:space="0" w:color="auto"/>
        <w:left w:val="none" w:sz="0" w:space="0" w:color="auto"/>
        <w:bottom w:val="none" w:sz="0" w:space="0" w:color="auto"/>
        <w:right w:val="none" w:sz="0" w:space="0" w:color="auto"/>
      </w:divBdr>
    </w:div>
    <w:div w:id="1043942930">
      <w:bodyDiv w:val="1"/>
      <w:marLeft w:val="0"/>
      <w:marRight w:val="0"/>
      <w:marTop w:val="0"/>
      <w:marBottom w:val="0"/>
      <w:divBdr>
        <w:top w:val="none" w:sz="0" w:space="0" w:color="auto"/>
        <w:left w:val="none" w:sz="0" w:space="0" w:color="auto"/>
        <w:bottom w:val="none" w:sz="0" w:space="0" w:color="auto"/>
        <w:right w:val="none" w:sz="0" w:space="0" w:color="auto"/>
      </w:divBdr>
    </w:div>
    <w:div w:id="1056975141">
      <w:bodyDiv w:val="1"/>
      <w:marLeft w:val="0"/>
      <w:marRight w:val="0"/>
      <w:marTop w:val="0"/>
      <w:marBottom w:val="0"/>
      <w:divBdr>
        <w:top w:val="none" w:sz="0" w:space="0" w:color="auto"/>
        <w:left w:val="none" w:sz="0" w:space="0" w:color="auto"/>
        <w:bottom w:val="none" w:sz="0" w:space="0" w:color="auto"/>
        <w:right w:val="none" w:sz="0" w:space="0" w:color="auto"/>
      </w:divBdr>
    </w:div>
    <w:div w:id="1060589581">
      <w:bodyDiv w:val="1"/>
      <w:marLeft w:val="0"/>
      <w:marRight w:val="0"/>
      <w:marTop w:val="0"/>
      <w:marBottom w:val="0"/>
      <w:divBdr>
        <w:top w:val="none" w:sz="0" w:space="0" w:color="auto"/>
        <w:left w:val="none" w:sz="0" w:space="0" w:color="auto"/>
        <w:bottom w:val="none" w:sz="0" w:space="0" w:color="auto"/>
        <w:right w:val="none" w:sz="0" w:space="0" w:color="auto"/>
      </w:divBdr>
    </w:div>
    <w:div w:id="1071151834">
      <w:bodyDiv w:val="1"/>
      <w:marLeft w:val="0"/>
      <w:marRight w:val="0"/>
      <w:marTop w:val="0"/>
      <w:marBottom w:val="0"/>
      <w:divBdr>
        <w:top w:val="none" w:sz="0" w:space="0" w:color="auto"/>
        <w:left w:val="none" w:sz="0" w:space="0" w:color="auto"/>
        <w:bottom w:val="none" w:sz="0" w:space="0" w:color="auto"/>
        <w:right w:val="none" w:sz="0" w:space="0" w:color="auto"/>
      </w:divBdr>
    </w:div>
    <w:div w:id="1085031231">
      <w:bodyDiv w:val="1"/>
      <w:marLeft w:val="0"/>
      <w:marRight w:val="0"/>
      <w:marTop w:val="0"/>
      <w:marBottom w:val="0"/>
      <w:divBdr>
        <w:top w:val="none" w:sz="0" w:space="0" w:color="auto"/>
        <w:left w:val="none" w:sz="0" w:space="0" w:color="auto"/>
        <w:bottom w:val="none" w:sz="0" w:space="0" w:color="auto"/>
        <w:right w:val="none" w:sz="0" w:space="0" w:color="auto"/>
      </w:divBdr>
    </w:div>
    <w:div w:id="1087845184">
      <w:bodyDiv w:val="1"/>
      <w:marLeft w:val="0"/>
      <w:marRight w:val="0"/>
      <w:marTop w:val="0"/>
      <w:marBottom w:val="0"/>
      <w:divBdr>
        <w:top w:val="none" w:sz="0" w:space="0" w:color="auto"/>
        <w:left w:val="none" w:sz="0" w:space="0" w:color="auto"/>
        <w:bottom w:val="none" w:sz="0" w:space="0" w:color="auto"/>
        <w:right w:val="none" w:sz="0" w:space="0" w:color="auto"/>
      </w:divBdr>
    </w:div>
    <w:div w:id="1088843022">
      <w:bodyDiv w:val="1"/>
      <w:marLeft w:val="0"/>
      <w:marRight w:val="0"/>
      <w:marTop w:val="0"/>
      <w:marBottom w:val="0"/>
      <w:divBdr>
        <w:top w:val="none" w:sz="0" w:space="0" w:color="auto"/>
        <w:left w:val="none" w:sz="0" w:space="0" w:color="auto"/>
        <w:bottom w:val="none" w:sz="0" w:space="0" w:color="auto"/>
        <w:right w:val="none" w:sz="0" w:space="0" w:color="auto"/>
      </w:divBdr>
    </w:div>
    <w:div w:id="1090273152">
      <w:bodyDiv w:val="1"/>
      <w:marLeft w:val="0"/>
      <w:marRight w:val="0"/>
      <w:marTop w:val="0"/>
      <w:marBottom w:val="0"/>
      <w:divBdr>
        <w:top w:val="none" w:sz="0" w:space="0" w:color="auto"/>
        <w:left w:val="none" w:sz="0" w:space="0" w:color="auto"/>
        <w:bottom w:val="none" w:sz="0" w:space="0" w:color="auto"/>
        <w:right w:val="none" w:sz="0" w:space="0" w:color="auto"/>
      </w:divBdr>
    </w:div>
    <w:div w:id="1092235531">
      <w:bodyDiv w:val="1"/>
      <w:marLeft w:val="0"/>
      <w:marRight w:val="0"/>
      <w:marTop w:val="0"/>
      <w:marBottom w:val="0"/>
      <w:divBdr>
        <w:top w:val="none" w:sz="0" w:space="0" w:color="auto"/>
        <w:left w:val="none" w:sz="0" w:space="0" w:color="auto"/>
        <w:bottom w:val="none" w:sz="0" w:space="0" w:color="auto"/>
        <w:right w:val="none" w:sz="0" w:space="0" w:color="auto"/>
      </w:divBdr>
    </w:div>
    <w:div w:id="1093402846">
      <w:bodyDiv w:val="1"/>
      <w:marLeft w:val="0"/>
      <w:marRight w:val="0"/>
      <w:marTop w:val="0"/>
      <w:marBottom w:val="0"/>
      <w:divBdr>
        <w:top w:val="none" w:sz="0" w:space="0" w:color="auto"/>
        <w:left w:val="none" w:sz="0" w:space="0" w:color="auto"/>
        <w:bottom w:val="none" w:sz="0" w:space="0" w:color="auto"/>
        <w:right w:val="none" w:sz="0" w:space="0" w:color="auto"/>
      </w:divBdr>
    </w:div>
    <w:div w:id="1102342176">
      <w:bodyDiv w:val="1"/>
      <w:marLeft w:val="0"/>
      <w:marRight w:val="0"/>
      <w:marTop w:val="0"/>
      <w:marBottom w:val="0"/>
      <w:divBdr>
        <w:top w:val="none" w:sz="0" w:space="0" w:color="auto"/>
        <w:left w:val="none" w:sz="0" w:space="0" w:color="auto"/>
        <w:bottom w:val="none" w:sz="0" w:space="0" w:color="auto"/>
        <w:right w:val="none" w:sz="0" w:space="0" w:color="auto"/>
      </w:divBdr>
    </w:div>
    <w:div w:id="1111124038">
      <w:bodyDiv w:val="1"/>
      <w:marLeft w:val="0"/>
      <w:marRight w:val="0"/>
      <w:marTop w:val="0"/>
      <w:marBottom w:val="0"/>
      <w:divBdr>
        <w:top w:val="none" w:sz="0" w:space="0" w:color="auto"/>
        <w:left w:val="none" w:sz="0" w:space="0" w:color="auto"/>
        <w:bottom w:val="none" w:sz="0" w:space="0" w:color="auto"/>
        <w:right w:val="none" w:sz="0" w:space="0" w:color="auto"/>
      </w:divBdr>
    </w:div>
    <w:div w:id="1115947229">
      <w:bodyDiv w:val="1"/>
      <w:marLeft w:val="0"/>
      <w:marRight w:val="0"/>
      <w:marTop w:val="0"/>
      <w:marBottom w:val="0"/>
      <w:divBdr>
        <w:top w:val="none" w:sz="0" w:space="0" w:color="auto"/>
        <w:left w:val="none" w:sz="0" w:space="0" w:color="auto"/>
        <w:bottom w:val="none" w:sz="0" w:space="0" w:color="auto"/>
        <w:right w:val="none" w:sz="0" w:space="0" w:color="auto"/>
      </w:divBdr>
    </w:div>
    <w:div w:id="1131942144">
      <w:bodyDiv w:val="1"/>
      <w:marLeft w:val="0"/>
      <w:marRight w:val="0"/>
      <w:marTop w:val="0"/>
      <w:marBottom w:val="0"/>
      <w:divBdr>
        <w:top w:val="none" w:sz="0" w:space="0" w:color="auto"/>
        <w:left w:val="none" w:sz="0" w:space="0" w:color="auto"/>
        <w:bottom w:val="none" w:sz="0" w:space="0" w:color="auto"/>
        <w:right w:val="none" w:sz="0" w:space="0" w:color="auto"/>
      </w:divBdr>
    </w:div>
    <w:div w:id="1133644563">
      <w:bodyDiv w:val="1"/>
      <w:marLeft w:val="0"/>
      <w:marRight w:val="0"/>
      <w:marTop w:val="0"/>
      <w:marBottom w:val="0"/>
      <w:divBdr>
        <w:top w:val="none" w:sz="0" w:space="0" w:color="auto"/>
        <w:left w:val="none" w:sz="0" w:space="0" w:color="auto"/>
        <w:bottom w:val="none" w:sz="0" w:space="0" w:color="auto"/>
        <w:right w:val="none" w:sz="0" w:space="0" w:color="auto"/>
      </w:divBdr>
    </w:div>
    <w:div w:id="1135829639">
      <w:bodyDiv w:val="1"/>
      <w:marLeft w:val="0"/>
      <w:marRight w:val="0"/>
      <w:marTop w:val="0"/>
      <w:marBottom w:val="0"/>
      <w:divBdr>
        <w:top w:val="none" w:sz="0" w:space="0" w:color="auto"/>
        <w:left w:val="none" w:sz="0" w:space="0" w:color="auto"/>
        <w:bottom w:val="none" w:sz="0" w:space="0" w:color="auto"/>
        <w:right w:val="none" w:sz="0" w:space="0" w:color="auto"/>
      </w:divBdr>
      <w:divsChild>
        <w:div w:id="85730038">
          <w:marLeft w:val="0"/>
          <w:marRight w:val="0"/>
          <w:marTop w:val="0"/>
          <w:marBottom w:val="0"/>
          <w:divBdr>
            <w:top w:val="none" w:sz="0" w:space="0" w:color="auto"/>
            <w:left w:val="none" w:sz="0" w:space="0" w:color="auto"/>
            <w:bottom w:val="none" w:sz="0" w:space="0" w:color="auto"/>
            <w:right w:val="none" w:sz="0" w:space="0" w:color="auto"/>
          </w:divBdr>
        </w:div>
      </w:divsChild>
    </w:div>
    <w:div w:id="1139036895">
      <w:bodyDiv w:val="1"/>
      <w:marLeft w:val="0"/>
      <w:marRight w:val="0"/>
      <w:marTop w:val="0"/>
      <w:marBottom w:val="0"/>
      <w:divBdr>
        <w:top w:val="none" w:sz="0" w:space="0" w:color="auto"/>
        <w:left w:val="none" w:sz="0" w:space="0" w:color="auto"/>
        <w:bottom w:val="none" w:sz="0" w:space="0" w:color="auto"/>
        <w:right w:val="none" w:sz="0" w:space="0" w:color="auto"/>
      </w:divBdr>
    </w:div>
    <w:div w:id="1151558233">
      <w:bodyDiv w:val="1"/>
      <w:marLeft w:val="0"/>
      <w:marRight w:val="0"/>
      <w:marTop w:val="0"/>
      <w:marBottom w:val="0"/>
      <w:divBdr>
        <w:top w:val="none" w:sz="0" w:space="0" w:color="auto"/>
        <w:left w:val="none" w:sz="0" w:space="0" w:color="auto"/>
        <w:bottom w:val="none" w:sz="0" w:space="0" w:color="auto"/>
        <w:right w:val="none" w:sz="0" w:space="0" w:color="auto"/>
      </w:divBdr>
    </w:div>
    <w:div w:id="1152285160">
      <w:bodyDiv w:val="1"/>
      <w:marLeft w:val="0"/>
      <w:marRight w:val="0"/>
      <w:marTop w:val="0"/>
      <w:marBottom w:val="0"/>
      <w:divBdr>
        <w:top w:val="none" w:sz="0" w:space="0" w:color="auto"/>
        <w:left w:val="none" w:sz="0" w:space="0" w:color="auto"/>
        <w:bottom w:val="none" w:sz="0" w:space="0" w:color="auto"/>
        <w:right w:val="none" w:sz="0" w:space="0" w:color="auto"/>
      </w:divBdr>
    </w:div>
    <w:div w:id="1153258401">
      <w:bodyDiv w:val="1"/>
      <w:marLeft w:val="0"/>
      <w:marRight w:val="0"/>
      <w:marTop w:val="0"/>
      <w:marBottom w:val="0"/>
      <w:divBdr>
        <w:top w:val="none" w:sz="0" w:space="0" w:color="auto"/>
        <w:left w:val="none" w:sz="0" w:space="0" w:color="auto"/>
        <w:bottom w:val="none" w:sz="0" w:space="0" w:color="auto"/>
        <w:right w:val="none" w:sz="0" w:space="0" w:color="auto"/>
      </w:divBdr>
    </w:div>
    <w:div w:id="1159617643">
      <w:bodyDiv w:val="1"/>
      <w:marLeft w:val="0"/>
      <w:marRight w:val="0"/>
      <w:marTop w:val="0"/>
      <w:marBottom w:val="0"/>
      <w:divBdr>
        <w:top w:val="none" w:sz="0" w:space="0" w:color="auto"/>
        <w:left w:val="none" w:sz="0" w:space="0" w:color="auto"/>
        <w:bottom w:val="none" w:sz="0" w:space="0" w:color="auto"/>
        <w:right w:val="none" w:sz="0" w:space="0" w:color="auto"/>
      </w:divBdr>
    </w:div>
    <w:div w:id="1163399197">
      <w:bodyDiv w:val="1"/>
      <w:marLeft w:val="0"/>
      <w:marRight w:val="0"/>
      <w:marTop w:val="0"/>
      <w:marBottom w:val="0"/>
      <w:divBdr>
        <w:top w:val="none" w:sz="0" w:space="0" w:color="auto"/>
        <w:left w:val="none" w:sz="0" w:space="0" w:color="auto"/>
        <w:bottom w:val="none" w:sz="0" w:space="0" w:color="auto"/>
        <w:right w:val="none" w:sz="0" w:space="0" w:color="auto"/>
      </w:divBdr>
    </w:div>
    <w:div w:id="1167592604">
      <w:bodyDiv w:val="1"/>
      <w:marLeft w:val="0"/>
      <w:marRight w:val="0"/>
      <w:marTop w:val="0"/>
      <w:marBottom w:val="0"/>
      <w:divBdr>
        <w:top w:val="none" w:sz="0" w:space="0" w:color="auto"/>
        <w:left w:val="none" w:sz="0" w:space="0" w:color="auto"/>
        <w:bottom w:val="none" w:sz="0" w:space="0" w:color="auto"/>
        <w:right w:val="none" w:sz="0" w:space="0" w:color="auto"/>
      </w:divBdr>
    </w:div>
    <w:div w:id="1172838833">
      <w:bodyDiv w:val="1"/>
      <w:marLeft w:val="0"/>
      <w:marRight w:val="0"/>
      <w:marTop w:val="0"/>
      <w:marBottom w:val="0"/>
      <w:divBdr>
        <w:top w:val="none" w:sz="0" w:space="0" w:color="auto"/>
        <w:left w:val="none" w:sz="0" w:space="0" w:color="auto"/>
        <w:bottom w:val="none" w:sz="0" w:space="0" w:color="auto"/>
        <w:right w:val="none" w:sz="0" w:space="0" w:color="auto"/>
      </w:divBdr>
    </w:div>
    <w:div w:id="1176924963">
      <w:bodyDiv w:val="1"/>
      <w:marLeft w:val="0"/>
      <w:marRight w:val="0"/>
      <w:marTop w:val="0"/>
      <w:marBottom w:val="0"/>
      <w:divBdr>
        <w:top w:val="none" w:sz="0" w:space="0" w:color="auto"/>
        <w:left w:val="none" w:sz="0" w:space="0" w:color="auto"/>
        <w:bottom w:val="none" w:sz="0" w:space="0" w:color="auto"/>
        <w:right w:val="none" w:sz="0" w:space="0" w:color="auto"/>
      </w:divBdr>
    </w:div>
    <w:div w:id="1194267167">
      <w:bodyDiv w:val="1"/>
      <w:marLeft w:val="0"/>
      <w:marRight w:val="0"/>
      <w:marTop w:val="0"/>
      <w:marBottom w:val="0"/>
      <w:divBdr>
        <w:top w:val="none" w:sz="0" w:space="0" w:color="auto"/>
        <w:left w:val="none" w:sz="0" w:space="0" w:color="auto"/>
        <w:bottom w:val="none" w:sz="0" w:space="0" w:color="auto"/>
        <w:right w:val="none" w:sz="0" w:space="0" w:color="auto"/>
      </w:divBdr>
    </w:div>
    <w:div w:id="1198737939">
      <w:bodyDiv w:val="1"/>
      <w:marLeft w:val="0"/>
      <w:marRight w:val="0"/>
      <w:marTop w:val="0"/>
      <w:marBottom w:val="0"/>
      <w:divBdr>
        <w:top w:val="none" w:sz="0" w:space="0" w:color="auto"/>
        <w:left w:val="none" w:sz="0" w:space="0" w:color="auto"/>
        <w:bottom w:val="none" w:sz="0" w:space="0" w:color="auto"/>
        <w:right w:val="none" w:sz="0" w:space="0" w:color="auto"/>
      </w:divBdr>
    </w:div>
    <w:div w:id="1201818193">
      <w:bodyDiv w:val="1"/>
      <w:marLeft w:val="0"/>
      <w:marRight w:val="0"/>
      <w:marTop w:val="0"/>
      <w:marBottom w:val="0"/>
      <w:divBdr>
        <w:top w:val="none" w:sz="0" w:space="0" w:color="auto"/>
        <w:left w:val="none" w:sz="0" w:space="0" w:color="auto"/>
        <w:bottom w:val="none" w:sz="0" w:space="0" w:color="auto"/>
        <w:right w:val="none" w:sz="0" w:space="0" w:color="auto"/>
      </w:divBdr>
    </w:div>
    <w:div w:id="1226989346">
      <w:bodyDiv w:val="1"/>
      <w:marLeft w:val="0"/>
      <w:marRight w:val="0"/>
      <w:marTop w:val="0"/>
      <w:marBottom w:val="0"/>
      <w:divBdr>
        <w:top w:val="none" w:sz="0" w:space="0" w:color="auto"/>
        <w:left w:val="none" w:sz="0" w:space="0" w:color="auto"/>
        <w:bottom w:val="none" w:sz="0" w:space="0" w:color="auto"/>
        <w:right w:val="none" w:sz="0" w:space="0" w:color="auto"/>
      </w:divBdr>
    </w:div>
    <w:div w:id="1232623021">
      <w:bodyDiv w:val="1"/>
      <w:marLeft w:val="0"/>
      <w:marRight w:val="0"/>
      <w:marTop w:val="0"/>
      <w:marBottom w:val="0"/>
      <w:divBdr>
        <w:top w:val="none" w:sz="0" w:space="0" w:color="auto"/>
        <w:left w:val="none" w:sz="0" w:space="0" w:color="auto"/>
        <w:bottom w:val="none" w:sz="0" w:space="0" w:color="auto"/>
        <w:right w:val="none" w:sz="0" w:space="0" w:color="auto"/>
      </w:divBdr>
    </w:div>
    <w:div w:id="1252927950">
      <w:bodyDiv w:val="1"/>
      <w:marLeft w:val="0"/>
      <w:marRight w:val="0"/>
      <w:marTop w:val="0"/>
      <w:marBottom w:val="0"/>
      <w:divBdr>
        <w:top w:val="none" w:sz="0" w:space="0" w:color="auto"/>
        <w:left w:val="none" w:sz="0" w:space="0" w:color="auto"/>
        <w:bottom w:val="none" w:sz="0" w:space="0" w:color="auto"/>
        <w:right w:val="none" w:sz="0" w:space="0" w:color="auto"/>
      </w:divBdr>
    </w:div>
    <w:div w:id="1253005603">
      <w:bodyDiv w:val="1"/>
      <w:marLeft w:val="0"/>
      <w:marRight w:val="0"/>
      <w:marTop w:val="0"/>
      <w:marBottom w:val="0"/>
      <w:divBdr>
        <w:top w:val="none" w:sz="0" w:space="0" w:color="auto"/>
        <w:left w:val="none" w:sz="0" w:space="0" w:color="auto"/>
        <w:bottom w:val="none" w:sz="0" w:space="0" w:color="auto"/>
        <w:right w:val="none" w:sz="0" w:space="0" w:color="auto"/>
      </w:divBdr>
      <w:divsChild>
        <w:div w:id="1135489776">
          <w:marLeft w:val="0"/>
          <w:marRight w:val="0"/>
          <w:marTop w:val="0"/>
          <w:marBottom w:val="0"/>
          <w:divBdr>
            <w:top w:val="none" w:sz="0" w:space="0" w:color="auto"/>
            <w:left w:val="none" w:sz="0" w:space="0" w:color="auto"/>
            <w:bottom w:val="none" w:sz="0" w:space="0" w:color="auto"/>
            <w:right w:val="none" w:sz="0" w:space="0" w:color="auto"/>
          </w:divBdr>
        </w:div>
      </w:divsChild>
    </w:div>
    <w:div w:id="1253665365">
      <w:bodyDiv w:val="1"/>
      <w:marLeft w:val="0"/>
      <w:marRight w:val="0"/>
      <w:marTop w:val="0"/>
      <w:marBottom w:val="0"/>
      <w:divBdr>
        <w:top w:val="none" w:sz="0" w:space="0" w:color="auto"/>
        <w:left w:val="none" w:sz="0" w:space="0" w:color="auto"/>
        <w:bottom w:val="none" w:sz="0" w:space="0" w:color="auto"/>
        <w:right w:val="none" w:sz="0" w:space="0" w:color="auto"/>
      </w:divBdr>
    </w:div>
    <w:div w:id="1260673803">
      <w:bodyDiv w:val="1"/>
      <w:marLeft w:val="0"/>
      <w:marRight w:val="0"/>
      <w:marTop w:val="0"/>
      <w:marBottom w:val="0"/>
      <w:divBdr>
        <w:top w:val="none" w:sz="0" w:space="0" w:color="auto"/>
        <w:left w:val="none" w:sz="0" w:space="0" w:color="auto"/>
        <w:bottom w:val="none" w:sz="0" w:space="0" w:color="auto"/>
        <w:right w:val="none" w:sz="0" w:space="0" w:color="auto"/>
      </w:divBdr>
      <w:divsChild>
        <w:div w:id="2035422365">
          <w:marLeft w:val="0"/>
          <w:marRight w:val="0"/>
          <w:marTop w:val="0"/>
          <w:marBottom w:val="0"/>
          <w:divBdr>
            <w:top w:val="none" w:sz="0" w:space="0" w:color="auto"/>
            <w:left w:val="none" w:sz="0" w:space="0" w:color="auto"/>
            <w:bottom w:val="none" w:sz="0" w:space="0" w:color="auto"/>
            <w:right w:val="none" w:sz="0" w:space="0" w:color="auto"/>
          </w:divBdr>
        </w:div>
        <w:div w:id="1584143289">
          <w:marLeft w:val="0"/>
          <w:marRight w:val="0"/>
          <w:marTop w:val="0"/>
          <w:marBottom w:val="0"/>
          <w:divBdr>
            <w:top w:val="none" w:sz="0" w:space="0" w:color="auto"/>
            <w:left w:val="none" w:sz="0" w:space="0" w:color="auto"/>
            <w:bottom w:val="none" w:sz="0" w:space="0" w:color="auto"/>
            <w:right w:val="none" w:sz="0" w:space="0" w:color="auto"/>
          </w:divBdr>
        </w:div>
        <w:div w:id="630986123">
          <w:marLeft w:val="0"/>
          <w:marRight w:val="0"/>
          <w:marTop w:val="0"/>
          <w:marBottom w:val="0"/>
          <w:divBdr>
            <w:top w:val="none" w:sz="0" w:space="0" w:color="auto"/>
            <w:left w:val="none" w:sz="0" w:space="0" w:color="auto"/>
            <w:bottom w:val="none" w:sz="0" w:space="0" w:color="auto"/>
            <w:right w:val="none" w:sz="0" w:space="0" w:color="auto"/>
          </w:divBdr>
        </w:div>
        <w:div w:id="2088571391">
          <w:marLeft w:val="0"/>
          <w:marRight w:val="0"/>
          <w:marTop w:val="0"/>
          <w:marBottom w:val="0"/>
          <w:divBdr>
            <w:top w:val="none" w:sz="0" w:space="0" w:color="auto"/>
            <w:left w:val="none" w:sz="0" w:space="0" w:color="auto"/>
            <w:bottom w:val="none" w:sz="0" w:space="0" w:color="auto"/>
            <w:right w:val="none" w:sz="0" w:space="0" w:color="auto"/>
          </w:divBdr>
        </w:div>
        <w:div w:id="2099785593">
          <w:marLeft w:val="0"/>
          <w:marRight w:val="0"/>
          <w:marTop w:val="0"/>
          <w:marBottom w:val="0"/>
          <w:divBdr>
            <w:top w:val="none" w:sz="0" w:space="0" w:color="auto"/>
            <w:left w:val="none" w:sz="0" w:space="0" w:color="auto"/>
            <w:bottom w:val="none" w:sz="0" w:space="0" w:color="auto"/>
            <w:right w:val="none" w:sz="0" w:space="0" w:color="auto"/>
          </w:divBdr>
        </w:div>
        <w:div w:id="1460294593">
          <w:marLeft w:val="0"/>
          <w:marRight w:val="0"/>
          <w:marTop w:val="0"/>
          <w:marBottom w:val="0"/>
          <w:divBdr>
            <w:top w:val="none" w:sz="0" w:space="0" w:color="auto"/>
            <w:left w:val="none" w:sz="0" w:space="0" w:color="auto"/>
            <w:bottom w:val="none" w:sz="0" w:space="0" w:color="auto"/>
            <w:right w:val="none" w:sz="0" w:space="0" w:color="auto"/>
          </w:divBdr>
        </w:div>
        <w:div w:id="754133703">
          <w:marLeft w:val="0"/>
          <w:marRight w:val="0"/>
          <w:marTop w:val="0"/>
          <w:marBottom w:val="0"/>
          <w:divBdr>
            <w:top w:val="none" w:sz="0" w:space="0" w:color="auto"/>
            <w:left w:val="none" w:sz="0" w:space="0" w:color="auto"/>
            <w:bottom w:val="none" w:sz="0" w:space="0" w:color="auto"/>
            <w:right w:val="none" w:sz="0" w:space="0" w:color="auto"/>
          </w:divBdr>
        </w:div>
        <w:div w:id="654407923">
          <w:marLeft w:val="0"/>
          <w:marRight w:val="0"/>
          <w:marTop w:val="0"/>
          <w:marBottom w:val="0"/>
          <w:divBdr>
            <w:top w:val="none" w:sz="0" w:space="0" w:color="auto"/>
            <w:left w:val="none" w:sz="0" w:space="0" w:color="auto"/>
            <w:bottom w:val="none" w:sz="0" w:space="0" w:color="auto"/>
            <w:right w:val="none" w:sz="0" w:space="0" w:color="auto"/>
          </w:divBdr>
        </w:div>
        <w:div w:id="523516316">
          <w:marLeft w:val="0"/>
          <w:marRight w:val="0"/>
          <w:marTop w:val="0"/>
          <w:marBottom w:val="0"/>
          <w:divBdr>
            <w:top w:val="none" w:sz="0" w:space="0" w:color="auto"/>
            <w:left w:val="none" w:sz="0" w:space="0" w:color="auto"/>
            <w:bottom w:val="none" w:sz="0" w:space="0" w:color="auto"/>
            <w:right w:val="none" w:sz="0" w:space="0" w:color="auto"/>
          </w:divBdr>
        </w:div>
        <w:div w:id="904606306">
          <w:marLeft w:val="0"/>
          <w:marRight w:val="0"/>
          <w:marTop w:val="0"/>
          <w:marBottom w:val="0"/>
          <w:divBdr>
            <w:top w:val="none" w:sz="0" w:space="0" w:color="auto"/>
            <w:left w:val="none" w:sz="0" w:space="0" w:color="auto"/>
            <w:bottom w:val="none" w:sz="0" w:space="0" w:color="auto"/>
            <w:right w:val="none" w:sz="0" w:space="0" w:color="auto"/>
          </w:divBdr>
        </w:div>
        <w:div w:id="1648897346">
          <w:marLeft w:val="0"/>
          <w:marRight w:val="0"/>
          <w:marTop w:val="0"/>
          <w:marBottom w:val="0"/>
          <w:divBdr>
            <w:top w:val="none" w:sz="0" w:space="0" w:color="auto"/>
            <w:left w:val="none" w:sz="0" w:space="0" w:color="auto"/>
            <w:bottom w:val="none" w:sz="0" w:space="0" w:color="auto"/>
            <w:right w:val="none" w:sz="0" w:space="0" w:color="auto"/>
          </w:divBdr>
        </w:div>
        <w:div w:id="1169179343">
          <w:marLeft w:val="0"/>
          <w:marRight w:val="0"/>
          <w:marTop w:val="0"/>
          <w:marBottom w:val="0"/>
          <w:divBdr>
            <w:top w:val="none" w:sz="0" w:space="0" w:color="auto"/>
            <w:left w:val="none" w:sz="0" w:space="0" w:color="auto"/>
            <w:bottom w:val="none" w:sz="0" w:space="0" w:color="auto"/>
            <w:right w:val="none" w:sz="0" w:space="0" w:color="auto"/>
          </w:divBdr>
        </w:div>
        <w:div w:id="485123695">
          <w:marLeft w:val="0"/>
          <w:marRight w:val="0"/>
          <w:marTop w:val="0"/>
          <w:marBottom w:val="0"/>
          <w:divBdr>
            <w:top w:val="none" w:sz="0" w:space="0" w:color="auto"/>
            <w:left w:val="none" w:sz="0" w:space="0" w:color="auto"/>
            <w:bottom w:val="none" w:sz="0" w:space="0" w:color="auto"/>
            <w:right w:val="none" w:sz="0" w:space="0" w:color="auto"/>
          </w:divBdr>
        </w:div>
        <w:div w:id="1240290478">
          <w:marLeft w:val="0"/>
          <w:marRight w:val="0"/>
          <w:marTop w:val="0"/>
          <w:marBottom w:val="0"/>
          <w:divBdr>
            <w:top w:val="none" w:sz="0" w:space="0" w:color="auto"/>
            <w:left w:val="none" w:sz="0" w:space="0" w:color="auto"/>
            <w:bottom w:val="none" w:sz="0" w:space="0" w:color="auto"/>
            <w:right w:val="none" w:sz="0" w:space="0" w:color="auto"/>
          </w:divBdr>
        </w:div>
      </w:divsChild>
    </w:div>
    <w:div w:id="1269268042">
      <w:bodyDiv w:val="1"/>
      <w:marLeft w:val="0"/>
      <w:marRight w:val="0"/>
      <w:marTop w:val="0"/>
      <w:marBottom w:val="0"/>
      <w:divBdr>
        <w:top w:val="none" w:sz="0" w:space="0" w:color="auto"/>
        <w:left w:val="none" w:sz="0" w:space="0" w:color="auto"/>
        <w:bottom w:val="none" w:sz="0" w:space="0" w:color="auto"/>
        <w:right w:val="none" w:sz="0" w:space="0" w:color="auto"/>
      </w:divBdr>
    </w:div>
    <w:div w:id="1270432664">
      <w:bodyDiv w:val="1"/>
      <w:marLeft w:val="0"/>
      <w:marRight w:val="0"/>
      <w:marTop w:val="0"/>
      <w:marBottom w:val="0"/>
      <w:divBdr>
        <w:top w:val="none" w:sz="0" w:space="0" w:color="auto"/>
        <w:left w:val="none" w:sz="0" w:space="0" w:color="auto"/>
        <w:bottom w:val="none" w:sz="0" w:space="0" w:color="auto"/>
        <w:right w:val="none" w:sz="0" w:space="0" w:color="auto"/>
      </w:divBdr>
    </w:div>
    <w:div w:id="1293366538">
      <w:bodyDiv w:val="1"/>
      <w:marLeft w:val="0"/>
      <w:marRight w:val="0"/>
      <w:marTop w:val="0"/>
      <w:marBottom w:val="0"/>
      <w:divBdr>
        <w:top w:val="none" w:sz="0" w:space="0" w:color="auto"/>
        <w:left w:val="none" w:sz="0" w:space="0" w:color="auto"/>
        <w:bottom w:val="none" w:sz="0" w:space="0" w:color="auto"/>
        <w:right w:val="none" w:sz="0" w:space="0" w:color="auto"/>
      </w:divBdr>
    </w:div>
    <w:div w:id="1295987123">
      <w:bodyDiv w:val="1"/>
      <w:marLeft w:val="0"/>
      <w:marRight w:val="0"/>
      <w:marTop w:val="0"/>
      <w:marBottom w:val="0"/>
      <w:divBdr>
        <w:top w:val="none" w:sz="0" w:space="0" w:color="auto"/>
        <w:left w:val="none" w:sz="0" w:space="0" w:color="auto"/>
        <w:bottom w:val="none" w:sz="0" w:space="0" w:color="auto"/>
        <w:right w:val="none" w:sz="0" w:space="0" w:color="auto"/>
      </w:divBdr>
    </w:div>
    <w:div w:id="1298950094">
      <w:bodyDiv w:val="1"/>
      <w:marLeft w:val="0"/>
      <w:marRight w:val="0"/>
      <w:marTop w:val="0"/>
      <w:marBottom w:val="0"/>
      <w:divBdr>
        <w:top w:val="none" w:sz="0" w:space="0" w:color="auto"/>
        <w:left w:val="none" w:sz="0" w:space="0" w:color="auto"/>
        <w:bottom w:val="none" w:sz="0" w:space="0" w:color="auto"/>
        <w:right w:val="none" w:sz="0" w:space="0" w:color="auto"/>
      </w:divBdr>
    </w:div>
    <w:div w:id="1301616172">
      <w:bodyDiv w:val="1"/>
      <w:marLeft w:val="0"/>
      <w:marRight w:val="0"/>
      <w:marTop w:val="0"/>
      <w:marBottom w:val="0"/>
      <w:divBdr>
        <w:top w:val="none" w:sz="0" w:space="0" w:color="auto"/>
        <w:left w:val="none" w:sz="0" w:space="0" w:color="auto"/>
        <w:bottom w:val="none" w:sz="0" w:space="0" w:color="auto"/>
        <w:right w:val="none" w:sz="0" w:space="0" w:color="auto"/>
      </w:divBdr>
    </w:div>
    <w:div w:id="1311326387">
      <w:bodyDiv w:val="1"/>
      <w:marLeft w:val="0"/>
      <w:marRight w:val="0"/>
      <w:marTop w:val="0"/>
      <w:marBottom w:val="0"/>
      <w:divBdr>
        <w:top w:val="none" w:sz="0" w:space="0" w:color="auto"/>
        <w:left w:val="none" w:sz="0" w:space="0" w:color="auto"/>
        <w:bottom w:val="none" w:sz="0" w:space="0" w:color="auto"/>
        <w:right w:val="none" w:sz="0" w:space="0" w:color="auto"/>
      </w:divBdr>
    </w:div>
    <w:div w:id="1315643915">
      <w:bodyDiv w:val="1"/>
      <w:marLeft w:val="0"/>
      <w:marRight w:val="0"/>
      <w:marTop w:val="0"/>
      <w:marBottom w:val="0"/>
      <w:divBdr>
        <w:top w:val="none" w:sz="0" w:space="0" w:color="auto"/>
        <w:left w:val="none" w:sz="0" w:space="0" w:color="auto"/>
        <w:bottom w:val="none" w:sz="0" w:space="0" w:color="auto"/>
        <w:right w:val="none" w:sz="0" w:space="0" w:color="auto"/>
      </w:divBdr>
    </w:div>
    <w:div w:id="1335500394">
      <w:bodyDiv w:val="1"/>
      <w:marLeft w:val="0"/>
      <w:marRight w:val="0"/>
      <w:marTop w:val="0"/>
      <w:marBottom w:val="0"/>
      <w:divBdr>
        <w:top w:val="none" w:sz="0" w:space="0" w:color="auto"/>
        <w:left w:val="none" w:sz="0" w:space="0" w:color="auto"/>
        <w:bottom w:val="none" w:sz="0" w:space="0" w:color="auto"/>
        <w:right w:val="none" w:sz="0" w:space="0" w:color="auto"/>
      </w:divBdr>
    </w:div>
    <w:div w:id="1337421249">
      <w:bodyDiv w:val="1"/>
      <w:marLeft w:val="0"/>
      <w:marRight w:val="0"/>
      <w:marTop w:val="0"/>
      <w:marBottom w:val="0"/>
      <w:divBdr>
        <w:top w:val="none" w:sz="0" w:space="0" w:color="auto"/>
        <w:left w:val="none" w:sz="0" w:space="0" w:color="auto"/>
        <w:bottom w:val="none" w:sz="0" w:space="0" w:color="auto"/>
        <w:right w:val="none" w:sz="0" w:space="0" w:color="auto"/>
      </w:divBdr>
    </w:div>
    <w:div w:id="1342505945">
      <w:bodyDiv w:val="1"/>
      <w:marLeft w:val="0"/>
      <w:marRight w:val="0"/>
      <w:marTop w:val="0"/>
      <w:marBottom w:val="0"/>
      <w:divBdr>
        <w:top w:val="none" w:sz="0" w:space="0" w:color="auto"/>
        <w:left w:val="none" w:sz="0" w:space="0" w:color="auto"/>
        <w:bottom w:val="none" w:sz="0" w:space="0" w:color="auto"/>
        <w:right w:val="none" w:sz="0" w:space="0" w:color="auto"/>
      </w:divBdr>
    </w:div>
    <w:div w:id="1354654257">
      <w:bodyDiv w:val="1"/>
      <w:marLeft w:val="0"/>
      <w:marRight w:val="0"/>
      <w:marTop w:val="0"/>
      <w:marBottom w:val="0"/>
      <w:divBdr>
        <w:top w:val="none" w:sz="0" w:space="0" w:color="auto"/>
        <w:left w:val="none" w:sz="0" w:space="0" w:color="auto"/>
        <w:bottom w:val="none" w:sz="0" w:space="0" w:color="auto"/>
        <w:right w:val="none" w:sz="0" w:space="0" w:color="auto"/>
      </w:divBdr>
    </w:div>
    <w:div w:id="1359160061">
      <w:bodyDiv w:val="1"/>
      <w:marLeft w:val="0"/>
      <w:marRight w:val="0"/>
      <w:marTop w:val="0"/>
      <w:marBottom w:val="0"/>
      <w:divBdr>
        <w:top w:val="none" w:sz="0" w:space="0" w:color="auto"/>
        <w:left w:val="none" w:sz="0" w:space="0" w:color="auto"/>
        <w:bottom w:val="none" w:sz="0" w:space="0" w:color="auto"/>
        <w:right w:val="none" w:sz="0" w:space="0" w:color="auto"/>
      </w:divBdr>
    </w:div>
    <w:div w:id="1366950950">
      <w:bodyDiv w:val="1"/>
      <w:marLeft w:val="0"/>
      <w:marRight w:val="0"/>
      <w:marTop w:val="0"/>
      <w:marBottom w:val="0"/>
      <w:divBdr>
        <w:top w:val="none" w:sz="0" w:space="0" w:color="auto"/>
        <w:left w:val="none" w:sz="0" w:space="0" w:color="auto"/>
        <w:bottom w:val="none" w:sz="0" w:space="0" w:color="auto"/>
        <w:right w:val="none" w:sz="0" w:space="0" w:color="auto"/>
      </w:divBdr>
    </w:div>
    <w:div w:id="1394423880">
      <w:bodyDiv w:val="1"/>
      <w:marLeft w:val="0"/>
      <w:marRight w:val="0"/>
      <w:marTop w:val="0"/>
      <w:marBottom w:val="0"/>
      <w:divBdr>
        <w:top w:val="none" w:sz="0" w:space="0" w:color="auto"/>
        <w:left w:val="none" w:sz="0" w:space="0" w:color="auto"/>
        <w:bottom w:val="none" w:sz="0" w:space="0" w:color="auto"/>
        <w:right w:val="none" w:sz="0" w:space="0" w:color="auto"/>
      </w:divBdr>
    </w:div>
    <w:div w:id="1395930249">
      <w:bodyDiv w:val="1"/>
      <w:marLeft w:val="0"/>
      <w:marRight w:val="0"/>
      <w:marTop w:val="0"/>
      <w:marBottom w:val="0"/>
      <w:divBdr>
        <w:top w:val="none" w:sz="0" w:space="0" w:color="auto"/>
        <w:left w:val="none" w:sz="0" w:space="0" w:color="auto"/>
        <w:bottom w:val="none" w:sz="0" w:space="0" w:color="auto"/>
        <w:right w:val="none" w:sz="0" w:space="0" w:color="auto"/>
      </w:divBdr>
    </w:div>
    <w:div w:id="1406344303">
      <w:bodyDiv w:val="1"/>
      <w:marLeft w:val="0"/>
      <w:marRight w:val="0"/>
      <w:marTop w:val="0"/>
      <w:marBottom w:val="0"/>
      <w:divBdr>
        <w:top w:val="none" w:sz="0" w:space="0" w:color="auto"/>
        <w:left w:val="none" w:sz="0" w:space="0" w:color="auto"/>
        <w:bottom w:val="none" w:sz="0" w:space="0" w:color="auto"/>
        <w:right w:val="none" w:sz="0" w:space="0" w:color="auto"/>
      </w:divBdr>
    </w:div>
    <w:div w:id="1413508628">
      <w:bodyDiv w:val="1"/>
      <w:marLeft w:val="0"/>
      <w:marRight w:val="0"/>
      <w:marTop w:val="0"/>
      <w:marBottom w:val="0"/>
      <w:divBdr>
        <w:top w:val="none" w:sz="0" w:space="0" w:color="auto"/>
        <w:left w:val="none" w:sz="0" w:space="0" w:color="auto"/>
        <w:bottom w:val="none" w:sz="0" w:space="0" w:color="auto"/>
        <w:right w:val="none" w:sz="0" w:space="0" w:color="auto"/>
      </w:divBdr>
    </w:div>
    <w:div w:id="1445535240">
      <w:bodyDiv w:val="1"/>
      <w:marLeft w:val="0"/>
      <w:marRight w:val="0"/>
      <w:marTop w:val="0"/>
      <w:marBottom w:val="0"/>
      <w:divBdr>
        <w:top w:val="none" w:sz="0" w:space="0" w:color="auto"/>
        <w:left w:val="none" w:sz="0" w:space="0" w:color="auto"/>
        <w:bottom w:val="none" w:sz="0" w:space="0" w:color="auto"/>
        <w:right w:val="none" w:sz="0" w:space="0" w:color="auto"/>
      </w:divBdr>
    </w:div>
    <w:div w:id="1460412869">
      <w:bodyDiv w:val="1"/>
      <w:marLeft w:val="0"/>
      <w:marRight w:val="0"/>
      <w:marTop w:val="0"/>
      <w:marBottom w:val="0"/>
      <w:divBdr>
        <w:top w:val="none" w:sz="0" w:space="0" w:color="auto"/>
        <w:left w:val="none" w:sz="0" w:space="0" w:color="auto"/>
        <w:bottom w:val="none" w:sz="0" w:space="0" w:color="auto"/>
        <w:right w:val="none" w:sz="0" w:space="0" w:color="auto"/>
      </w:divBdr>
    </w:div>
    <w:div w:id="1470589031">
      <w:bodyDiv w:val="1"/>
      <w:marLeft w:val="0"/>
      <w:marRight w:val="0"/>
      <w:marTop w:val="0"/>
      <w:marBottom w:val="0"/>
      <w:divBdr>
        <w:top w:val="none" w:sz="0" w:space="0" w:color="auto"/>
        <w:left w:val="none" w:sz="0" w:space="0" w:color="auto"/>
        <w:bottom w:val="none" w:sz="0" w:space="0" w:color="auto"/>
        <w:right w:val="none" w:sz="0" w:space="0" w:color="auto"/>
      </w:divBdr>
      <w:divsChild>
        <w:div w:id="1949240727">
          <w:marLeft w:val="0"/>
          <w:marRight w:val="0"/>
          <w:marTop w:val="0"/>
          <w:marBottom w:val="0"/>
          <w:divBdr>
            <w:top w:val="none" w:sz="0" w:space="0" w:color="auto"/>
            <w:left w:val="none" w:sz="0" w:space="0" w:color="auto"/>
            <w:bottom w:val="none" w:sz="0" w:space="0" w:color="auto"/>
            <w:right w:val="none" w:sz="0" w:space="0" w:color="auto"/>
          </w:divBdr>
        </w:div>
      </w:divsChild>
    </w:div>
    <w:div w:id="1471554677">
      <w:bodyDiv w:val="1"/>
      <w:marLeft w:val="0"/>
      <w:marRight w:val="0"/>
      <w:marTop w:val="0"/>
      <w:marBottom w:val="0"/>
      <w:divBdr>
        <w:top w:val="none" w:sz="0" w:space="0" w:color="auto"/>
        <w:left w:val="none" w:sz="0" w:space="0" w:color="auto"/>
        <w:bottom w:val="none" w:sz="0" w:space="0" w:color="auto"/>
        <w:right w:val="none" w:sz="0" w:space="0" w:color="auto"/>
      </w:divBdr>
    </w:div>
    <w:div w:id="1482843627">
      <w:bodyDiv w:val="1"/>
      <w:marLeft w:val="0"/>
      <w:marRight w:val="0"/>
      <w:marTop w:val="0"/>
      <w:marBottom w:val="0"/>
      <w:divBdr>
        <w:top w:val="none" w:sz="0" w:space="0" w:color="auto"/>
        <w:left w:val="none" w:sz="0" w:space="0" w:color="auto"/>
        <w:bottom w:val="none" w:sz="0" w:space="0" w:color="auto"/>
        <w:right w:val="none" w:sz="0" w:space="0" w:color="auto"/>
      </w:divBdr>
    </w:div>
    <w:div w:id="1485119023">
      <w:bodyDiv w:val="1"/>
      <w:marLeft w:val="0"/>
      <w:marRight w:val="0"/>
      <w:marTop w:val="0"/>
      <w:marBottom w:val="0"/>
      <w:divBdr>
        <w:top w:val="none" w:sz="0" w:space="0" w:color="auto"/>
        <w:left w:val="none" w:sz="0" w:space="0" w:color="auto"/>
        <w:bottom w:val="none" w:sz="0" w:space="0" w:color="auto"/>
        <w:right w:val="none" w:sz="0" w:space="0" w:color="auto"/>
      </w:divBdr>
    </w:div>
    <w:div w:id="1499299760">
      <w:bodyDiv w:val="1"/>
      <w:marLeft w:val="0"/>
      <w:marRight w:val="0"/>
      <w:marTop w:val="0"/>
      <w:marBottom w:val="0"/>
      <w:divBdr>
        <w:top w:val="none" w:sz="0" w:space="0" w:color="auto"/>
        <w:left w:val="none" w:sz="0" w:space="0" w:color="auto"/>
        <w:bottom w:val="none" w:sz="0" w:space="0" w:color="auto"/>
        <w:right w:val="none" w:sz="0" w:space="0" w:color="auto"/>
      </w:divBdr>
    </w:div>
    <w:div w:id="1502157331">
      <w:bodyDiv w:val="1"/>
      <w:marLeft w:val="0"/>
      <w:marRight w:val="0"/>
      <w:marTop w:val="0"/>
      <w:marBottom w:val="0"/>
      <w:divBdr>
        <w:top w:val="none" w:sz="0" w:space="0" w:color="auto"/>
        <w:left w:val="none" w:sz="0" w:space="0" w:color="auto"/>
        <w:bottom w:val="none" w:sz="0" w:space="0" w:color="auto"/>
        <w:right w:val="none" w:sz="0" w:space="0" w:color="auto"/>
      </w:divBdr>
    </w:div>
    <w:div w:id="1503473594">
      <w:bodyDiv w:val="1"/>
      <w:marLeft w:val="0"/>
      <w:marRight w:val="0"/>
      <w:marTop w:val="0"/>
      <w:marBottom w:val="0"/>
      <w:divBdr>
        <w:top w:val="none" w:sz="0" w:space="0" w:color="auto"/>
        <w:left w:val="none" w:sz="0" w:space="0" w:color="auto"/>
        <w:bottom w:val="none" w:sz="0" w:space="0" w:color="auto"/>
        <w:right w:val="none" w:sz="0" w:space="0" w:color="auto"/>
      </w:divBdr>
    </w:div>
    <w:div w:id="1506363383">
      <w:bodyDiv w:val="1"/>
      <w:marLeft w:val="0"/>
      <w:marRight w:val="0"/>
      <w:marTop w:val="0"/>
      <w:marBottom w:val="0"/>
      <w:divBdr>
        <w:top w:val="none" w:sz="0" w:space="0" w:color="auto"/>
        <w:left w:val="none" w:sz="0" w:space="0" w:color="auto"/>
        <w:bottom w:val="none" w:sz="0" w:space="0" w:color="auto"/>
        <w:right w:val="none" w:sz="0" w:space="0" w:color="auto"/>
      </w:divBdr>
    </w:div>
    <w:div w:id="1513451282">
      <w:bodyDiv w:val="1"/>
      <w:marLeft w:val="0"/>
      <w:marRight w:val="0"/>
      <w:marTop w:val="0"/>
      <w:marBottom w:val="0"/>
      <w:divBdr>
        <w:top w:val="none" w:sz="0" w:space="0" w:color="auto"/>
        <w:left w:val="none" w:sz="0" w:space="0" w:color="auto"/>
        <w:bottom w:val="none" w:sz="0" w:space="0" w:color="auto"/>
        <w:right w:val="none" w:sz="0" w:space="0" w:color="auto"/>
      </w:divBdr>
    </w:div>
    <w:div w:id="1520974008">
      <w:bodyDiv w:val="1"/>
      <w:marLeft w:val="0"/>
      <w:marRight w:val="0"/>
      <w:marTop w:val="0"/>
      <w:marBottom w:val="0"/>
      <w:divBdr>
        <w:top w:val="none" w:sz="0" w:space="0" w:color="auto"/>
        <w:left w:val="none" w:sz="0" w:space="0" w:color="auto"/>
        <w:bottom w:val="none" w:sz="0" w:space="0" w:color="auto"/>
        <w:right w:val="none" w:sz="0" w:space="0" w:color="auto"/>
      </w:divBdr>
    </w:div>
    <w:div w:id="1522082292">
      <w:bodyDiv w:val="1"/>
      <w:marLeft w:val="0"/>
      <w:marRight w:val="0"/>
      <w:marTop w:val="0"/>
      <w:marBottom w:val="0"/>
      <w:divBdr>
        <w:top w:val="none" w:sz="0" w:space="0" w:color="auto"/>
        <w:left w:val="none" w:sz="0" w:space="0" w:color="auto"/>
        <w:bottom w:val="none" w:sz="0" w:space="0" w:color="auto"/>
        <w:right w:val="none" w:sz="0" w:space="0" w:color="auto"/>
      </w:divBdr>
    </w:div>
    <w:div w:id="1523130847">
      <w:bodyDiv w:val="1"/>
      <w:marLeft w:val="0"/>
      <w:marRight w:val="0"/>
      <w:marTop w:val="0"/>
      <w:marBottom w:val="0"/>
      <w:divBdr>
        <w:top w:val="none" w:sz="0" w:space="0" w:color="auto"/>
        <w:left w:val="none" w:sz="0" w:space="0" w:color="auto"/>
        <w:bottom w:val="none" w:sz="0" w:space="0" w:color="auto"/>
        <w:right w:val="none" w:sz="0" w:space="0" w:color="auto"/>
      </w:divBdr>
    </w:div>
    <w:div w:id="1528635924">
      <w:bodyDiv w:val="1"/>
      <w:marLeft w:val="0"/>
      <w:marRight w:val="0"/>
      <w:marTop w:val="0"/>
      <w:marBottom w:val="0"/>
      <w:divBdr>
        <w:top w:val="none" w:sz="0" w:space="0" w:color="auto"/>
        <w:left w:val="none" w:sz="0" w:space="0" w:color="auto"/>
        <w:bottom w:val="none" w:sz="0" w:space="0" w:color="auto"/>
        <w:right w:val="none" w:sz="0" w:space="0" w:color="auto"/>
      </w:divBdr>
    </w:div>
    <w:div w:id="1529030708">
      <w:bodyDiv w:val="1"/>
      <w:marLeft w:val="0"/>
      <w:marRight w:val="0"/>
      <w:marTop w:val="0"/>
      <w:marBottom w:val="0"/>
      <w:divBdr>
        <w:top w:val="none" w:sz="0" w:space="0" w:color="auto"/>
        <w:left w:val="none" w:sz="0" w:space="0" w:color="auto"/>
        <w:bottom w:val="none" w:sz="0" w:space="0" w:color="auto"/>
        <w:right w:val="none" w:sz="0" w:space="0" w:color="auto"/>
      </w:divBdr>
    </w:div>
    <w:div w:id="1540699013">
      <w:bodyDiv w:val="1"/>
      <w:marLeft w:val="0"/>
      <w:marRight w:val="0"/>
      <w:marTop w:val="0"/>
      <w:marBottom w:val="0"/>
      <w:divBdr>
        <w:top w:val="none" w:sz="0" w:space="0" w:color="auto"/>
        <w:left w:val="none" w:sz="0" w:space="0" w:color="auto"/>
        <w:bottom w:val="none" w:sz="0" w:space="0" w:color="auto"/>
        <w:right w:val="none" w:sz="0" w:space="0" w:color="auto"/>
      </w:divBdr>
    </w:div>
    <w:div w:id="1545943416">
      <w:bodyDiv w:val="1"/>
      <w:marLeft w:val="0"/>
      <w:marRight w:val="0"/>
      <w:marTop w:val="0"/>
      <w:marBottom w:val="0"/>
      <w:divBdr>
        <w:top w:val="none" w:sz="0" w:space="0" w:color="auto"/>
        <w:left w:val="none" w:sz="0" w:space="0" w:color="auto"/>
        <w:bottom w:val="none" w:sz="0" w:space="0" w:color="auto"/>
        <w:right w:val="none" w:sz="0" w:space="0" w:color="auto"/>
      </w:divBdr>
      <w:divsChild>
        <w:div w:id="1231966773">
          <w:marLeft w:val="0"/>
          <w:marRight w:val="0"/>
          <w:marTop w:val="0"/>
          <w:marBottom w:val="0"/>
          <w:divBdr>
            <w:top w:val="none" w:sz="0" w:space="0" w:color="auto"/>
            <w:left w:val="none" w:sz="0" w:space="0" w:color="auto"/>
            <w:bottom w:val="none" w:sz="0" w:space="0" w:color="auto"/>
            <w:right w:val="none" w:sz="0" w:space="0" w:color="auto"/>
          </w:divBdr>
        </w:div>
      </w:divsChild>
    </w:div>
    <w:div w:id="1550456383">
      <w:bodyDiv w:val="1"/>
      <w:marLeft w:val="0"/>
      <w:marRight w:val="0"/>
      <w:marTop w:val="0"/>
      <w:marBottom w:val="0"/>
      <w:divBdr>
        <w:top w:val="none" w:sz="0" w:space="0" w:color="auto"/>
        <w:left w:val="none" w:sz="0" w:space="0" w:color="auto"/>
        <w:bottom w:val="none" w:sz="0" w:space="0" w:color="auto"/>
        <w:right w:val="none" w:sz="0" w:space="0" w:color="auto"/>
      </w:divBdr>
    </w:div>
    <w:div w:id="1550529104">
      <w:bodyDiv w:val="1"/>
      <w:marLeft w:val="0"/>
      <w:marRight w:val="0"/>
      <w:marTop w:val="0"/>
      <w:marBottom w:val="0"/>
      <w:divBdr>
        <w:top w:val="none" w:sz="0" w:space="0" w:color="auto"/>
        <w:left w:val="none" w:sz="0" w:space="0" w:color="auto"/>
        <w:bottom w:val="none" w:sz="0" w:space="0" w:color="auto"/>
        <w:right w:val="none" w:sz="0" w:space="0" w:color="auto"/>
      </w:divBdr>
      <w:divsChild>
        <w:div w:id="48383126">
          <w:marLeft w:val="0"/>
          <w:marRight w:val="0"/>
          <w:marTop w:val="0"/>
          <w:marBottom w:val="0"/>
          <w:divBdr>
            <w:top w:val="none" w:sz="0" w:space="0" w:color="auto"/>
            <w:left w:val="none" w:sz="0" w:space="0" w:color="auto"/>
            <w:bottom w:val="none" w:sz="0" w:space="0" w:color="auto"/>
            <w:right w:val="none" w:sz="0" w:space="0" w:color="auto"/>
          </w:divBdr>
          <w:divsChild>
            <w:div w:id="46165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667791">
      <w:bodyDiv w:val="1"/>
      <w:marLeft w:val="0"/>
      <w:marRight w:val="0"/>
      <w:marTop w:val="0"/>
      <w:marBottom w:val="0"/>
      <w:divBdr>
        <w:top w:val="none" w:sz="0" w:space="0" w:color="auto"/>
        <w:left w:val="none" w:sz="0" w:space="0" w:color="auto"/>
        <w:bottom w:val="none" w:sz="0" w:space="0" w:color="auto"/>
        <w:right w:val="none" w:sz="0" w:space="0" w:color="auto"/>
      </w:divBdr>
    </w:div>
    <w:div w:id="1586986809">
      <w:bodyDiv w:val="1"/>
      <w:marLeft w:val="0"/>
      <w:marRight w:val="0"/>
      <w:marTop w:val="0"/>
      <w:marBottom w:val="0"/>
      <w:divBdr>
        <w:top w:val="none" w:sz="0" w:space="0" w:color="auto"/>
        <w:left w:val="none" w:sz="0" w:space="0" w:color="auto"/>
        <w:bottom w:val="none" w:sz="0" w:space="0" w:color="auto"/>
        <w:right w:val="none" w:sz="0" w:space="0" w:color="auto"/>
      </w:divBdr>
    </w:div>
    <w:div w:id="1596092862">
      <w:bodyDiv w:val="1"/>
      <w:marLeft w:val="0"/>
      <w:marRight w:val="0"/>
      <w:marTop w:val="0"/>
      <w:marBottom w:val="0"/>
      <w:divBdr>
        <w:top w:val="none" w:sz="0" w:space="0" w:color="auto"/>
        <w:left w:val="none" w:sz="0" w:space="0" w:color="auto"/>
        <w:bottom w:val="none" w:sz="0" w:space="0" w:color="auto"/>
        <w:right w:val="none" w:sz="0" w:space="0" w:color="auto"/>
      </w:divBdr>
    </w:div>
    <w:div w:id="1618834813">
      <w:bodyDiv w:val="1"/>
      <w:marLeft w:val="0"/>
      <w:marRight w:val="0"/>
      <w:marTop w:val="0"/>
      <w:marBottom w:val="0"/>
      <w:divBdr>
        <w:top w:val="none" w:sz="0" w:space="0" w:color="auto"/>
        <w:left w:val="none" w:sz="0" w:space="0" w:color="auto"/>
        <w:bottom w:val="none" w:sz="0" w:space="0" w:color="auto"/>
        <w:right w:val="none" w:sz="0" w:space="0" w:color="auto"/>
      </w:divBdr>
    </w:div>
    <w:div w:id="1619752181">
      <w:bodyDiv w:val="1"/>
      <w:marLeft w:val="0"/>
      <w:marRight w:val="0"/>
      <w:marTop w:val="0"/>
      <w:marBottom w:val="0"/>
      <w:divBdr>
        <w:top w:val="none" w:sz="0" w:space="0" w:color="auto"/>
        <w:left w:val="none" w:sz="0" w:space="0" w:color="auto"/>
        <w:bottom w:val="none" w:sz="0" w:space="0" w:color="auto"/>
        <w:right w:val="none" w:sz="0" w:space="0" w:color="auto"/>
      </w:divBdr>
    </w:div>
    <w:div w:id="1623489520">
      <w:bodyDiv w:val="1"/>
      <w:marLeft w:val="0"/>
      <w:marRight w:val="0"/>
      <w:marTop w:val="0"/>
      <w:marBottom w:val="0"/>
      <w:divBdr>
        <w:top w:val="none" w:sz="0" w:space="0" w:color="auto"/>
        <w:left w:val="none" w:sz="0" w:space="0" w:color="auto"/>
        <w:bottom w:val="none" w:sz="0" w:space="0" w:color="auto"/>
        <w:right w:val="none" w:sz="0" w:space="0" w:color="auto"/>
      </w:divBdr>
    </w:div>
    <w:div w:id="1624656702">
      <w:bodyDiv w:val="1"/>
      <w:marLeft w:val="0"/>
      <w:marRight w:val="0"/>
      <w:marTop w:val="0"/>
      <w:marBottom w:val="0"/>
      <w:divBdr>
        <w:top w:val="none" w:sz="0" w:space="0" w:color="auto"/>
        <w:left w:val="none" w:sz="0" w:space="0" w:color="auto"/>
        <w:bottom w:val="none" w:sz="0" w:space="0" w:color="auto"/>
        <w:right w:val="none" w:sz="0" w:space="0" w:color="auto"/>
      </w:divBdr>
    </w:div>
    <w:div w:id="1625844847">
      <w:bodyDiv w:val="1"/>
      <w:marLeft w:val="0"/>
      <w:marRight w:val="0"/>
      <w:marTop w:val="0"/>
      <w:marBottom w:val="0"/>
      <w:divBdr>
        <w:top w:val="none" w:sz="0" w:space="0" w:color="auto"/>
        <w:left w:val="none" w:sz="0" w:space="0" w:color="auto"/>
        <w:bottom w:val="none" w:sz="0" w:space="0" w:color="auto"/>
        <w:right w:val="none" w:sz="0" w:space="0" w:color="auto"/>
      </w:divBdr>
    </w:div>
    <w:div w:id="1630740538">
      <w:bodyDiv w:val="1"/>
      <w:marLeft w:val="0"/>
      <w:marRight w:val="0"/>
      <w:marTop w:val="0"/>
      <w:marBottom w:val="0"/>
      <w:divBdr>
        <w:top w:val="none" w:sz="0" w:space="0" w:color="auto"/>
        <w:left w:val="none" w:sz="0" w:space="0" w:color="auto"/>
        <w:bottom w:val="none" w:sz="0" w:space="0" w:color="auto"/>
        <w:right w:val="none" w:sz="0" w:space="0" w:color="auto"/>
      </w:divBdr>
    </w:div>
    <w:div w:id="1634020579">
      <w:bodyDiv w:val="1"/>
      <w:marLeft w:val="0"/>
      <w:marRight w:val="0"/>
      <w:marTop w:val="0"/>
      <w:marBottom w:val="0"/>
      <w:divBdr>
        <w:top w:val="none" w:sz="0" w:space="0" w:color="auto"/>
        <w:left w:val="none" w:sz="0" w:space="0" w:color="auto"/>
        <w:bottom w:val="none" w:sz="0" w:space="0" w:color="auto"/>
        <w:right w:val="none" w:sz="0" w:space="0" w:color="auto"/>
      </w:divBdr>
    </w:div>
    <w:div w:id="1659384507">
      <w:bodyDiv w:val="1"/>
      <w:marLeft w:val="0"/>
      <w:marRight w:val="0"/>
      <w:marTop w:val="0"/>
      <w:marBottom w:val="0"/>
      <w:divBdr>
        <w:top w:val="none" w:sz="0" w:space="0" w:color="auto"/>
        <w:left w:val="none" w:sz="0" w:space="0" w:color="auto"/>
        <w:bottom w:val="none" w:sz="0" w:space="0" w:color="auto"/>
        <w:right w:val="none" w:sz="0" w:space="0" w:color="auto"/>
      </w:divBdr>
    </w:div>
    <w:div w:id="1684933278">
      <w:bodyDiv w:val="1"/>
      <w:marLeft w:val="0"/>
      <w:marRight w:val="0"/>
      <w:marTop w:val="0"/>
      <w:marBottom w:val="0"/>
      <w:divBdr>
        <w:top w:val="none" w:sz="0" w:space="0" w:color="auto"/>
        <w:left w:val="none" w:sz="0" w:space="0" w:color="auto"/>
        <w:bottom w:val="none" w:sz="0" w:space="0" w:color="auto"/>
        <w:right w:val="none" w:sz="0" w:space="0" w:color="auto"/>
      </w:divBdr>
    </w:div>
    <w:div w:id="1685743481">
      <w:bodyDiv w:val="1"/>
      <w:marLeft w:val="0"/>
      <w:marRight w:val="0"/>
      <w:marTop w:val="0"/>
      <w:marBottom w:val="0"/>
      <w:divBdr>
        <w:top w:val="none" w:sz="0" w:space="0" w:color="auto"/>
        <w:left w:val="none" w:sz="0" w:space="0" w:color="auto"/>
        <w:bottom w:val="none" w:sz="0" w:space="0" w:color="auto"/>
        <w:right w:val="none" w:sz="0" w:space="0" w:color="auto"/>
      </w:divBdr>
    </w:div>
    <w:div w:id="1689024952">
      <w:bodyDiv w:val="1"/>
      <w:marLeft w:val="0"/>
      <w:marRight w:val="0"/>
      <w:marTop w:val="0"/>
      <w:marBottom w:val="0"/>
      <w:divBdr>
        <w:top w:val="none" w:sz="0" w:space="0" w:color="auto"/>
        <w:left w:val="none" w:sz="0" w:space="0" w:color="auto"/>
        <w:bottom w:val="none" w:sz="0" w:space="0" w:color="auto"/>
        <w:right w:val="none" w:sz="0" w:space="0" w:color="auto"/>
      </w:divBdr>
    </w:div>
    <w:div w:id="1743939920">
      <w:bodyDiv w:val="1"/>
      <w:marLeft w:val="0"/>
      <w:marRight w:val="0"/>
      <w:marTop w:val="0"/>
      <w:marBottom w:val="0"/>
      <w:divBdr>
        <w:top w:val="none" w:sz="0" w:space="0" w:color="auto"/>
        <w:left w:val="none" w:sz="0" w:space="0" w:color="auto"/>
        <w:bottom w:val="none" w:sz="0" w:space="0" w:color="auto"/>
        <w:right w:val="none" w:sz="0" w:space="0" w:color="auto"/>
      </w:divBdr>
      <w:divsChild>
        <w:div w:id="964390862">
          <w:marLeft w:val="547"/>
          <w:marRight w:val="0"/>
          <w:marTop w:val="0"/>
          <w:marBottom w:val="0"/>
          <w:divBdr>
            <w:top w:val="none" w:sz="0" w:space="0" w:color="auto"/>
            <w:left w:val="none" w:sz="0" w:space="0" w:color="auto"/>
            <w:bottom w:val="none" w:sz="0" w:space="0" w:color="auto"/>
            <w:right w:val="none" w:sz="0" w:space="0" w:color="auto"/>
          </w:divBdr>
        </w:div>
      </w:divsChild>
    </w:div>
    <w:div w:id="1745027887">
      <w:bodyDiv w:val="1"/>
      <w:marLeft w:val="0"/>
      <w:marRight w:val="0"/>
      <w:marTop w:val="0"/>
      <w:marBottom w:val="0"/>
      <w:divBdr>
        <w:top w:val="none" w:sz="0" w:space="0" w:color="auto"/>
        <w:left w:val="none" w:sz="0" w:space="0" w:color="auto"/>
        <w:bottom w:val="none" w:sz="0" w:space="0" w:color="auto"/>
        <w:right w:val="none" w:sz="0" w:space="0" w:color="auto"/>
      </w:divBdr>
    </w:div>
    <w:div w:id="1746299788">
      <w:bodyDiv w:val="1"/>
      <w:marLeft w:val="0"/>
      <w:marRight w:val="0"/>
      <w:marTop w:val="0"/>
      <w:marBottom w:val="0"/>
      <w:divBdr>
        <w:top w:val="none" w:sz="0" w:space="0" w:color="auto"/>
        <w:left w:val="none" w:sz="0" w:space="0" w:color="auto"/>
        <w:bottom w:val="none" w:sz="0" w:space="0" w:color="auto"/>
        <w:right w:val="none" w:sz="0" w:space="0" w:color="auto"/>
      </w:divBdr>
    </w:div>
    <w:div w:id="1749813206">
      <w:bodyDiv w:val="1"/>
      <w:marLeft w:val="0"/>
      <w:marRight w:val="0"/>
      <w:marTop w:val="0"/>
      <w:marBottom w:val="0"/>
      <w:divBdr>
        <w:top w:val="none" w:sz="0" w:space="0" w:color="auto"/>
        <w:left w:val="none" w:sz="0" w:space="0" w:color="auto"/>
        <w:bottom w:val="none" w:sz="0" w:space="0" w:color="auto"/>
        <w:right w:val="none" w:sz="0" w:space="0" w:color="auto"/>
      </w:divBdr>
    </w:div>
    <w:div w:id="1753814945">
      <w:bodyDiv w:val="1"/>
      <w:marLeft w:val="0"/>
      <w:marRight w:val="0"/>
      <w:marTop w:val="0"/>
      <w:marBottom w:val="0"/>
      <w:divBdr>
        <w:top w:val="none" w:sz="0" w:space="0" w:color="auto"/>
        <w:left w:val="none" w:sz="0" w:space="0" w:color="auto"/>
        <w:bottom w:val="none" w:sz="0" w:space="0" w:color="auto"/>
        <w:right w:val="none" w:sz="0" w:space="0" w:color="auto"/>
      </w:divBdr>
    </w:div>
    <w:div w:id="1756898514">
      <w:bodyDiv w:val="1"/>
      <w:marLeft w:val="0"/>
      <w:marRight w:val="0"/>
      <w:marTop w:val="0"/>
      <w:marBottom w:val="0"/>
      <w:divBdr>
        <w:top w:val="none" w:sz="0" w:space="0" w:color="auto"/>
        <w:left w:val="none" w:sz="0" w:space="0" w:color="auto"/>
        <w:bottom w:val="none" w:sz="0" w:space="0" w:color="auto"/>
        <w:right w:val="none" w:sz="0" w:space="0" w:color="auto"/>
      </w:divBdr>
    </w:div>
    <w:div w:id="1765688099">
      <w:bodyDiv w:val="1"/>
      <w:marLeft w:val="0"/>
      <w:marRight w:val="0"/>
      <w:marTop w:val="0"/>
      <w:marBottom w:val="0"/>
      <w:divBdr>
        <w:top w:val="none" w:sz="0" w:space="0" w:color="auto"/>
        <w:left w:val="none" w:sz="0" w:space="0" w:color="auto"/>
        <w:bottom w:val="none" w:sz="0" w:space="0" w:color="auto"/>
        <w:right w:val="none" w:sz="0" w:space="0" w:color="auto"/>
      </w:divBdr>
    </w:div>
    <w:div w:id="1782801675">
      <w:bodyDiv w:val="1"/>
      <w:marLeft w:val="0"/>
      <w:marRight w:val="0"/>
      <w:marTop w:val="0"/>
      <w:marBottom w:val="0"/>
      <w:divBdr>
        <w:top w:val="none" w:sz="0" w:space="0" w:color="auto"/>
        <w:left w:val="none" w:sz="0" w:space="0" w:color="auto"/>
        <w:bottom w:val="none" w:sz="0" w:space="0" w:color="auto"/>
        <w:right w:val="none" w:sz="0" w:space="0" w:color="auto"/>
      </w:divBdr>
      <w:divsChild>
        <w:div w:id="1042482819">
          <w:marLeft w:val="0"/>
          <w:marRight w:val="0"/>
          <w:marTop w:val="0"/>
          <w:marBottom w:val="0"/>
          <w:divBdr>
            <w:top w:val="none" w:sz="0" w:space="0" w:color="auto"/>
            <w:left w:val="none" w:sz="0" w:space="0" w:color="auto"/>
            <w:bottom w:val="none" w:sz="0" w:space="0" w:color="auto"/>
            <w:right w:val="none" w:sz="0" w:space="0" w:color="auto"/>
          </w:divBdr>
          <w:divsChild>
            <w:div w:id="162615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493201">
      <w:bodyDiv w:val="1"/>
      <w:marLeft w:val="0"/>
      <w:marRight w:val="0"/>
      <w:marTop w:val="0"/>
      <w:marBottom w:val="0"/>
      <w:divBdr>
        <w:top w:val="none" w:sz="0" w:space="0" w:color="auto"/>
        <w:left w:val="none" w:sz="0" w:space="0" w:color="auto"/>
        <w:bottom w:val="none" w:sz="0" w:space="0" w:color="auto"/>
        <w:right w:val="none" w:sz="0" w:space="0" w:color="auto"/>
      </w:divBdr>
    </w:div>
    <w:div w:id="1809080806">
      <w:bodyDiv w:val="1"/>
      <w:marLeft w:val="0"/>
      <w:marRight w:val="0"/>
      <w:marTop w:val="0"/>
      <w:marBottom w:val="0"/>
      <w:divBdr>
        <w:top w:val="none" w:sz="0" w:space="0" w:color="auto"/>
        <w:left w:val="none" w:sz="0" w:space="0" w:color="auto"/>
        <w:bottom w:val="none" w:sz="0" w:space="0" w:color="auto"/>
        <w:right w:val="none" w:sz="0" w:space="0" w:color="auto"/>
      </w:divBdr>
    </w:div>
    <w:div w:id="1829394359">
      <w:bodyDiv w:val="1"/>
      <w:marLeft w:val="0"/>
      <w:marRight w:val="0"/>
      <w:marTop w:val="0"/>
      <w:marBottom w:val="0"/>
      <w:divBdr>
        <w:top w:val="none" w:sz="0" w:space="0" w:color="auto"/>
        <w:left w:val="none" w:sz="0" w:space="0" w:color="auto"/>
        <w:bottom w:val="none" w:sz="0" w:space="0" w:color="auto"/>
        <w:right w:val="none" w:sz="0" w:space="0" w:color="auto"/>
      </w:divBdr>
    </w:div>
    <w:div w:id="1834178609">
      <w:bodyDiv w:val="1"/>
      <w:marLeft w:val="0"/>
      <w:marRight w:val="0"/>
      <w:marTop w:val="0"/>
      <w:marBottom w:val="0"/>
      <w:divBdr>
        <w:top w:val="none" w:sz="0" w:space="0" w:color="auto"/>
        <w:left w:val="none" w:sz="0" w:space="0" w:color="auto"/>
        <w:bottom w:val="none" w:sz="0" w:space="0" w:color="auto"/>
        <w:right w:val="none" w:sz="0" w:space="0" w:color="auto"/>
      </w:divBdr>
    </w:div>
    <w:div w:id="1836609430">
      <w:bodyDiv w:val="1"/>
      <w:marLeft w:val="0"/>
      <w:marRight w:val="0"/>
      <w:marTop w:val="0"/>
      <w:marBottom w:val="0"/>
      <w:divBdr>
        <w:top w:val="none" w:sz="0" w:space="0" w:color="auto"/>
        <w:left w:val="none" w:sz="0" w:space="0" w:color="auto"/>
        <w:bottom w:val="none" w:sz="0" w:space="0" w:color="auto"/>
        <w:right w:val="none" w:sz="0" w:space="0" w:color="auto"/>
      </w:divBdr>
    </w:div>
    <w:div w:id="1850678352">
      <w:bodyDiv w:val="1"/>
      <w:marLeft w:val="0"/>
      <w:marRight w:val="0"/>
      <w:marTop w:val="0"/>
      <w:marBottom w:val="0"/>
      <w:divBdr>
        <w:top w:val="none" w:sz="0" w:space="0" w:color="auto"/>
        <w:left w:val="none" w:sz="0" w:space="0" w:color="auto"/>
        <w:bottom w:val="none" w:sz="0" w:space="0" w:color="auto"/>
        <w:right w:val="none" w:sz="0" w:space="0" w:color="auto"/>
      </w:divBdr>
    </w:div>
    <w:div w:id="1853957368">
      <w:bodyDiv w:val="1"/>
      <w:marLeft w:val="0"/>
      <w:marRight w:val="0"/>
      <w:marTop w:val="0"/>
      <w:marBottom w:val="0"/>
      <w:divBdr>
        <w:top w:val="none" w:sz="0" w:space="0" w:color="auto"/>
        <w:left w:val="none" w:sz="0" w:space="0" w:color="auto"/>
        <w:bottom w:val="none" w:sz="0" w:space="0" w:color="auto"/>
        <w:right w:val="none" w:sz="0" w:space="0" w:color="auto"/>
      </w:divBdr>
    </w:div>
    <w:div w:id="1854107389">
      <w:bodyDiv w:val="1"/>
      <w:marLeft w:val="0"/>
      <w:marRight w:val="0"/>
      <w:marTop w:val="0"/>
      <w:marBottom w:val="0"/>
      <w:divBdr>
        <w:top w:val="none" w:sz="0" w:space="0" w:color="auto"/>
        <w:left w:val="none" w:sz="0" w:space="0" w:color="auto"/>
        <w:bottom w:val="none" w:sz="0" w:space="0" w:color="auto"/>
        <w:right w:val="none" w:sz="0" w:space="0" w:color="auto"/>
      </w:divBdr>
    </w:div>
    <w:div w:id="1862814306">
      <w:bodyDiv w:val="1"/>
      <w:marLeft w:val="0"/>
      <w:marRight w:val="0"/>
      <w:marTop w:val="0"/>
      <w:marBottom w:val="0"/>
      <w:divBdr>
        <w:top w:val="none" w:sz="0" w:space="0" w:color="auto"/>
        <w:left w:val="none" w:sz="0" w:space="0" w:color="auto"/>
        <w:bottom w:val="none" w:sz="0" w:space="0" w:color="auto"/>
        <w:right w:val="none" w:sz="0" w:space="0" w:color="auto"/>
      </w:divBdr>
    </w:div>
    <w:div w:id="1865971920">
      <w:bodyDiv w:val="1"/>
      <w:marLeft w:val="0"/>
      <w:marRight w:val="0"/>
      <w:marTop w:val="0"/>
      <w:marBottom w:val="0"/>
      <w:divBdr>
        <w:top w:val="none" w:sz="0" w:space="0" w:color="auto"/>
        <w:left w:val="none" w:sz="0" w:space="0" w:color="auto"/>
        <w:bottom w:val="none" w:sz="0" w:space="0" w:color="auto"/>
        <w:right w:val="none" w:sz="0" w:space="0" w:color="auto"/>
      </w:divBdr>
    </w:div>
    <w:div w:id="1873416015">
      <w:bodyDiv w:val="1"/>
      <w:marLeft w:val="0"/>
      <w:marRight w:val="0"/>
      <w:marTop w:val="0"/>
      <w:marBottom w:val="0"/>
      <w:divBdr>
        <w:top w:val="none" w:sz="0" w:space="0" w:color="auto"/>
        <w:left w:val="none" w:sz="0" w:space="0" w:color="auto"/>
        <w:bottom w:val="none" w:sz="0" w:space="0" w:color="auto"/>
        <w:right w:val="none" w:sz="0" w:space="0" w:color="auto"/>
      </w:divBdr>
    </w:div>
    <w:div w:id="1880362765">
      <w:bodyDiv w:val="1"/>
      <w:marLeft w:val="0"/>
      <w:marRight w:val="0"/>
      <w:marTop w:val="0"/>
      <w:marBottom w:val="0"/>
      <w:divBdr>
        <w:top w:val="none" w:sz="0" w:space="0" w:color="auto"/>
        <w:left w:val="none" w:sz="0" w:space="0" w:color="auto"/>
        <w:bottom w:val="none" w:sz="0" w:space="0" w:color="auto"/>
        <w:right w:val="none" w:sz="0" w:space="0" w:color="auto"/>
      </w:divBdr>
    </w:div>
    <w:div w:id="1881046994">
      <w:bodyDiv w:val="1"/>
      <w:marLeft w:val="0"/>
      <w:marRight w:val="0"/>
      <w:marTop w:val="0"/>
      <w:marBottom w:val="0"/>
      <w:divBdr>
        <w:top w:val="none" w:sz="0" w:space="0" w:color="auto"/>
        <w:left w:val="none" w:sz="0" w:space="0" w:color="auto"/>
        <w:bottom w:val="none" w:sz="0" w:space="0" w:color="auto"/>
        <w:right w:val="none" w:sz="0" w:space="0" w:color="auto"/>
      </w:divBdr>
    </w:div>
    <w:div w:id="1881740342">
      <w:bodyDiv w:val="1"/>
      <w:marLeft w:val="0"/>
      <w:marRight w:val="0"/>
      <w:marTop w:val="0"/>
      <w:marBottom w:val="0"/>
      <w:divBdr>
        <w:top w:val="none" w:sz="0" w:space="0" w:color="auto"/>
        <w:left w:val="none" w:sz="0" w:space="0" w:color="auto"/>
        <w:bottom w:val="none" w:sz="0" w:space="0" w:color="auto"/>
        <w:right w:val="none" w:sz="0" w:space="0" w:color="auto"/>
      </w:divBdr>
    </w:div>
    <w:div w:id="1892187154">
      <w:bodyDiv w:val="1"/>
      <w:marLeft w:val="0"/>
      <w:marRight w:val="0"/>
      <w:marTop w:val="0"/>
      <w:marBottom w:val="0"/>
      <w:divBdr>
        <w:top w:val="none" w:sz="0" w:space="0" w:color="auto"/>
        <w:left w:val="none" w:sz="0" w:space="0" w:color="auto"/>
        <w:bottom w:val="none" w:sz="0" w:space="0" w:color="auto"/>
        <w:right w:val="none" w:sz="0" w:space="0" w:color="auto"/>
      </w:divBdr>
    </w:div>
    <w:div w:id="1902593281">
      <w:bodyDiv w:val="1"/>
      <w:marLeft w:val="0"/>
      <w:marRight w:val="0"/>
      <w:marTop w:val="0"/>
      <w:marBottom w:val="0"/>
      <w:divBdr>
        <w:top w:val="none" w:sz="0" w:space="0" w:color="auto"/>
        <w:left w:val="none" w:sz="0" w:space="0" w:color="auto"/>
        <w:bottom w:val="none" w:sz="0" w:space="0" w:color="auto"/>
        <w:right w:val="none" w:sz="0" w:space="0" w:color="auto"/>
      </w:divBdr>
    </w:div>
    <w:div w:id="1904560437">
      <w:bodyDiv w:val="1"/>
      <w:marLeft w:val="0"/>
      <w:marRight w:val="0"/>
      <w:marTop w:val="0"/>
      <w:marBottom w:val="0"/>
      <w:divBdr>
        <w:top w:val="none" w:sz="0" w:space="0" w:color="auto"/>
        <w:left w:val="none" w:sz="0" w:space="0" w:color="auto"/>
        <w:bottom w:val="none" w:sz="0" w:space="0" w:color="auto"/>
        <w:right w:val="none" w:sz="0" w:space="0" w:color="auto"/>
      </w:divBdr>
    </w:div>
    <w:div w:id="1910463152">
      <w:bodyDiv w:val="1"/>
      <w:marLeft w:val="0"/>
      <w:marRight w:val="0"/>
      <w:marTop w:val="0"/>
      <w:marBottom w:val="0"/>
      <w:divBdr>
        <w:top w:val="none" w:sz="0" w:space="0" w:color="auto"/>
        <w:left w:val="none" w:sz="0" w:space="0" w:color="auto"/>
        <w:bottom w:val="none" w:sz="0" w:space="0" w:color="auto"/>
        <w:right w:val="none" w:sz="0" w:space="0" w:color="auto"/>
      </w:divBdr>
    </w:div>
    <w:div w:id="1929078105">
      <w:bodyDiv w:val="1"/>
      <w:marLeft w:val="0"/>
      <w:marRight w:val="0"/>
      <w:marTop w:val="0"/>
      <w:marBottom w:val="0"/>
      <w:divBdr>
        <w:top w:val="none" w:sz="0" w:space="0" w:color="auto"/>
        <w:left w:val="none" w:sz="0" w:space="0" w:color="auto"/>
        <w:bottom w:val="none" w:sz="0" w:space="0" w:color="auto"/>
        <w:right w:val="none" w:sz="0" w:space="0" w:color="auto"/>
      </w:divBdr>
    </w:div>
    <w:div w:id="1941448428">
      <w:bodyDiv w:val="1"/>
      <w:marLeft w:val="0"/>
      <w:marRight w:val="0"/>
      <w:marTop w:val="0"/>
      <w:marBottom w:val="0"/>
      <w:divBdr>
        <w:top w:val="none" w:sz="0" w:space="0" w:color="auto"/>
        <w:left w:val="none" w:sz="0" w:space="0" w:color="auto"/>
        <w:bottom w:val="none" w:sz="0" w:space="0" w:color="auto"/>
        <w:right w:val="none" w:sz="0" w:space="0" w:color="auto"/>
      </w:divBdr>
    </w:div>
    <w:div w:id="1945530101">
      <w:bodyDiv w:val="1"/>
      <w:marLeft w:val="0"/>
      <w:marRight w:val="0"/>
      <w:marTop w:val="0"/>
      <w:marBottom w:val="0"/>
      <w:divBdr>
        <w:top w:val="none" w:sz="0" w:space="0" w:color="auto"/>
        <w:left w:val="none" w:sz="0" w:space="0" w:color="auto"/>
        <w:bottom w:val="none" w:sz="0" w:space="0" w:color="auto"/>
        <w:right w:val="none" w:sz="0" w:space="0" w:color="auto"/>
      </w:divBdr>
    </w:div>
    <w:div w:id="1949317399">
      <w:bodyDiv w:val="1"/>
      <w:marLeft w:val="0"/>
      <w:marRight w:val="0"/>
      <w:marTop w:val="0"/>
      <w:marBottom w:val="0"/>
      <w:divBdr>
        <w:top w:val="none" w:sz="0" w:space="0" w:color="auto"/>
        <w:left w:val="none" w:sz="0" w:space="0" w:color="auto"/>
        <w:bottom w:val="none" w:sz="0" w:space="0" w:color="auto"/>
        <w:right w:val="none" w:sz="0" w:space="0" w:color="auto"/>
      </w:divBdr>
    </w:div>
    <w:div w:id="1952468523">
      <w:bodyDiv w:val="1"/>
      <w:marLeft w:val="0"/>
      <w:marRight w:val="0"/>
      <w:marTop w:val="0"/>
      <w:marBottom w:val="0"/>
      <w:divBdr>
        <w:top w:val="none" w:sz="0" w:space="0" w:color="auto"/>
        <w:left w:val="none" w:sz="0" w:space="0" w:color="auto"/>
        <w:bottom w:val="none" w:sz="0" w:space="0" w:color="auto"/>
        <w:right w:val="none" w:sz="0" w:space="0" w:color="auto"/>
      </w:divBdr>
    </w:div>
    <w:div w:id="1958944343">
      <w:bodyDiv w:val="1"/>
      <w:marLeft w:val="0"/>
      <w:marRight w:val="0"/>
      <w:marTop w:val="0"/>
      <w:marBottom w:val="0"/>
      <w:divBdr>
        <w:top w:val="none" w:sz="0" w:space="0" w:color="auto"/>
        <w:left w:val="none" w:sz="0" w:space="0" w:color="auto"/>
        <w:bottom w:val="none" w:sz="0" w:space="0" w:color="auto"/>
        <w:right w:val="none" w:sz="0" w:space="0" w:color="auto"/>
      </w:divBdr>
    </w:div>
    <w:div w:id="1963461484">
      <w:bodyDiv w:val="1"/>
      <w:marLeft w:val="0"/>
      <w:marRight w:val="0"/>
      <w:marTop w:val="0"/>
      <w:marBottom w:val="0"/>
      <w:divBdr>
        <w:top w:val="none" w:sz="0" w:space="0" w:color="auto"/>
        <w:left w:val="none" w:sz="0" w:space="0" w:color="auto"/>
        <w:bottom w:val="none" w:sz="0" w:space="0" w:color="auto"/>
        <w:right w:val="none" w:sz="0" w:space="0" w:color="auto"/>
      </w:divBdr>
    </w:div>
    <w:div w:id="1964194981">
      <w:bodyDiv w:val="1"/>
      <w:marLeft w:val="0"/>
      <w:marRight w:val="0"/>
      <w:marTop w:val="0"/>
      <w:marBottom w:val="0"/>
      <w:divBdr>
        <w:top w:val="none" w:sz="0" w:space="0" w:color="auto"/>
        <w:left w:val="none" w:sz="0" w:space="0" w:color="auto"/>
        <w:bottom w:val="none" w:sz="0" w:space="0" w:color="auto"/>
        <w:right w:val="none" w:sz="0" w:space="0" w:color="auto"/>
      </w:divBdr>
      <w:divsChild>
        <w:div w:id="990017485">
          <w:marLeft w:val="0"/>
          <w:marRight w:val="0"/>
          <w:marTop w:val="0"/>
          <w:marBottom w:val="0"/>
          <w:divBdr>
            <w:top w:val="none" w:sz="0" w:space="0" w:color="auto"/>
            <w:left w:val="none" w:sz="0" w:space="0" w:color="auto"/>
            <w:bottom w:val="none" w:sz="0" w:space="0" w:color="auto"/>
            <w:right w:val="none" w:sz="0" w:space="0" w:color="auto"/>
          </w:divBdr>
          <w:divsChild>
            <w:div w:id="950936089">
              <w:marLeft w:val="0"/>
              <w:marRight w:val="0"/>
              <w:marTop w:val="0"/>
              <w:marBottom w:val="0"/>
              <w:divBdr>
                <w:top w:val="none" w:sz="0" w:space="0" w:color="auto"/>
                <w:left w:val="none" w:sz="0" w:space="0" w:color="auto"/>
                <w:bottom w:val="none" w:sz="0" w:space="0" w:color="auto"/>
                <w:right w:val="none" w:sz="0" w:space="0" w:color="auto"/>
              </w:divBdr>
              <w:divsChild>
                <w:div w:id="156120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501468">
      <w:bodyDiv w:val="1"/>
      <w:marLeft w:val="0"/>
      <w:marRight w:val="0"/>
      <w:marTop w:val="0"/>
      <w:marBottom w:val="0"/>
      <w:divBdr>
        <w:top w:val="none" w:sz="0" w:space="0" w:color="auto"/>
        <w:left w:val="none" w:sz="0" w:space="0" w:color="auto"/>
        <w:bottom w:val="none" w:sz="0" w:space="0" w:color="auto"/>
        <w:right w:val="none" w:sz="0" w:space="0" w:color="auto"/>
      </w:divBdr>
    </w:div>
    <w:div w:id="1968316522">
      <w:bodyDiv w:val="1"/>
      <w:marLeft w:val="0"/>
      <w:marRight w:val="0"/>
      <w:marTop w:val="0"/>
      <w:marBottom w:val="0"/>
      <w:divBdr>
        <w:top w:val="none" w:sz="0" w:space="0" w:color="auto"/>
        <w:left w:val="none" w:sz="0" w:space="0" w:color="auto"/>
        <w:bottom w:val="none" w:sz="0" w:space="0" w:color="auto"/>
        <w:right w:val="none" w:sz="0" w:space="0" w:color="auto"/>
      </w:divBdr>
    </w:div>
    <w:div w:id="1980915829">
      <w:bodyDiv w:val="1"/>
      <w:marLeft w:val="0"/>
      <w:marRight w:val="0"/>
      <w:marTop w:val="0"/>
      <w:marBottom w:val="0"/>
      <w:divBdr>
        <w:top w:val="none" w:sz="0" w:space="0" w:color="auto"/>
        <w:left w:val="none" w:sz="0" w:space="0" w:color="auto"/>
        <w:bottom w:val="none" w:sz="0" w:space="0" w:color="auto"/>
        <w:right w:val="none" w:sz="0" w:space="0" w:color="auto"/>
      </w:divBdr>
      <w:divsChild>
        <w:div w:id="748967501">
          <w:marLeft w:val="547"/>
          <w:marRight w:val="0"/>
          <w:marTop w:val="0"/>
          <w:marBottom w:val="0"/>
          <w:divBdr>
            <w:top w:val="none" w:sz="0" w:space="0" w:color="auto"/>
            <w:left w:val="none" w:sz="0" w:space="0" w:color="auto"/>
            <w:bottom w:val="none" w:sz="0" w:space="0" w:color="auto"/>
            <w:right w:val="none" w:sz="0" w:space="0" w:color="auto"/>
          </w:divBdr>
        </w:div>
      </w:divsChild>
    </w:div>
    <w:div w:id="1997952095">
      <w:bodyDiv w:val="1"/>
      <w:marLeft w:val="0"/>
      <w:marRight w:val="0"/>
      <w:marTop w:val="0"/>
      <w:marBottom w:val="0"/>
      <w:divBdr>
        <w:top w:val="none" w:sz="0" w:space="0" w:color="auto"/>
        <w:left w:val="none" w:sz="0" w:space="0" w:color="auto"/>
        <w:bottom w:val="none" w:sz="0" w:space="0" w:color="auto"/>
        <w:right w:val="none" w:sz="0" w:space="0" w:color="auto"/>
      </w:divBdr>
    </w:div>
    <w:div w:id="1998264184">
      <w:bodyDiv w:val="1"/>
      <w:marLeft w:val="0"/>
      <w:marRight w:val="0"/>
      <w:marTop w:val="0"/>
      <w:marBottom w:val="0"/>
      <w:divBdr>
        <w:top w:val="none" w:sz="0" w:space="0" w:color="auto"/>
        <w:left w:val="none" w:sz="0" w:space="0" w:color="auto"/>
        <w:bottom w:val="none" w:sz="0" w:space="0" w:color="auto"/>
        <w:right w:val="none" w:sz="0" w:space="0" w:color="auto"/>
      </w:divBdr>
    </w:div>
    <w:div w:id="2012558779">
      <w:bodyDiv w:val="1"/>
      <w:marLeft w:val="0"/>
      <w:marRight w:val="0"/>
      <w:marTop w:val="0"/>
      <w:marBottom w:val="0"/>
      <w:divBdr>
        <w:top w:val="none" w:sz="0" w:space="0" w:color="auto"/>
        <w:left w:val="none" w:sz="0" w:space="0" w:color="auto"/>
        <w:bottom w:val="none" w:sz="0" w:space="0" w:color="auto"/>
        <w:right w:val="none" w:sz="0" w:space="0" w:color="auto"/>
      </w:divBdr>
    </w:div>
    <w:div w:id="2014793647">
      <w:bodyDiv w:val="1"/>
      <w:marLeft w:val="0"/>
      <w:marRight w:val="0"/>
      <w:marTop w:val="0"/>
      <w:marBottom w:val="0"/>
      <w:divBdr>
        <w:top w:val="none" w:sz="0" w:space="0" w:color="auto"/>
        <w:left w:val="none" w:sz="0" w:space="0" w:color="auto"/>
        <w:bottom w:val="none" w:sz="0" w:space="0" w:color="auto"/>
        <w:right w:val="none" w:sz="0" w:space="0" w:color="auto"/>
      </w:divBdr>
    </w:div>
    <w:div w:id="2022315732">
      <w:bodyDiv w:val="1"/>
      <w:marLeft w:val="0"/>
      <w:marRight w:val="0"/>
      <w:marTop w:val="0"/>
      <w:marBottom w:val="0"/>
      <w:divBdr>
        <w:top w:val="none" w:sz="0" w:space="0" w:color="auto"/>
        <w:left w:val="none" w:sz="0" w:space="0" w:color="auto"/>
        <w:bottom w:val="none" w:sz="0" w:space="0" w:color="auto"/>
        <w:right w:val="none" w:sz="0" w:space="0" w:color="auto"/>
      </w:divBdr>
    </w:div>
    <w:div w:id="2033338322">
      <w:bodyDiv w:val="1"/>
      <w:marLeft w:val="0"/>
      <w:marRight w:val="0"/>
      <w:marTop w:val="0"/>
      <w:marBottom w:val="0"/>
      <w:divBdr>
        <w:top w:val="none" w:sz="0" w:space="0" w:color="auto"/>
        <w:left w:val="none" w:sz="0" w:space="0" w:color="auto"/>
        <w:bottom w:val="none" w:sz="0" w:space="0" w:color="auto"/>
        <w:right w:val="none" w:sz="0" w:space="0" w:color="auto"/>
      </w:divBdr>
    </w:div>
    <w:div w:id="2034763152">
      <w:bodyDiv w:val="1"/>
      <w:marLeft w:val="0"/>
      <w:marRight w:val="0"/>
      <w:marTop w:val="0"/>
      <w:marBottom w:val="0"/>
      <w:divBdr>
        <w:top w:val="none" w:sz="0" w:space="0" w:color="auto"/>
        <w:left w:val="none" w:sz="0" w:space="0" w:color="auto"/>
        <w:bottom w:val="none" w:sz="0" w:space="0" w:color="auto"/>
        <w:right w:val="none" w:sz="0" w:space="0" w:color="auto"/>
      </w:divBdr>
    </w:div>
    <w:div w:id="2040667994">
      <w:bodyDiv w:val="1"/>
      <w:marLeft w:val="0"/>
      <w:marRight w:val="0"/>
      <w:marTop w:val="0"/>
      <w:marBottom w:val="0"/>
      <w:divBdr>
        <w:top w:val="none" w:sz="0" w:space="0" w:color="auto"/>
        <w:left w:val="none" w:sz="0" w:space="0" w:color="auto"/>
        <w:bottom w:val="none" w:sz="0" w:space="0" w:color="auto"/>
        <w:right w:val="none" w:sz="0" w:space="0" w:color="auto"/>
      </w:divBdr>
    </w:div>
    <w:div w:id="2045404999">
      <w:bodyDiv w:val="1"/>
      <w:marLeft w:val="0"/>
      <w:marRight w:val="0"/>
      <w:marTop w:val="0"/>
      <w:marBottom w:val="0"/>
      <w:divBdr>
        <w:top w:val="none" w:sz="0" w:space="0" w:color="auto"/>
        <w:left w:val="none" w:sz="0" w:space="0" w:color="auto"/>
        <w:bottom w:val="none" w:sz="0" w:space="0" w:color="auto"/>
        <w:right w:val="none" w:sz="0" w:space="0" w:color="auto"/>
      </w:divBdr>
    </w:div>
    <w:div w:id="2046906607">
      <w:bodyDiv w:val="1"/>
      <w:marLeft w:val="0"/>
      <w:marRight w:val="0"/>
      <w:marTop w:val="0"/>
      <w:marBottom w:val="0"/>
      <w:divBdr>
        <w:top w:val="none" w:sz="0" w:space="0" w:color="auto"/>
        <w:left w:val="none" w:sz="0" w:space="0" w:color="auto"/>
        <w:bottom w:val="none" w:sz="0" w:space="0" w:color="auto"/>
        <w:right w:val="none" w:sz="0" w:space="0" w:color="auto"/>
      </w:divBdr>
    </w:div>
    <w:div w:id="2054384444">
      <w:bodyDiv w:val="1"/>
      <w:marLeft w:val="0"/>
      <w:marRight w:val="0"/>
      <w:marTop w:val="0"/>
      <w:marBottom w:val="0"/>
      <w:divBdr>
        <w:top w:val="none" w:sz="0" w:space="0" w:color="auto"/>
        <w:left w:val="none" w:sz="0" w:space="0" w:color="auto"/>
        <w:bottom w:val="none" w:sz="0" w:space="0" w:color="auto"/>
        <w:right w:val="none" w:sz="0" w:space="0" w:color="auto"/>
      </w:divBdr>
    </w:div>
    <w:div w:id="2064864823">
      <w:bodyDiv w:val="1"/>
      <w:marLeft w:val="0"/>
      <w:marRight w:val="0"/>
      <w:marTop w:val="0"/>
      <w:marBottom w:val="0"/>
      <w:divBdr>
        <w:top w:val="none" w:sz="0" w:space="0" w:color="auto"/>
        <w:left w:val="none" w:sz="0" w:space="0" w:color="auto"/>
        <w:bottom w:val="none" w:sz="0" w:space="0" w:color="auto"/>
        <w:right w:val="none" w:sz="0" w:space="0" w:color="auto"/>
      </w:divBdr>
    </w:div>
    <w:div w:id="2066559116">
      <w:bodyDiv w:val="1"/>
      <w:marLeft w:val="0"/>
      <w:marRight w:val="0"/>
      <w:marTop w:val="0"/>
      <w:marBottom w:val="0"/>
      <w:divBdr>
        <w:top w:val="none" w:sz="0" w:space="0" w:color="auto"/>
        <w:left w:val="none" w:sz="0" w:space="0" w:color="auto"/>
        <w:bottom w:val="none" w:sz="0" w:space="0" w:color="auto"/>
        <w:right w:val="none" w:sz="0" w:space="0" w:color="auto"/>
      </w:divBdr>
    </w:div>
    <w:div w:id="2067490118">
      <w:bodyDiv w:val="1"/>
      <w:marLeft w:val="0"/>
      <w:marRight w:val="0"/>
      <w:marTop w:val="0"/>
      <w:marBottom w:val="0"/>
      <w:divBdr>
        <w:top w:val="none" w:sz="0" w:space="0" w:color="auto"/>
        <w:left w:val="none" w:sz="0" w:space="0" w:color="auto"/>
        <w:bottom w:val="none" w:sz="0" w:space="0" w:color="auto"/>
        <w:right w:val="none" w:sz="0" w:space="0" w:color="auto"/>
      </w:divBdr>
    </w:div>
    <w:div w:id="2082629246">
      <w:bodyDiv w:val="1"/>
      <w:marLeft w:val="0"/>
      <w:marRight w:val="0"/>
      <w:marTop w:val="0"/>
      <w:marBottom w:val="0"/>
      <w:divBdr>
        <w:top w:val="none" w:sz="0" w:space="0" w:color="auto"/>
        <w:left w:val="none" w:sz="0" w:space="0" w:color="auto"/>
        <w:bottom w:val="none" w:sz="0" w:space="0" w:color="auto"/>
        <w:right w:val="none" w:sz="0" w:space="0" w:color="auto"/>
      </w:divBdr>
    </w:div>
    <w:div w:id="2088113833">
      <w:bodyDiv w:val="1"/>
      <w:marLeft w:val="0"/>
      <w:marRight w:val="0"/>
      <w:marTop w:val="0"/>
      <w:marBottom w:val="0"/>
      <w:divBdr>
        <w:top w:val="none" w:sz="0" w:space="0" w:color="auto"/>
        <w:left w:val="none" w:sz="0" w:space="0" w:color="auto"/>
        <w:bottom w:val="none" w:sz="0" w:space="0" w:color="auto"/>
        <w:right w:val="none" w:sz="0" w:space="0" w:color="auto"/>
      </w:divBdr>
    </w:div>
    <w:div w:id="2088377359">
      <w:bodyDiv w:val="1"/>
      <w:marLeft w:val="0"/>
      <w:marRight w:val="0"/>
      <w:marTop w:val="0"/>
      <w:marBottom w:val="0"/>
      <w:divBdr>
        <w:top w:val="none" w:sz="0" w:space="0" w:color="auto"/>
        <w:left w:val="none" w:sz="0" w:space="0" w:color="auto"/>
        <w:bottom w:val="none" w:sz="0" w:space="0" w:color="auto"/>
        <w:right w:val="none" w:sz="0" w:space="0" w:color="auto"/>
      </w:divBdr>
    </w:div>
    <w:div w:id="2096124148">
      <w:bodyDiv w:val="1"/>
      <w:marLeft w:val="0"/>
      <w:marRight w:val="0"/>
      <w:marTop w:val="0"/>
      <w:marBottom w:val="0"/>
      <w:divBdr>
        <w:top w:val="none" w:sz="0" w:space="0" w:color="auto"/>
        <w:left w:val="none" w:sz="0" w:space="0" w:color="auto"/>
        <w:bottom w:val="none" w:sz="0" w:space="0" w:color="auto"/>
        <w:right w:val="none" w:sz="0" w:space="0" w:color="auto"/>
      </w:divBdr>
    </w:div>
    <w:div w:id="2100638571">
      <w:bodyDiv w:val="1"/>
      <w:marLeft w:val="0"/>
      <w:marRight w:val="0"/>
      <w:marTop w:val="0"/>
      <w:marBottom w:val="0"/>
      <w:divBdr>
        <w:top w:val="none" w:sz="0" w:space="0" w:color="auto"/>
        <w:left w:val="none" w:sz="0" w:space="0" w:color="auto"/>
        <w:bottom w:val="none" w:sz="0" w:space="0" w:color="auto"/>
        <w:right w:val="none" w:sz="0" w:space="0" w:color="auto"/>
      </w:divBdr>
    </w:div>
    <w:div w:id="2101874280">
      <w:bodyDiv w:val="1"/>
      <w:marLeft w:val="0"/>
      <w:marRight w:val="0"/>
      <w:marTop w:val="0"/>
      <w:marBottom w:val="0"/>
      <w:divBdr>
        <w:top w:val="none" w:sz="0" w:space="0" w:color="auto"/>
        <w:left w:val="none" w:sz="0" w:space="0" w:color="auto"/>
        <w:bottom w:val="none" w:sz="0" w:space="0" w:color="auto"/>
        <w:right w:val="none" w:sz="0" w:space="0" w:color="auto"/>
      </w:divBdr>
    </w:div>
    <w:div w:id="2105833150">
      <w:bodyDiv w:val="1"/>
      <w:marLeft w:val="0"/>
      <w:marRight w:val="0"/>
      <w:marTop w:val="0"/>
      <w:marBottom w:val="0"/>
      <w:divBdr>
        <w:top w:val="none" w:sz="0" w:space="0" w:color="auto"/>
        <w:left w:val="none" w:sz="0" w:space="0" w:color="auto"/>
        <w:bottom w:val="none" w:sz="0" w:space="0" w:color="auto"/>
        <w:right w:val="none" w:sz="0" w:space="0" w:color="auto"/>
      </w:divBdr>
    </w:div>
    <w:div w:id="2120025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192.168.79.11\contracts\Implementation\MOEW-Strategy\&#1040;&#1085;&#1072;&#1083;&#1080;&#1079;%20&#1074;.%203\&#1040;&#1085;&#1072;&#1083;&#1080;&#1079;_&#1087;&#1088;&#1086;&#1077;&#1082;&#1090;_v3_revised.docx" TargetMode="External"/><Relationship Id="rId18" Type="http://schemas.openxmlformats.org/officeDocument/2006/relationships/header" Target="header1.xml"/><Relationship Id="rId26" Type="http://schemas.openxmlformats.org/officeDocument/2006/relationships/footer" Target="footer2.xml"/><Relationship Id="rId39" Type="http://schemas.microsoft.com/office/2007/relationships/diagramDrawing" Target="diagrams/drawing1.xml"/><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footer" Target="footer6.xm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file:///\\192.168.79.11\contracts\Implementation\MOEW-Strategy\&#1040;&#1085;&#1072;&#1083;&#1080;&#1079;%20&#1074;.%203\&#1040;&#1085;&#1072;&#1083;&#1080;&#1079;_&#1087;&#1088;&#1086;&#1077;&#1082;&#1090;_v3_revised.docx" TargetMode="External"/><Relationship Id="rId17" Type="http://schemas.openxmlformats.org/officeDocument/2006/relationships/hyperlink" Target="https://www.moew.government.bg/wp-content/uploads/file/Waste/Legislation/Zakoni/Basel_Convention.pdf" TargetMode="External"/><Relationship Id="rId25" Type="http://schemas.openxmlformats.org/officeDocument/2006/relationships/header" Target="header3.xml"/><Relationship Id="rId33" Type="http://schemas.openxmlformats.org/officeDocument/2006/relationships/header" Target="header4.xml"/><Relationship Id="rId38" Type="http://schemas.openxmlformats.org/officeDocument/2006/relationships/diagramColors" Target="diagrams/colors1.xml"/><Relationship Id="rId2" Type="http://schemas.openxmlformats.org/officeDocument/2006/relationships/customXml" Target="../customXml/item2.xml"/><Relationship Id="rId16" Type="http://schemas.openxmlformats.org/officeDocument/2006/relationships/hyperlink" Target="https://ec.europa.eu/info/strategy/international-strategies/global-topics/sustainable-development-goals/sustainable-development-goals-sdgs-multi-stakeholder-platform_bg" TargetMode="External"/><Relationship Id="rId20" Type="http://schemas.openxmlformats.org/officeDocument/2006/relationships/header" Target="header2.xml"/><Relationship Id="rId29" Type="http://schemas.openxmlformats.org/officeDocument/2006/relationships/footer" Target="footer3.xm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192.168.79.11\contracts\Implementation\MOEW-Strategy\&#1040;&#1085;&#1072;&#1083;&#1080;&#1079;%20&#1074;.%203\&#1040;&#1085;&#1072;&#1083;&#1080;&#1079;_&#1087;&#1088;&#1086;&#1077;&#1082;&#1090;_v3_revised.docx" TargetMode="External"/><Relationship Id="rId24" Type="http://schemas.openxmlformats.org/officeDocument/2006/relationships/hyperlink" Target="https://ec.europa.eu/environment/pdf/zero-pollution-action-plan/communication_en.pdf" TargetMode="External"/><Relationship Id="rId32" Type="http://schemas.openxmlformats.org/officeDocument/2006/relationships/footer" Target="footer5.xml"/><Relationship Id="rId37" Type="http://schemas.openxmlformats.org/officeDocument/2006/relationships/diagramQuickStyle" Target="diagrams/quickStyle1.xml"/><Relationship Id="rId40" Type="http://schemas.openxmlformats.org/officeDocument/2006/relationships/hyperlink" Target="http://www.strategy.bg" TargetMode="Externa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hyperlink" Target="https://ec.europa.eu/environment/pdf/zero-pollution-action-plan/communication_en.pdf" TargetMode="External"/><Relationship Id="rId28" Type="http://schemas.openxmlformats.org/officeDocument/2006/relationships/image" Target="media/image8.png"/><Relationship Id="rId36" Type="http://schemas.openxmlformats.org/officeDocument/2006/relationships/diagramLayout" Target="diagrams/layout1.xml"/><Relationship Id="rId10" Type="http://schemas.openxmlformats.org/officeDocument/2006/relationships/hyperlink" Target="file:///\\192.168.79.11\contracts\Implementation\MOEW-Strategy\&#1040;&#1085;&#1072;&#1083;&#1080;&#1079;%20&#1074;.%203\&#1040;&#1085;&#1072;&#1083;&#1080;&#1079;_&#1087;&#1088;&#1086;&#1077;&#1082;&#1090;_v3_revised.docx" TargetMode="External"/><Relationship Id="rId19" Type="http://schemas.openxmlformats.org/officeDocument/2006/relationships/footer" Target="footer1.xml"/><Relationship Id="rId31" Type="http://schemas.openxmlformats.org/officeDocument/2006/relationships/image" Target="media/image9.png"/><Relationship Id="rId44" Type="http://schemas.microsoft.com/office/2016/09/relationships/commentsIds" Target="commentsIds.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file:///\\192.168.79.11\contracts\Implementation\MOEW-Strategy\&#1040;&#1085;&#1072;&#1083;&#1080;&#1079;%20&#1074;.%203\&#1040;&#1085;&#1072;&#1083;&#1080;&#1079;_&#1087;&#1088;&#1086;&#1077;&#1082;&#1090;_v3_revised.docx" TargetMode="External"/><Relationship Id="rId22" Type="http://schemas.openxmlformats.org/officeDocument/2006/relationships/image" Target="media/image6.png"/><Relationship Id="rId27" Type="http://schemas.openxmlformats.org/officeDocument/2006/relationships/image" Target="media/image7.png"/><Relationship Id="rId30" Type="http://schemas.openxmlformats.org/officeDocument/2006/relationships/footer" Target="footer4.xml"/><Relationship Id="rId35" Type="http://schemas.openxmlformats.org/officeDocument/2006/relationships/diagramData" Target="diagrams/data1.xml"/><Relationship Id="rId43" Type="http://schemas.openxmlformats.org/officeDocument/2006/relationships/theme" Target="theme/theme1.xml"/></Relationships>
</file>

<file path=word/_rels/footer7.xml.rels><?xml version="1.0" encoding="UTF-8" standalone="yes"?>
<Relationships xmlns="http://schemas.openxmlformats.org/package/2006/relationships"><Relationship Id="rId1" Type="http://schemas.openxmlformats.org/officeDocument/2006/relationships/image" Target="media/image10.gif"/></Relationships>
</file>

<file path=word/_rels/footnotes.xml.rels><?xml version="1.0" encoding="UTF-8" standalone="yes"?>
<Relationships xmlns="http://schemas.openxmlformats.org/package/2006/relationships"><Relationship Id="rId8" Type="http://schemas.openxmlformats.org/officeDocument/2006/relationships/hyperlink" Target="http://ec.europa.eu/environment/nature/pdf/state_of_nature_en.pdf" TargetMode="External"/><Relationship Id="rId13" Type="http://schemas.openxmlformats.org/officeDocument/2006/relationships/hyperlink" Target="https://wabd.bg/docs/plans/purb1621/01_Razdel_1_Harakteristiki_ZBR.pdf" TargetMode="External"/><Relationship Id="rId18" Type="http://schemas.openxmlformats.org/officeDocument/2006/relationships/hyperlink" Target="https://ec.europa.eu/environment/action-programme/" TargetMode="External"/><Relationship Id="rId3" Type="http://schemas.openxmlformats.org/officeDocument/2006/relationships/hyperlink" Target="https://www.oecd.org/environment/indicators-modelling-outlooks/40200582.pdf" TargetMode="External"/><Relationship Id="rId21" Type="http://schemas.openxmlformats.org/officeDocument/2006/relationships/hyperlink" Target="http://eur-lex.europa.eu/LexUriServ/LexUriServ.do?uri=OJ:L:2012:197:0038:0071:BG:PDF" TargetMode="External"/><Relationship Id="rId7" Type="http://schemas.openxmlformats.org/officeDocument/2006/relationships/hyperlink" Target="https://ipbes.net/global-assessment" TargetMode="External"/><Relationship Id="rId12" Type="http://schemas.openxmlformats.org/officeDocument/2006/relationships/hyperlink" Target="https://ec.europa.eu/environment/action-programme/index.htm" TargetMode="External"/><Relationship Id="rId17" Type="http://schemas.openxmlformats.org/officeDocument/2006/relationships/hyperlink" Target="https://eur-lex.europa.eu/legal-content/BG/ALL/?uri=celex%3A32002L0049" TargetMode="External"/><Relationship Id="rId2" Type="http://schemas.openxmlformats.org/officeDocument/2006/relationships/hyperlink" Target="https://eur-lex.europa.eu/legal-content/BG/TXT/?qid=1596443911913&amp;uri=CELEX:52019DC0640" TargetMode="External"/><Relationship Id="rId16" Type="http://schemas.openxmlformats.org/officeDocument/2006/relationships/hyperlink" Target="https://eur-lex.europa.eu/legal-content/BG/TXT/?uri=CELEX:52018PC0462" TargetMode="External"/><Relationship Id="rId20" Type="http://schemas.openxmlformats.org/officeDocument/2006/relationships/hyperlink" Target="https://eur-lex.europa.eu/legal-content/BG/ALL/?uri=CELEX%3A52001DC0088" TargetMode="External"/><Relationship Id="rId1" Type="http://schemas.openxmlformats.org/officeDocument/2006/relationships/hyperlink" Target="https://eur-lex.europa.eu/legal-content/BG/TXT/?qid=1596443911913&amp;uri=CELEX:52019DC0640" TargetMode="External"/><Relationship Id="rId6" Type="http://schemas.openxmlformats.org/officeDocument/2006/relationships/hyperlink" Target="https://climate.copernicus.eu/sites/default/files/2021-04/ESOTC2020_summary.pdf" TargetMode="External"/><Relationship Id="rId11" Type="http://schemas.openxmlformats.org/officeDocument/2006/relationships/hyperlink" Target="http://www.unece.org/env/lrtap/" TargetMode="External"/><Relationship Id="rId5" Type="http://schemas.openxmlformats.org/officeDocument/2006/relationships/hyperlink" Target="https://climate.copernicus.eu/sites/default/files/2021-04/ESOTC2020_summary.pdf" TargetMode="External"/><Relationship Id="rId15" Type="http://schemas.openxmlformats.org/officeDocument/2006/relationships/hyperlink" Target="http://www.bnra.bg/bg/documents/euroleg/euratom.pdf" TargetMode="External"/><Relationship Id="rId10" Type="http://schemas.openxmlformats.org/officeDocument/2006/relationships/hyperlink" Target="https://unfccc.int/files/national_reports/annex_i_natcom/submitted_natcom/application/pdf/0917254_bulgaria-nc7-br3-1-vii_nc_bulgaria_2018.pdf" TargetMode="External"/><Relationship Id="rId19" Type="http://schemas.openxmlformats.org/officeDocument/2006/relationships/hyperlink" Target="https://www.eea.europa.eu/publications/environmental-noise-in-europe" TargetMode="External"/><Relationship Id="rId4" Type="http://schemas.openxmlformats.org/officeDocument/2006/relationships/hyperlink" Target="https://www.eea.europa.eu/publications/climate-change-impacts-and-vulnerability-2016" TargetMode="External"/><Relationship Id="rId9" Type="http://schemas.openxmlformats.org/officeDocument/2006/relationships/hyperlink" Target="http://e-ecodb.bas.bg/rdb/bg/" TargetMode="External"/><Relationship Id="rId14" Type="http://schemas.openxmlformats.org/officeDocument/2006/relationships/hyperlink" Target="https://www.iaea.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54F56BF-C7FA-4B0D-B179-C5F23A1EA6D0}" type="doc">
      <dgm:prSet loTypeId="urn:microsoft.com/office/officeart/2005/8/layout/cycle4" loCatId="cycle" qsTypeId="urn:microsoft.com/office/officeart/2005/8/quickstyle/simple1" qsCatId="simple" csTypeId="urn:microsoft.com/office/officeart/2005/8/colors/colorful2" csCatId="colorful" phldr="1"/>
      <dgm:spPr/>
      <dgm:t>
        <a:bodyPr/>
        <a:lstStyle/>
        <a:p>
          <a:endParaRPr lang="en-US"/>
        </a:p>
      </dgm:t>
    </dgm:pt>
    <dgm:pt modelId="{56E8C1C4-F3F9-4F82-9646-7D7628C0A866}">
      <dgm:prSet phldrT="[Text]" custT="1"/>
      <dgm:spPr/>
      <dgm:t>
        <a:bodyPr/>
        <a:lstStyle/>
        <a:p>
          <a:r>
            <a:rPr lang="bg-BG" sz="1200"/>
            <a:t>СИЛНИ СТРАНИ</a:t>
          </a:r>
          <a:endParaRPr lang="en-US" sz="1200"/>
        </a:p>
      </dgm:t>
    </dgm:pt>
    <dgm:pt modelId="{D50058BC-9FFC-4960-950D-12B9A6971B15}" type="parTrans" cxnId="{FF89263A-B7BC-47E0-96D8-A5C08CB5714C}">
      <dgm:prSet/>
      <dgm:spPr/>
      <dgm:t>
        <a:bodyPr/>
        <a:lstStyle/>
        <a:p>
          <a:endParaRPr lang="en-US"/>
        </a:p>
      </dgm:t>
    </dgm:pt>
    <dgm:pt modelId="{5D8009A6-3571-4CEE-82F0-0FBB98C34BA6}" type="sibTrans" cxnId="{FF89263A-B7BC-47E0-96D8-A5C08CB5714C}">
      <dgm:prSet/>
      <dgm:spPr/>
      <dgm:t>
        <a:bodyPr/>
        <a:lstStyle/>
        <a:p>
          <a:endParaRPr lang="en-US"/>
        </a:p>
      </dgm:t>
    </dgm:pt>
    <dgm:pt modelId="{E4D9B991-1B76-4139-A066-0872F903225C}">
      <dgm:prSet phldrT="[Text]" custT="1"/>
      <dgm:spPr/>
      <dgm:t>
        <a:bodyPr/>
        <a:lstStyle/>
        <a:p>
          <a:r>
            <a:rPr lang="bg-BG" sz="1200"/>
            <a:t>СЛАБИ СТРАНИ</a:t>
          </a:r>
          <a:endParaRPr lang="en-US" sz="1200"/>
        </a:p>
      </dgm:t>
    </dgm:pt>
    <dgm:pt modelId="{912CDB59-ECBE-4DA9-BE76-4B1D51FAA5C6}" type="parTrans" cxnId="{9EA1069A-EF2F-4221-9095-4CC281C5512B}">
      <dgm:prSet/>
      <dgm:spPr/>
      <dgm:t>
        <a:bodyPr/>
        <a:lstStyle/>
        <a:p>
          <a:endParaRPr lang="en-US"/>
        </a:p>
      </dgm:t>
    </dgm:pt>
    <dgm:pt modelId="{2C270957-48B0-4342-A768-5086F95E74B8}" type="sibTrans" cxnId="{9EA1069A-EF2F-4221-9095-4CC281C5512B}">
      <dgm:prSet/>
      <dgm:spPr/>
      <dgm:t>
        <a:bodyPr/>
        <a:lstStyle/>
        <a:p>
          <a:endParaRPr lang="en-US"/>
        </a:p>
      </dgm:t>
    </dgm:pt>
    <dgm:pt modelId="{1D510B27-F29C-43D0-B7DE-2D3975694847}">
      <dgm:prSet phldrT="[Text]" custT="1"/>
      <dgm:spPr/>
      <dgm:t>
        <a:bodyPr/>
        <a:lstStyle/>
        <a:p>
          <a:r>
            <a:rPr lang="bg-BG" sz="1200"/>
            <a:t>ЗАПЛАХИ</a:t>
          </a:r>
          <a:endParaRPr lang="en-US" sz="1200"/>
        </a:p>
      </dgm:t>
    </dgm:pt>
    <dgm:pt modelId="{D14C8188-6577-424D-A734-9CD47FD47241}" type="parTrans" cxnId="{EE53BA15-027B-4FBA-8B88-1E41E655CC55}">
      <dgm:prSet/>
      <dgm:spPr/>
      <dgm:t>
        <a:bodyPr/>
        <a:lstStyle/>
        <a:p>
          <a:endParaRPr lang="en-US"/>
        </a:p>
      </dgm:t>
    </dgm:pt>
    <dgm:pt modelId="{290A39AC-FF24-4D91-B7C8-D2631F764198}" type="sibTrans" cxnId="{EE53BA15-027B-4FBA-8B88-1E41E655CC55}">
      <dgm:prSet/>
      <dgm:spPr/>
      <dgm:t>
        <a:bodyPr/>
        <a:lstStyle/>
        <a:p>
          <a:endParaRPr lang="en-US"/>
        </a:p>
      </dgm:t>
    </dgm:pt>
    <dgm:pt modelId="{EB96ECA2-FC22-4F36-B074-B722F4600171}">
      <dgm:prSet phldrT="[Text]" custT="1"/>
      <dgm:spPr/>
      <dgm:t>
        <a:bodyPr/>
        <a:lstStyle/>
        <a:p>
          <a:r>
            <a:rPr lang="bg-BG" sz="1200"/>
            <a:t>ВЪЗМОЖНОСТИ</a:t>
          </a:r>
          <a:endParaRPr lang="en-US" sz="1200"/>
        </a:p>
      </dgm:t>
    </dgm:pt>
    <dgm:pt modelId="{95DD19F8-2C73-42D1-8198-D37462FA6555}" type="parTrans" cxnId="{BA2EEA23-BB93-4B12-B5C8-10C46C025079}">
      <dgm:prSet/>
      <dgm:spPr/>
      <dgm:t>
        <a:bodyPr/>
        <a:lstStyle/>
        <a:p>
          <a:endParaRPr lang="en-US"/>
        </a:p>
      </dgm:t>
    </dgm:pt>
    <dgm:pt modelId="{A77CB8EF-C089-4B99-8D1D-19470DB0CDC5}" type="sibTrans" cxnId="{BA2EEA23-BB93-4B12-B5C8-10C46C025079}">
      <dgm:prSet/>
      <dgm:spPr/>
      <dgm:t>
        <a:bodyPr/>
        <a:lstStyle/>
        <a:p>
          <a:endParaRPr lang="en-US"/>
        </a:p>
      </dgm:t>
    </dgm:pt>
    <dgm:pt modelId="{E6320D2B-09EF-444B-999F-6D977FB024EF}">
      <dgm:prSet/>
      <dgm:spPr/>
      <dgm:t>
        <a:bodyPr/>
        <a:lstStyle/>
        <a:p>
          <a:endParaRPr lang="en-GB"/>
        </a:p>
      </dgm:t>
    </dgm:pt>
    <dgm:pt modelId="{97F2190D-0579-4D47-8E25-63B8A355FC29}" type="parTrans" cxnId="{3823BC97-EF55-41D4-824A-9F0777109556}">
      <dgm:prSet/>
      <dgm:spPr/>
      <dgm:t>
        <a:bodyPr/>
        <a:lstStyle/>
        <a:p>
          <a:endParaRPr lang="en-US"/>
        </a:p>
      </dgm:t>
    </dgm:pt>
    <dgm:pt modelId="{6A547A3A-6C28-4EA9-9B56-296A2730BB49}" type="sibTrans" cxnId="{3823BC97-EF55-41D4-824A-9F0777109556}">
      <dgm:prSet/>
      <dgm:spPr/>
      <dgm:t>
        <a:bodyPr/>
        <a:lstStyle/>
        <a:p>
          <a:endParaRPr lang="en-US"/>
        </a:p>
      </dgm:t>
    </dgm:pt>
    <dgm:pt modelId="{EAECEE1A-A022-437C-A73F-4D2952477AFE}">
      <dgm:prSet/>
      <dgm:spPr/>
      <dgm:t>
        <a:bodyPr/>
        <a:lstStyle/>
        <a:p>
          <a:endParaRPr lang="en-US"/>
        </a:p>
      </dgm:t>
    </dgm:pt>
    <dgm:pt modelId="{A615AA38-84C4-40AF-8B81-8483E5DD81B6}" type="parTrans" cxnId="{053B58E6-9099-4DA6-8788-632E1118412B}">
      <dgm:prSet/>
      <dgm:spPr/>
      <dgm:t>
        <a:bodyPr/>
        <a:lstStyle/>
        <a:p>
          <a:endParaRPr lang="en-US"/>
        </a:p>
      </dgm:t>
    </dgm:pt>
    <dgm:pt modelId="{103850FF-F51C-4AF7-8354-914817DC35A6}" type="sibTrans" cxnId="{053B58E6-9099-4DA6-8788-632E1118412B}">
      <dgm:prSet/>
      <dgm:spPr/>
      <dgm:t>
        <a:bodyPr/>
        <a:lstStyle/>
        <a:p>
          <a:endParaRPr lang="en-US"/>
        </a:p>
      </dgm:t>
    </dgm:pt>
    <dgm:pt modelId="{F4E8E580-C076-4DE5-87F4-F41047BDFA8D}">
      <dgm:prSet/>
      <dgm:spPr/>
      <dgm:t>
        <a:bodyPr/>
        <a:lstStyle/>
        <a:p>
          <a:endParaRPr lang="en-GB"/>
        </a:p>
      </dgm:t>
    </dgm:pt>
    <dgm:pt modelId="{D4F3E383-D734-4618-A53A-743C2DCD95E8}" type="parTrans" cxnId="{7E05DFB7-0AAC-49D7-A096-4F56C23A5917}">
      <dgm:prSet/>
      <dgm:spPr/>
      <dgm:t>
        <a:bodyPr/>
        <a:lstStyle/>
        <a:p>
          <a:endParaRPr lang="en-US"/>
        </a:p>
      </dgm:t>
    </dgm:pt>
    <dgm:pt modelId="{BDE67F49-4E27-4054-9099-1AE0F581FF0C}" type="sibTrans" cxnId="{7E05DFB7-0AAC-49D7-A096-4F56C23A5917}">
      <dgm:prSet/>
      <dgm:spPr/>
      <dgm:t>
        <a:bodyPr/>
        <a:lstStyle/>
        <a:p>
          <a:endParaRPr lang="en-US"/>
        </a:p>
      </dgm:t>
    </dgm:pt>
    <dgm:pt modelId="{C405942A-0350-460C-B87B-97822BB1252E}">
      <dgm:prSet/>
      <dgm:spPr/>
      <dgm:t>
        <a:bodyPr/>
        <a:lstStyle/>
        <a:p>
          <a:endParaRPr lang="en-US"/>
        </a:p>
      </dgm:t>
    </dgm:pt>
    <dgm:pt modelId="{BF70813D-566C-4B62-BD9A-4766FE766AFA}" type="parTrans" cxnId="{69C7AF0F-AEA0-407B-93BA-8EB3BC7439A8}">
      <dgm:prSet/>
      <dgm:spPr/>
      <dgm:t>
        <a:bodyPr/>
        <a:lstStyle/>
        <a:p>
          <a:endParaRPr lang="en-US"/>
        </a:p>
      </dgm:t>
    </dgm:pt>
    <dgm:pt modelId="{7806CEE1-1872-43D9-A9C4-4A23773896CB}" type="sibTrans" cxnId="{69C7AF0F-AEA0-407B-93BA-8EB3BC7439A8}">
      <dgm:prSet/>
      <dgm:spPr/>
      <dgm:t>
        <a:bodyPr/>
        <a:lstStyle/>
        <a:p>
          <a:endParaRPr lang="en-US"/>
        </a:p>
      </dgm:t>
    </dgm:pt>
    <dgm:pt modelId="{9BCFA32B-93C9-4167-BD06-9603061DD92A}">
      <dgm:prSet/>
      <dgm:spPr/>
      <dgm:t>
        <a:bodyPr/>
        <a:lstStyle/>
        <a:p>
          <a:endParaRPr lang="en-GB"/>
        </a:p>
      </dgm:t>
    </dgm:pt>
    <dgm:pt modelId="{C7495978-544E-40DC-A087-69A228DBC2FE}" type="parTrans" cxnId="{0E7492A7-FC8D-4814-BF85-765B3147FA93}">
      <dgm:prSet/>
      <dgm:spPr/>
      <dgm:t>
        <a:bodyPr/>
        <a:lstStyle/>
        <a:p>
          <a:endParaRPr lang="en-US"/>
        </a:p>
      </dgm:t>
    </dgm:pt>
    <dgm:pt modelId="{9E05C17F-9733-44E9-9308-A2C825B1B3EB}" type="sibTrans" cxnId="{0E7492A7-FC8D-4814-BF85-765B3147FA93}">
      <dgm:prSet/>
      <dgm:spPr/>
      <dgm:t>
        <a:bodyPr/>
        <a:lstStyle/>
        <a:p>
          <a:endParaRPr lang="en-US"/>
        </a:p>
      </dgm:t>
    </dgm:pt>
    <dgm:pt modelId="{14144A07-E3EA-41E7-AD44-A0E14672116E}">
      <dgm:prSet/>
      <dgm:spPr/>
      <dgm:t>
        <a:bodyPr/>
        <a:lstStyle/>
        <a:p>
          <a:endParaRPr lang="en-US"/>
        </a:p>
      </dgm:t>
    </dgm:pt>
    <dgm:pt modelId="{7DD48E70-0F36-4739-90BB-A8FDE41D67C7}" type="parTrans" cxnId="{947ADAB8-159F-4DF6-88A4-51A0E2DB6333}">
      <dgm:prSet/>
      <dgm:spPr/>
      <dgm:t>
        <a:bodyPr/>
        <a:lstStyle/>
        <a:p>
          <a:endParaRPr lang="en-US"/>
        </a:p>
      </dgm:t>
    </dgm:pt>
    <dgm:pt modelId="{47649C31-BEDA-43B6-B2E9-16380DF2CF38}" type="sibTrans" cxnId="{947ADAB8-159F-4DF6-88A4-51A0E2DB6333}">
      <dgm:prSet/>
      <dgm:spPr/>
      <dgm:t>
        <a:bodyPr/>
        <a:lstStyle/>
        <a:p>
          <a:endParaRPr lang="en-US"/>
        </a:p>
      </dgm:t>
    </dgm:pt>
    <dgm:pt modelId="{E3EFA2CD-51AE-49C5-8F56-310B32CA39EA}">
      <dgm:prSet/>
      <dgm:spPr/>
      <dgm:t>
        <a:bodyPr/>
        <a:lstStyle/>
        <a:p>
          <a:endParaRPr lang="en-GB"/>
        </a:p>
      </dgm:t>
    </dgm:pt>
    <dgm:pt modelId="{84227FE8-8D85-49C0-A97B-0D42895DF007}" type="parTrans" cxnId="{DA3BDA5F-0A78-4CAD-A3C0-E18A5A0A388B}">
      <dgm:prSet/>
      <dgm:spPr/>
      <dgm:t>
        <a:bodyPr/>
        <a:lstStyle/>
        <a:p>
          <a:endParaRPr lang="en-US"/>
        </a:p>
      </dgm:t>
    </dgm:pt>
    <dgm:pt modelId="{F8C98973-75A3-45DF-AFFE-B1F1B6AA7B78}" type="sibTrans" cxnId="{DA3BDA5F-0A78-4CAD-A3C0-E18A5A0A388B}">
      <dgm:prSet/>
      <dgm:spPr/>
      <dgm:t>
        <a:bodyPr/>
        <a:lstStyle/>
        <a:p>
          <a:endParaRPr lang="en-US"/>
        </a:p>
      </dgm:t>
    </dgm:pt>
    <dgm:pt modelId="{D5C0752C-6C47-4EFB-807D-456782DEE308}">
      <dgm:prSet/>
      <dgm:spPr/>
      <dgm:t>
        <a:bodyPr/>
        <a:lstStyle/>
        <a:p>
          <a:endParaRPr lang="en-US"/>
        </a:p>
      </dgm:t>
    </dgm:pt>
    <dgm:pt modelId="{66F2A5C3-BE8C-496A-8DF9-27371F057A5C}" type="parTrans" cxnId="{31CB31F5-50CD-4B45-9DBD-0366D5A016C6}">
      <dgm:prSet/>
      <dgm:spPr/>
      <dgm:t>
        <a:bodyPr/>
        <a:lstStyle/>
        <a:p>
          <a:endParaRPr lang="en-US"/>
        </a:p>
      </dgm:t>
    </dgm:pt>
    <dgm:pt modelId="{BDE24FF6-A265-4668-A041-39B3A4A01747}" type="sibTrans" cxnId="{31CB31F5-50CD-4B45-9DBD-0366D5A016C6}">
      <dgm:prSet/>
      <dgm:spPr/>
      <dgm:t>
        <a:bodyPr/>
        <a:lstStyle/>
        <a:p>
          <a:endParaRPr lang="en-US"/>
        </a:p>
      </dgm:t>
    </dgm:pt>
    <dgm:pt modelId="{3F2DCC91-47B3-4C28-A9CE-BCCE23105A10}">
      <dgm:prSet/>
      <dgm:spPr/>
      <dgm:t>
        <a:bodyPr/>
        <a:lstStyle/>
        <a:p>
          <a:endParaRPr lang="en-GB"/>
        </a:p>
      </dgm:t>
    </dgm:pt>
    <dgm:pt modelId="{719E185C-3C3F-47CA-894F-A4F88313ED6B}" type="parTrans" cxnId="{52C2CFBC-909B-4781-9947-6482D4A60F7A}">
      <dgm:prSet/>
      <dgm:spPr/>
      <dgm:t>
        <a:bodyPr/>
        <a:lstStyle/>
        <a:p>
          <a:endParaRPr lang="en-US"/>
        </a:p>
      </dgm:t>
    </dgm:pt>
    <dgm:pt modelId="{6806AE3F-9CCB-4938-8AB0-FC2A49F7B466}" type="sibTrans" cxnId="{52C2CFBC-909B-4781-9947-6482D4A60F7A}">
      <dgm:prSet/>
      <dgm:spPr/>
      <dgm:t>
        <a:bodyPr/>
        <a:lstStyle/>
        <a:p>
          <a:endParaRPr lang="en-US"/>
        </a:p>
      </dgm:t>
    </dgm:pt>
    <dgm:pt modelId="{30B63546-C4C3-4E15-93DE-DFF86C02B228}">
      <dgm:prSet/>
      <dgm:spPr/>
      <dgm:t>
        <a:bodyPr/>
        <a:lstStyle/>
        <a:p>
          <a:endParaRPr lang="en-GB"/>
        </a:p>
      </dgm:t>
    </dgm:pt>
    <dgm:pt modelId="{6F0C6693-6E51-438B-8EB7-B12B01F08A06}" type="parTrans" cxnId="{0B4ACA7F-D00C-4C07-A6BE-E9AA8D566194}">
      <dgm:prSet/>
      <dgm:spPr/>
      <dgm:t>
        <a:bodyPr/>
        <a:lstStyle/>
        <a:p>
          <a:endParaRPr lang="en-US"/>
        </a:p>
      </dgm:t>
    </dgm:pt>
    <dgm:pt modelId="{9D5AA714-825F-4B26-A255-49BBF6E698E0}" type="sibTrans" cxnId="{0B4ACA7F-D00C-4C07-A6BE-E9AA8D566194}">
      <dgm:prSet/>
      <dgm:spPr/>
      <dgm:t>
        <a:bodyPr/>
        <a:lstStyle/>
        <a:p>
          <a:endParaRPr lang="en-US"/>
        </a:p>
      </dgm:t>
    </dgm:pt>
    <dgm:pt modelId="{D22D4EA7-050C-4B9E-A609-D3C79C58C6F1}" type="pres">
      <dgm:prSet presAssocID="{054F56BF-C7FA-4B0D-B179-C5F23A1EA6D0}" presName="cycleMatrixDiagram" presStyleCnt="0">
        <dgm:presLayoutVars>
          <dgm:chMax val="1"/>
          <dgm:dir/>
          <dgm:animLvl val="lvl"/>
          <dgm:resizeHandles val="exact"/>
        </dgm:presLayoutVars>
      </dgm:prSet>
      <dgm:spPr/>
      <dgm:t>
        <a:bodyPr/>
        <a:lstStyle/>
        <a:p>
          <a:endParaRPr lang="en-US"/>
        </a:p>
      </dgm:t>
    </dgm:pt>
    <dgm:pt modelId="{D1CC3C06-B07E-4D5A-896D-C8813810878B}" type="pres">
      <dgm:prSet presAssocID="{054F56BF-C7FA-4B0D-B179-C5F23A1EA6D0}" presName="children" presStyleCnt="0"/>
      <dgm:spPr/>
    </dgm:pt>
    <dgm:pt modelId="{91AD3513-C8DA-413F-A634-1F3A3F13E754}" type="pres">
      <dgm:prSet presAssocID="{054F56BF-C7FA-4B0D-B179-C5F23A1EA6D0}" presName="childPlaceholder" presStyleCnt="0"/>
      <dgm:spPr/>
    </dgm:pt>
    <dgm:pt modelId="{903A4275-2267-4B3B-ADF2-8624802A6B66}" type="pres">
      <dgm:prSet presAssocID="{054F56BF-C7FA-4B0D-B179-C5F23A1EA6D0}" presName="circle" presStyleCnt="0"/>
      <dgm:spPr/>
    </dgm:pt>
    <dgm:pt modelId="{4184D3CB-59B8-4893-BC5D-6399E5D28CA2}" type="pres">
      <dgm:prSet presAssocID="{054F56BF-C7FA-4B0D-B179-C5F23A1EA6D0}" presName="quadrant1" presStyleLbl="node1" presStyleIdx="0" presStyleCnt="4">
        <dgm:presLayoutVars>
          <dgm:chMax val="1"/>
          <dgm:bulletEnabled val="1"/>
        </dgm:presLayoutVars>
      </dgm:prSet>
      <dgm:spPr/>
      <dgm:t>
        <a:bodyPr/>
        <a:lstStyle/>
        <a:p>
          <a:endParaRPr lang="en-US"/>
        </a:p>
      </dgm:t>
    </dgm:pt>
    <dgm:pt modelId="{19A41A99-EF3B-4AAC-ABB4-84FE7675821E}" type="pres">
      <dgm:prSet presAssocID="{054F56BF-C7FA-4B0D-B179-C5F23A1EA6D0}" presName="quadrant2" presStyleLbl="node1" presStyleIdx="1" presStyleCnt="4">
        <dgm:presLayoutVars>
          <dgm:chMax val="1"/>
          <dgm:bulletEnabled val="1"/>
        </dgm:presLayoutVars>
      </dgm:prSet>
      <dgm:spPr/>
      <dgm:t>
        <a:bodyPr/>
        <a:lstStyle/>
        <a:p>
          <a:endParaRPr lang="en-US"/>
        </a:p>
      </dgm:t>
    </dgm:pt>
    <dgm:pt modelId="{68DDD3B6-D6A3-4D83-81E4-DBF72B08AB24}" type="pres">
      <dgm:prSet presAssocID="{054F56BF-C7FA-4B0D-B179-C5F23A1EA6D0}" presName="quadrant3" presStyleLbl="node1" presStyleIdx="2" presStyleCnt="4">
        <dgm:presLayoutVars>
          <dgm:chMax val="1"/>
          <dgm:bulletEnabled val="1"/>
        </dgm:presLayoutVars>
      </dgm:prSet>
      <dgm:spPr/>
      <dgm:t>
        <a:bodyPr/>
        <a:lstStyle/>
        <a:p>
          <a:endParaRPr lang="en-US"/>
        </a:p>
      </dgm:t>
    </dgm:pt>
    <dgm:pt modelId="{21A377DA-23F7-42D7-B7F7-5C28B528DB16}" type="pres">
      <dgm:prSet presAssocID="{054F56BF-C7FA-4B0D-B179-C5F23A1EA6D0}" presName="quadrant4" presStyleLbl="node1" presStyleIdx="3" presStyleCnt="4">
        <dgm:presLayoutVars>
          <dgm:chMax val="1"/>
          <dgm:bulletEnabled val="1"/>
        </dgm:presLayoutVars>
      </dgm:prSet>
      <dgm:spPr/>
      <dgm:t>
        <a:bodyPr/>
        <a:lstStyle/>
        <a:p>
          <a:endParaRPr lang="en-US"/>
        </a:p>
      </dgm:t>
    </dgm:pt>
    <dgm:pt modelId="{CF4A1679-BC2C-4B57-B2B7-303F60DEC949}" type="pres">
      <dgm:prSet presAssocID="{054F56BF-C7FA-4B0D-B179-C5F23A1EA6D0}" presName="quadrantPlaceholder" presStyleCnt="0"/>
      <dgm:spPr/>
    </dgm:pt>
    <dgm:pt modelId="{336065E4-D36C-4359-8CF2-957977D6C7D7}" type="pres">
      <dgm:prSet presAssocID="{054F56BF-C7FA-4B0D-B179-C5F23A1EA6D0}" presName="center1" presStyleLbl="fgShp" presStyleIdx="0" presStyleCnt="2"/>
      <dgm:spPr/>
    </dgm:pt>
    <dgm:pt modelId="{E5A82FD0-05EE-4989-8FA3-43FED885F321}" type="pres">
      <dgm:prSet presAssocID="{054F56BF-C7FA-4B0D-B179-C5F23A1EA6D0}" presName="center2" presStyleLbl="fgShp" presStyleIdx="1" presStyleCnt="2"/>
      <dgm:spPr/>
    </dgm:pt>
  </dgm:ptLst>
  <dgm:cxnLst>
    <dgm:cxn modelId="{A7547C5B-3433-4BF7-8CC7-A3A3F6DE3249}" type="presOf" srcId="{EB96ECA2-FC22-4F36-B074-B722F4600171}" destId="{21A377DA-23F7-42D7-B7F7-5C28B528DB16}" srcOrd="0" destOrd="0" presId="urn:microsoft.com/office/officeart/2005/8/layout/cycle4"/>
    <dgm:cxn modelId="{52C2CFBC-909B-4781-9947-6482D4A60F7A}" srcId="{054F56BF-C7FA-4B0D-B179-C5F23A1EA6D0}" destId="{3F2DCC91-47B3-4C28-A9CE-BCCE23105A10}" srcOrd="12" destOrd="0" parTransId="{719E185C-3C3F-47CA-894F-A4F88313ED6B}" sibTransId="{6806AE3F-9CCB-4938-8AB0-FC2A49F7B466}"/>
    <dgm:cxn modelId="{EE53BA15-027B-4FBA-8B88-1E41E655CC55}" srcId="{054F56BF-C7FA-4B0D-B179-C5F23A1EA6D0}" destId="{1D510B27-F29C-43D0-B7DE-2D3975694847}" srcOrd="2" destOrd="0" parTransId="{D14C8188-6577-424D-A734-9CD47FD47241}" sibTransId="{290A39AC-FF24-4D91-B7C8-D2631F764198}"/>
    <dgm:cxn modelId="{D7B0262A-FA2A-4174-8A01-B6B0ED791875}" type="presOf" srcId="{56E8C1C4-F3F9-4F82-9646-7D7628C0A866}" destId="{4184D3CB-59B8-4893-BC5D-6399E5D28CA2}" srcOrd="0" destOrd="0" presId="urn:microsoft.com/office/officeart/2005/8/layout/cycle4"/>
    <dgm:cxn modelId="{0E7492A7-FC8D-4814-BF85-765B3147FA93}" srcId="{054F56BF-C7FA-4B0D-B179-C5F23A1EA6D0}" destId="{9BCFA32B-93C9-4167-BD06-9603061DD92A}" srcOrd="8" destOrd="0" parTransId="{C7495978-544E-40DC-A087-69A228DBC2FE}" sibTransId="{9E05C17F-9733-44E9-9308-A2C825B1B3EB}"/>
    <dgm:cxn modelId="{7E05DFB7-0AAC-49D7-A096-4F56C23A5917}" srcId="{054F56BF-C7FA-4B0D-B179-C5F23A1EA6D0}" destId="{F4E8E580-C076-4DE5-87F4-F41047BDFA8D}" srcOrd="6" destOrd="0" parTransId="{D4F3E383-D734-4618-A53A-743C2DCD95E8}" sibTransId="{BDE67F49-4E27-4054-9099-1AE0F581FF0C}"/>
    <dgm:cxn modelId="{3823BC97-EF55-41D4-824A-9F0777109556}" srcId="{054F56BF-C7FA-4B0D-B179-C5F23A1EA6D0}" destId="{E6320D2B-09EF-444B-999F-6D977FB024EF}" srcOrd="4" destOrd="0" parTransId="{97F2190D-0579-4D47-8E25-63B8A355FC29}" sibTransId="{6A547A3A-6C28-4EA9-9B56-296A2730BB49}"/>
    <dgm:cxn modelId="{4F931062-4B16-46D5-B3A5-159D619856D8}" type="presOf" srcId="{E4D9B991-1B76-4139-A066-0872F903225C}" destId="{19A41A99-EF3B-4AAC-ABB4-84FE7675821E}" srcOrd="0" destOrd="0" presId="urn:microsoft.com/office/officeart/2005/8/layout/cycle4"/>
    <dgm:cxn modelId="{947ADAB8-159F-4DF6-88A4-51A0E2DB6333}" srcId="{054F56BF-C7FA-4B0D-B179-C5F23A1EA6D0}" destId="{14144A07-E3EA-41E7-AD44-A0E14672116E}" srcOrd="9" destOrd="0" parTransId="{7DD48E70-0F36-4739-90BB-A8FDE41D67C7}" sibTransId="{47649C31-BEDA-43B6-B2E9-16380DF2CF38}"/>
    <dgm:cxn modelId="{DA3BDA5F-0A78-4CAD-A3C0-E18A5A0A388B}" srcId="{054F56BF-C7FA-4B0D-B179-C5F23A1EA6D0}" destId="{E3EFA2CD-51AE-49C5-8F56-310B32CA39EA}" srcOrd="10" destOrd="0" parTransId="{84227FE8-8D85-49C0-A97B-0D42895DF007}" sibTransId="{F8C98973-75A3-45DF-AFFE-B1F1B6AA7B78}"/>
    <dgm:cxn modelId="{69C7AF0F-AEA0-407B-93BA-8EB3BC7439A8}" srcId="{054F56BF-C7FA-4B0D-B179-C5F23A1EA6D0}" destId="{C405942A-0350-460C-B87B-97822BB1252E}" srcOrd="7" destOrd="0" parTransId="{BF70813D-566C-4B62-BD9A-4766FE766AFA}" sibTransId="{7806CEE1-1872-43D9-A9C4-4A23773896CB}"/>
    <dgm:cxn modelId="{FF89263A-B7BC-47E0-96D8-A5C08CB5714C}" srcId="{054F56BF-C7FA-4B0D-B179-C5F23A1EA6D0}" destId="{56E8C1C4-F3F9-4F82-9646-7D7628C0A866}" srcOrd="0" destOrd="0" parTransId="{D50058BC-9FFC-4960-950D-12B9A6971B15}" sibTransId="{5D8009A6-3571-4CEE-82F0-0FBB98C34BA6}"/>
    <dgm:cxn modelId="{31CB31F5-50CD-4B45-9DBD-0366D5A016C6}" srcId="{054F56BF-C7FA-4B0D-B179-C5F23A1EA6D0}" destId="{D5C0752C-6C47-4EFB-807D-456782DEE308}" srcOrd="11" destOrd="0" parTransId="{66F2A5C3-BE8C-496A-8DF9-27371F057A5C}" sibTransId="{BDE24FF6-A265-4668-A041-39B3A4A01747}"/>
    <dgm:cxn modelId="{DE90EA2A-8B68-4B08-8628-9167E57BA011}" type="presOf" srcId="{1D510B27-F29C-43D0-B7DE-2D3975694847}" destId="{68DDD3B6-D6A3-4D83-81E4-DBF72B08AB24}" srcOrd="0" destOrd="0" presId="urn:microsoft.com/office/officeart/2005/8/layout/cycle4"/>
    <dgm:cxn modelId="{086BF0CE-36CB-4840-A5E7-8D9751F3434D}" type="presOf" srcId="{054F56BF-C7FA-4B0D-B179-C5F23A1EA6D0}" destId="{D22D4EA7-050C-4B9E-A609-D3C79C58C6F1}" srcOrd="0" destOrd="0" presId="urn:microsoft.com/office/officeart/2005/8/layout/cycle4"/>
    <dgm:cxn modelId="{9EA1069A-EF2F-4221-9095-4CC281C5512B}" srcId="{054F56BF-C7FA-4B0D-B179-C5F23A1EA6D0}" destId="{E4D9B991-1B76-4139-A066-0872F903225C}" srcOrd="1" destOrd="0" parTransId="{912CDB59-ECBE-4DA9-BE76-4B1D51FAA5C6}" sibTransId="{2C270957-48B0-4342-A768-5086F95E74B8}"/>
    <dgm:cxn modelId="{053B58E6-9099-4DA6-8788-632E1118412B}" srcId="{054F56BF-C7FA-4B0D-B179-C5F23A1EA6D0}" destId="{EAECEE1A-A022-437C-A73F-4D2952477AFE}" srcOrd="5" destOrd="0" parTransId="{A615AA38-84C4-40AF-8B81-8483E5DD81B6}" sibTransId="{103850FF-F51C-4AF7-8354-914817DC35A6}"/>
    <dgm:cxn modelId="{BA2EEA23-BB93-4B12-B5C8-10C46C025079}" srcId="{054F56BF-C7FA-4B0D-B179-C5F23A1EA6D0}" destId="{EB96ECA2-FC22-4F36-B074-B722F4600171}" srcOrd="3" destOrd="0" parTransId="{95DD19F8-2C73-42D1-8198-D37462FA6555}" sibTransId="{A77CB8EF-C089-4B99-8D1D-19470DB0CDC5}"/>
    <dgm:cxn modelId="{0B4ACA7F-D00C-4C07-A6BE-E9AA8D566194}" srcId="{054F56BF-C7FA-4B0D-B179-C5F23A1EA6D0}" destId="{30B63546-C4C3-4E15-93DE-DFF86C02B228}" srcOrd="13" destOrd="0" parTransId="{6F0C6693-6E51-438B-8EB7-B12B01F08A06}" sibTransId="{9D5AA714-825F-4B26-A255-49BBF6E698E0}"/>
    <dgm:cxn modelId="{6D8E6964-0259-4F94-9430-FDEBAB780F7A}" type="presParOf" srcId="{D22D4EA7-050C-4B9E-A609-D3C79C58C6F1}" destId="{D1CC3C06-B07E-4D5A-896D-C8813810878B}" srcOrd="0" destOrd="0" presId="urn:microsoft.com/office/officeart/2005/8/layout/cycle4"/>
    <dgm:cxn modelId="{42EA48F9-0753-4476-A4FA-A5F517C08D90}" type="presParOf" srcId="{D1CC3C06-B07E-4D5A-896D-C8813810878B}" destId="{91AD3513-C8DA-413F-A634-1F3A3F13E754}" srcOrd="0" destOrd="0" presId="urn:microsoft.com/office/officeart/2005/8/layout/cycle4"/>
    <dgm:cxn modelId="{722DEBEB-E5E3-4038-B57F-E1B0E7862A07}" type="presParOf" srcId="{D22D4EA7-050C-4B9E-A609-D3C79C58C6F1}" destId="{903A4275-2267-4B3B-ADF2-8624802A6B66}" srcOrd="1" destOrd="0" presId="urn:microsoft.com/office/officeart/2005/8/layout/cycle4"/>
    <dgm:cxn modelId="{866DF5A1-B90F-43EB-8477-A81BEF9B3165}" type="presParOf" srcId="{903A4275-2267-4B3B-ADF2-8624802A6B66}" destId="{4184D3CB-59B8-4893-BC5D-6399E5D28CA2}" srcOrd="0" destOrd="0" presId="urn:microsoft.com/office/officeart/2005/8/layout/cycle4"/>
    <dgm:cxn modelId="{F1F1EE53-4E9E-4FD4-BE67-93E5A28CF022}" type="presParOf" srcId="{903A4275-2267-4B3B-ADF2-8624802A6B66}" destId="{19A41A99-EF3B-4AAC-ABB4-84FE7675821E}" srcOrd="1" destOrd="0" presId="urn:microsoft.com/office/officeart/2005/8/layout/cycle4"/>
    <dgm:cxn modelId="{45A6BE74-CF72-4954-A46E-8C93FE01D383}" type="presParOf" srcId="{903A4275-2267-4B3B-ADF2-8624802A6B66}" destId="{68DDD3B6-D6A3-4D83-81E4-DBF72B08AB24}" srcOrd="2" destOrd="0" presId="urn:microsoft.com/office/officeart/2005/8/layout/cycle4"/>
    <dgm:cxn modelId="{D82CE657-DFE5-4D36-96A6-B89F73504C67}" type="presParOf" srcId="{903A4275-2267-4B3B-ADF2-8624802A6B66}" destId="{21A377DA-23F7-42D7-B7F7-5C28B528DB16}" srcOrd="3" destOrd="0" presId="urn:microsoft.com/office/officeart/2005/8/layout/cycle4"/>
    <dgm:cxn modelId="{126BB393-2F57-49D6-98D3-745F3FD7DA00}" type="presParOf" srcId="{903A4275-2267-4B3B-ADF2-8624802A6B66}" destId="{CF4A1679-BC2C-4B57-B2B7-303F60DEC949}" srcOrd="4" destOrd="0" presId="urn:microsoft.com/office/officeart/2005/8/layout/cycle4"/>
    <dgm:cxn modelId="{57471665-1F61-4688-BF1E-885FCDDEF48A}" type="presParOf" srcId="{D22D4EA7-050C-4B9E-A609-D3C79C58C6F1}" destId="{336065E4-D36C-4359-8CF2-957977D6C7D7}" srcOrd="2" destOrd="0" presId="urn:microsoft.com/office/officeart/2005/8/layout/cycle4"/>
    <dgm:cxn modelId="{D71E805D-6839-4A39-9BCF-B7202C262A0F}" type="presParOf" srcId="{D22D4EA7-050C-4B9E-A609-D3C79C58C6F1}" destId="{E5A82FD0-05EE-4989-8FA3-43FED885F321}" srcOrd="3" destOrd="0" presId="urn:microsoft.com/office/officeart/2005/8/layout/cycle4"/>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84D3CB-59B8-4893-BC5D-6399E5D28CA2}">
      <dsp:nvSpPr>
        <dsp:cNvPr id="0" name=""/>
        <dsp:cNvSpPr/>
      </dsp:nvSpPr>
      <dsp:spPr>
        <a:xfrm>
          <a:off x="1396511" y="231286"/>
          <a:ext cx="1756962" cy="1756962"/>
        </a:xfrm>
        <a:prstGeom prst="pieWedge">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bg-BG" sz="1200" kern="1200"/>
            <a:t>СИЛНИ СТРАНИ</a:t>
          </a:r>
          <a:endParaRPr lang="en-US" sz="1200" kern="1200"/>
        </a:p>
      </dsp:txBody>
      <dsp:txXfrm>
        <a:off x="1911113" y="745888"/>
        <a:ext cx="1242360" cy="1242360"/>
      </dsp:txXfrm>
    </dsp:sp>
    <dsp:sp modelId="{19A41A99-EF3B-4AAC-ABB4-84FE7675821E}">
      <dsp:nvSpPr>
        <dsp:cNvPr id="0" name=""/>
        <dsp:cNvSpPr/>
      </dsp:nvSpPr>
      <dsp:spPr>
        <a:xfrm rot="5400000">
          <a:off x="3234626" y="231286"/>
          <a:ext cx="1756962" cy="1756962"/>
        </a:xfrm>
        <a:prstGeom prst="pieWedge">
          <a:avLst/>
        </a:prstGeom>
        <a:solidFill>
          <a:schemeClr val="accent2">
            <a:hueOff val="-485121"/>
            <a:satOff val="-27976"/>
            <a:lumOff val="287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bg-BG" sz="1200" kern="1200"/>
            <a:t>СЛАБИ СТРАНИ</a:t>
          </a:r>
          <a:endParaRPr lang="en-US" sz="1200" kern="1200"/>
        </a:p>
      </dsp:txBody>
      <dsp:txXfrm rot="-5400000">
        <a:off x="3234626" y="745888"/>
        <a:ext cx="1242360" cy="1242360"/>
      </dsp:txXfrm>
    </dsp:sp>
    <dsp:sp modelId="{68DDD3B6-D6A3-4D83-81E4-DBF72B08AB24}">
      <dsp:nvSpPr>
        <dsp:cNvPr id="0" name=""/>
        <dsp:cNvSpPr/>
      </dsp:nvSpPr>
      <dsp:spPr>
        <a:xfrm rot="10800000">
          <a:off x="3234626" y="2069401"/>
          <a:ext cx="1756962" cy="1756962"/>
        </a:xfrm>
        <a:prstGeom prst="pieWedge">
          <a:avLst/>
        </a:prstGeom>
        <a:solidFill>
          <a:schemeClr val="accent2">
            <a:hueOff val="-970242"/>
            <a:satOff val="-55952"/>
            <a:lumOff val="575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bg-BG" sz="1200" kern="1200"/>
            <a:t>ЗАПЛАХИ</a:t>
          </a:r>
          <a:endParaRPr lang="en-US" sz="1200" kern="1200"/>
        </a:p>
      </dsp:txBody>
      <dsp:txXfrm rot="10800000">
        <a:off x="3234626" y="2069401"/>
        <a:ext cx="1242360" cy="1242360"/>
      </dsp:txXfrm>
    </dsp:sp>
    <dsp:sp modelId="{21A377DA-23F7-42D7-B7F7-5C28B528DB16}">
      <dsp:nvSpPr>
        <dsp:cNvPr id="0" name=""/>
        <dsp:cNvSpPr/>
      </dsp:nvSpPr>
      <dsp:spPr>
        <a:xfrm rot="16200000">
          <a:off x="1396511" y="2069401"/>
          <a:ext cx="1756962" cy="1756962"/>
        </a:xfrm>
        <a:prstGeom prst="pieWedge">
          <a:avLst/>
        </a:prstGeom>
        <a:solidFill>
          <a:schemeClr val="accent2">
            <a:hueOff val="-1455363"/>
            <a:satOff val="-83928"/>
            <a:lumOff val="862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bg-BG" sz="1200" kern="1200"/>
            <a:t>ВЪЗМОЖНОСТИ</a:t>
          </a:r>
          <a:endParaRPr lang="en-US" sz="1200" kern="1200"/>
        </a:p>
      </dsp:txBody>
      <dsp:txXfrm rot="5400000">
        <a:off x="1911113" y="2069401"/>
        <a:ext cx="1242360" cy="1242360"/>
      </dsp:txXfrm>
    </dsp:sp>
    <dsp:sp modelId="{336065E4-D36C-4359-8CF2-957977D6C7D7}">
      <dsp:nvSpPr>
        <dsp:cNvPr id="0" name=""/>
        <dsp:cNvSpPr/>
      </dsp:nvSpPr>
      <dsp:spPr>
        <a:xfrm>
          <a:off x="2890740" y="1663636"/>
          <a:ext cx="606618" cy="527494"/>
        </a:xfrm>
        <a:prstGeom prst="circularArrow">
          <a:avLst/>
        </a:prstGeom>
        <a:solidFill>
          <a:schemeClr val="accent2">
            <a:tint val="4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5A82FD0-05EE-4989-8FA3-43FED885F321}">
      <dsp:nvSpPr>
        <dsp:cNvPr id="0" name=""/>
        <dsp:cNvSpPr/>
      </dsp:nvSpPr>
      <dsp:spPr>
        <a:xfrm rot="10800000">
          <a:off x="2890740" y="1866519"/>
          <a:ext cx="606618" cy="527494"/>
        </a:xfrm>
        <a:prstGeom prst="circularArrow">
          <a:avLst/>
        </a:prstGeom>
        <a:solidFill>
          <a:schemeClr val="accent2">
            <a:tint val="4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2021-03-10T00:00:00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Placeholder1</b:Tag>
    <b:SourceType>Book</b:SourceType>
    <b:Guid>{8B2E885F-094E-441D-8155-30B297C0F908}</b:Guid>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E34078F-6536-4D76-9FAE-02EDF65D3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128</Pages>
  <Words>40331</Words>
  <Characters>229891</Characters>
  <Application>Microsoft Office Word</Application>
  <DocSecurity>0</DocSecurity>
  <Lines>1915</Lines>
  <Paragraphs>539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Анализ на състоянието на околната среда</vt:lpstr>
      <vt:lpstr/>
    </vt:vector>
  </TitlesOfParts>
  <Company>ДЗЗД  „КОНСУЛТАЦИИ ЗА РАЗВИТИЕ“</Company>
  <LinksUpToDate>false</LinksUpToDate>
  <CharactersWithSpaces>269683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Анализ на състоянието на околната среда</dc:title>
  <dc:creator>ДЗЗД ФФ 2020</dc:creator>
  <cp:lastModifiedBy>Kamelia</cp:lastModifiedBy>
  <cp:revision>2</cp:revision>
  <cp:lastPrinted>2021-05-10T06:58:00Z</cp:lastPrinted>
  <dcterms:created xsi:type="dcterms:W3CDTF">2022-01-19T08:46:00Z</dcterms:created>
  <dcterms:modified xsi:type="dcterms:W3CDTF">2022-01-19T08:46:00Z</dcterms:modified>
</cp:coreProperties>
</file>