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452" w:rsidRPr="0058305F" w:rsidRDefault="00C15D0C" w:rsidP="00C15D0C">
      <w:pPr>
        <w:rPr>
          <w:rFonts w:ascii="Times New Roman" w:hAnsi="Times New Roman" w:cs="Times New Roman"/>
          <w:b/>
          <w:color w:val="538135" w:themeColor="accent6" w:themeShade="BF"/>
          <w:sz w:val="24"/>
          <w:szCs w:val="24"/>
        </w:rPr>
      </w:pPr>
      <w:bookmarkStart w:id="0" w:name="_Toc69132276"/>
      <w:bookmarkStart w:id="1" w:name="_GoBack"/>
      <w:bookmarkEnd w:id="1"/>
      <w:r w:rsidRPr="0058305F">
        <w:rPr>
          <w:rFonts w:ascii="Times New Roman" w:hAnsi="Times New Roman" w:cs="Times New Roman"/>
          <w:b/>
          <w:color w:val="538135" w:themeColor="accent6" w:themeShade="BF"/>
          <w:sz w:val="24"/>
          <w:szCs w:val="24"/>
        </w:rPr>
        <w:t xml:space="preserve">Приложение № </w:t>
      </w:r>
      <w:r w:rsidR="00F401BC" w:rsidRPr="0058305F">
        <w:rPr>
          <w:rFonts w:ascii="Times New Roman" w:hAnsi="Times New Roman" w:cs="Times New Roman"/>
          <w:b/>
          <w:color w:val="538135" w:themeColor="accent6" w:themeShade="BF"/>
          <w:sz w:val="24"/>
          <w:szCs w:val="24"/>
        </w:rPr>
        <w:t>1</w:t>
      </w:r>
      <w:r w:rsidRPr="0058305F">
        <w:rPr>
          <w:rFonts w:ascii="Times New Roman" w:hAnsi="Times New Roman" w:cs="Times New Roman"/>
          <w:b/>
          <w:color w:val="538135" w:themeColor="accent6" w:themeShade="BF"/>
          <w:sz w:val="24"/>
          <w:szCs w:val="24"/>
        </w:rPr>
        <w:t xml:space="preserve"> </w:t>
      </w:r>
      <w:r w:rsidR="0009583F" w:rsidRPr="0058305F">
        <w:rPr>
          <w:rFonts w:ascii="Times New Roman" w:hAnsi="Times New Roman" w:cs="Times New Roman"/>
          <w:b/>
          <w:color w:val="538135" w:themeColor="accent6" w:themeShade="BF"/>
          <w:sz w:val="24"/>
          <w:szCs w:val="24"/>
        </w:rPr>
        <w:t>Национална и международна н</w:t>
      </w:r>
      <w:r w:rsidR="00C63452" w:rsidRPr="0058305F">
        <w:rPr>
          <w:rFonts w:ascii="Times New Roman" w:hAnsi="Times New Roman" w:cs="Times New Roman"/>
          <w:b/>
          <w:color w:val="538135" w:themeColor="accent6" w:themeShade="BF"/>
          <w:sz w:val="24"/>
          <w:szCs w:val="24"/>
        </w:rPr>
        <w:t>ормативна рамка</w:t>
      </w:r>
      <w:bookmarkEnd w:id="0"/>
      <w:r w:rsidR="00C63452" w:rsidRPr="0058305F">
        <w:rPr>
          <w:rFonts w:ascii="Times New Roman" w:hAnsi="Times New Roman" w:cs="Times New Roman"/>
          <w:b/>
          <w:color w:val="538135" w:themeColor="accent6" w:themeShade="BF"/>
          <w:sz w:val="24"/>
          <w:szCs w:val="24"/>
        </w:rPr>
        <w:t xml:space="preserve"> </w:t>
      </w:r>
    </w:p>
    <w:p w:rsidR="00AE4948" w:rsidRPr="000F6B99" w:rsidRDefault="00AE4948" w:rsidP="00330363">
      <w:pPr>
        <w:rPr>
          <w:rFonts w:ascii="Times New Roman" w:hAnsi="Times New Roman" w:cs="Times New Roman"/>
          <w:b/>
          <w:bCs/>
          <w:i/>
          <w:iCs/>
        </w:rPr>
      </w:pPr>
      <w:r w:rsidRPr="000F6B99">
        <w:rPr>
          <w:rFonts w:ascii="Times New Roman" w:hAnsi="Times New Roman" w:cs="Times New Roman"/>
          <w:b/>
          <w:bCs/>
          <w:i/>
          <w:iCs/>
        </w:rPr>
        <w:t>Законодателна рамка</w:t>
      </w:r>
    </w:p>
    <w:p w:rsidR="00AE4948" w:rsidRPr="000F6B99" w:rsidRDefault="00AE4948" w:rsidP="00FA2FA8">
      <w:pPr>
        <w:pStyle w:val="Bodytext20"/>
        <w:shd w:val="clear" w:color="auto" w:fill="auto"/>
        <w:spacing w:before="120" w:after="120" w:line="264" w:lineRule="auto"/>
        <w:ind w:firstLine="0"/>
        <w:rPr>
          <w:rFonts w:ascii="Times New Roman" w:eastAsiaTheme="minorHAnsi" w:hAnsi="Times New Roman" w:cs="Times New Roman"/>
          <w:lang w:val="bg-BG"/>
        </w:rPr>
      </w:pPr>
      <w:r w:rsidRPr="000F6B99">
        <w:rPr>
          <w:rFonts w:ascii="Times New Roman" w:eastAsiaTheme="minorHAnsi" w:hAnsi="Times New Roman" w:cs="Times New Roman"/>
          <w:lang w:val="bg-BG"/>
        </w:rPr>
        <w:t xml:space="preserve">Опазването на околната среда в Република България е регламентирано в национални нормативни актове и международните правни актове, към които нашата страна се е присъединила или които са приети с нейно участие, които актове съдържат правни норми, регулиращи обществените отношения, свързани с опазването на околната среда. </w:t>
      </w:r>
    </w:p>
    <w:p w:rsidR="00AE4948" w:rsidRPr="000F6B99" w:rsidRDefault="00AE4948" w:rsidP="00FA2FA8">
      <w:pPr>
        <w:pStyle w:val="Bodytext20"/>
        <w:shd w:val="clear" w:color="auto" w:fill="auto"/>
        <w:spacing w:before="120" w:after="120" w:line="264" w:lineRule="auto"/>
        <w:ind w:firstLine="0"/>
        <w:rPr>
          <w:rFonts w:ascii="Times New Roman" w:eastAsiaTheme="minorHAnsi" w:hAnsi="Times New Roman" w:cs="Times New Roman"/>
          <w:lang w:val="bg-BG"/>
        </w:rPr>
      </w:pPr>
      <w:r w:rsidRPr="000F6B99">
        <w:rPr>
          <w:rFonts w:ascii="Times New Roman" w:eastAsiaTheme="minorHAnsi" w:hAnsi="Times New Roman" w:cs="Times New Roman"/>
          <w:lang w:val="bg-BG"/>
        </w:rPr>
        <w:t>Националните нормативните актове включват Конституцията на Република България, закони и подзаконови нормативни актове (наредби, правилници, нормативни административни актове).</w:t>
      </w:r>
    </w:p>
    <w:p w:rsidR="00AE4948" w:rsidRPr="000F6B99" w:rsidRDefault="00AE4948" w:rsidP="00FA2FA8">
      <w:pPr>
        <w:pStyle w:val="Bodytext20"/>
        <w:shd w:val="clear" w:color="auto" w:fill="auto"/>
        <w:spacing w:before="120" w:after="120" w:line="264" w:lineRule="auto"/>
        <w:ind w:firstLine="0"/>
        <w:rPr>
          <w:rFonts w:ascii="Times New Roman" w:eastAsiaTheme="minorHAnsi" w:hAnsi="Times New Roman" w:cs="Times New Roman"/>
          <w:lang w:val="bg-BG"/>
        </w:rPr>
      </w:pPr>
      <w:r w:rsidRPr="000F6B99">
        <w:rPr>
          <w:rFonts w:ascii="Times New Roman" w:eastAsiaTheme="minorHAnsi" w:hAnsi="Times New Roman" w:cs="Times New Roman"/>
          <w:lang w:val="bg-BG"/>
        </w:rPr>
        <w:t>Международните договори, ратифицирани по конституционен ред, обнародвани и влезли в сила за Република България, са част от вътрешното право на страната и имат предимство пред тези норми на вътрешното законодателство, които им противоречат съгласно разпоредбата на чл. 5, ал. 4 от Конституцията на Република България. Международните правни актове в областта на околната среда включват право на ЕС, международно законодателство, спогодби, протоколи, конвенции и др.</w:t>
      </w:r>
    </w:p>
    <w:p w:rsidR="00AE4948" w:rsidRPr="000F6B99" w:rsidRDefault="00AE4948" w:rsidP="00FA2FA8">
      <w:pPr>
        <w:spacing w:before="120" w:after="120" w:line="264" w:lineRule="auto"/>
        <w:jc w:val="both"/>
        <w:rPr>
          <w:rFonts w:ascii="Times New Roman" w:hAnsi="Times New Roman" w:cs="Times New Roman"/>
          <w:b/>
          <w:i/>
        </w:rPr>
      </w:pPr>
      <w:r w:rsidRPr="000F6B99">
        <w:rPr>
          <w:rFonts w:ascii="Times New Roman" w:hAnsi="Times New Roman" w:cs="Times New Roman"/>
          <w:b/>
          <w:i/>
        </w:rPr>
        <w:t>Национално законодателство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Опазването на околната среда е регламентирано в Конституцията на Република България. Разпоредбата на чл. 15 от Конституцията прокламира като приоритет  на държавата опазването и възпроизводството на околната среда, поддръжката и разнообразието на живата природа и разумното използване на природните богатства и ресурсите на страната.  В чл. 18, ал. 1 от КРБ е определено, че подземните богатства, крайбрежната плажна ивица, както и водите, горите и парковете с национално значение, природните и археологическите резервати, определени със закон, са изключителна държавна собственост.</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Опазването на околната среда намира регламентация и в чл. 21, ал. 1 от КРБ , който гласи, че земята е основно национално богатство, което се ползва от особената закрила на държавата и обществото, и чл. 55 от КРБ , който регламентира като основно човешко право правото на здравословна и благоприятна околна среда в съответствие с установените стандарти и нормативи.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Важно значение има и чл. 5, ал. 4 от КРБ, според който международните договори </w:t>
      </w:r>
      <w:r w:rsidR="00533247" w:rsidRPr="000F6B99">
        <w:rPr>
          <w:rFonts w:ascii="Times New Roman" w:hAnsi="Times New Roman" w:cs="Times New Roman"/>
        </w:rPr>
        <w:t>действат</w:t>
      </w:r>
      <w:r w:rsidRPr="000F6B99">
        <w:rPr>
          <w:rFonts w:ascii="Times New Roman" w:hAnsi="Times New Roman" w:cs="Times New Roman"/>
        </w:rPr>
        <w:t xml:space="preserve"> пряко след ратификацията и публикуването им, и имат предимство пред нормите на вътрешното законодателство, които им противоречат. </w:t>
      </w:r>
    </w:p>
    <w:p w:rsidR="00AE4948" w:rsidRPr="000F6B99" w:rsidRDefault="00AE4948" w:rsidP="00FA2FA8">
      <w:pPr>
        <w:spacing w:before="120" w:after="120" w:line="264" w:lineRule="auto"/>
        <w:jc w:val="both"/>
        <w:rPr>
          <w:rFonts w:ascii="Times New Roman" w:hAnsi="Times New Roman" w:cs="Times New Roman"/>
          <w:b/>
          <w:i/>
        </w:rPr>
      </w:pPr>
      <w:r w:rsidRPr="000F6B99">
        <w:rPr>
          <w:rFonts w:ascii="Times New Roman" w:hAnsi="Times New Roman" w:cs="Times New Roman"/>
          <w:b/>
          <w:i/>
        </w:rPr>
        <w:t>Закони</w:t>
      </w:r>
    </w:p>
    <w:p w:rsidR="00AE4948" w:rsidRPr="000F6B99" w:rsidRDefault="00AE4948" w:rsidP="00FA2FA8">
      <w:pPr>
        <w:spacing w:before="120" w:after="120" w:line="264" w:lineRule="auto"/>
        <w:jc w:val="both"/>
        <w:rPr>
          <w:rFonts w:ascii="Times New Roman" w:hAnsi="Times New Roman" w:cs="Times New Roman"/>
          <w:b/>
        </w:rPr>
      </w:pPr>
      <w:r w:rsidRPr="000F6B99">
        <w:rPr>
          <w:rFonts w:ascii="Times New Roman" w:hAnsi="Times New Roman" w:cs="Times New Roman"/>
        </w:rPr>
        <w:t>Законите, регламентиращи обществените отношения в областта на околната среда, могат да се разделят на общи, специални ( отраслови) и  закони, които формално спадат към други отрасли на законодателството, но съдържат правни норми, регулиращи обществени отношения в областта на околната среда- Наказателен кодекс, Закон за устройство на територията и др.</w:t>
      </w:r>
    </w:p>
    <w:p w:rsidR="00AE4948" w:rsidRPr="000F6B99" w:rsidRDefault="00AE4948" w:rsidP="00FA2FA8">
      <w:pPr>
        <w:spacing w:before="120" w:after="120" w:line="264" w:lineRule="auto"/>
        <w:jc w:val="both"/>
        <w:rPr>
          <w:rFonts w:ascii="Times New Roman" w:hAnsi="Times New Roman" w:cs="Times New Roman"/>
          <w:b/>
        </w:rPr>
      </w:pPr>
      <w:r w:rsidRPr="000F6B99">
        <w:rPr>
          <w:rFonts w:ascii="Times New Roman" w:hAnsi="Times New Roman" w:cs="Times New Roman"/>
        </w:rPr>
        <w:t xml:space="preserve">Рамковият Закон за опазване на околната среда съдържа основните принципи на съвременната политика и законодателство в областта на околната среда. Законът урежда обществените отношения, свързани с опазването на околната среда за сегашните и бъдещите поколения и защитата на здравето на хората; съхраняването на биологичното разнообразие в съответствие с природната биогеографска характеристика на страната; опазването и ползването на компонентите на околната среда; контрола и управлението на факторите, които увреждат околната среда; осъществяването на контрол върху състоянието на околната среда и източниците на замърсяване; предотвратяването и ограничаването на замърсяването; създаването и функционирането на </w:t>
      </w:r>
      <w:r w:rsidRPr="000F6B99">
        <w:rPr>
          <w:rFonts w:ascii="Times New Roman" w:hAnsi="Times New Roman" w:cs="Times New Roman"/>
        </w:rPr>
        <w:lastRenderedPageBreak/>
        <w:t>Националната система за мониторинг на околната среда; стратегиите, програмите и плановете за опазване на околната среда; събирането и достъпа до информацията за околната среда; икономическата организация на дейностите по опазване на околната среда; както и правата и задълженията на държавата, общините, юридическите и физическите лица по опазването на околната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Чл. 75, ал. 1 от ЗООС определя Националната стратегия за околна среда и общинските програми за околна среда като средство за постигане целите на закона, които се разработват в съответствие с принципите за опазване на околната среда, заложени в чл. 3 от ЗООС. </w:t>
      </w:r>
    </w:p>
    <w:p w:rsidR="00AE4948" w:rsidRPr="000F6B99" w:rsidRDefault="00AE4948" w:rsidP="00FA2FA8">
      <w:pPr>
        <w:spacing w:before="120" w:after="120" w:line="264" w:lineRule="auto"/>
        <w:jc w:val="both"/>
        <w:rPr>
          <w:rFonts w:ascii="Times New Roman" w:hAnsi="Times New Roman" w:cs="Times New Roman"/>
          <w:b/>
          <w:i/>
        </w:rPr>
      </w:pPr>
      <w:r w:rsidRPr="000F6B99">
        <w:rPr>
          <w:rFonts w:ascii="Times New Roman" w:hAnsi="Times New Roman" w:cs="Times New Roman"/>
          <w:b/>
          <w:i/>
        </w:rPr>
        <w:t>Секторно законодателство</w:t>
      </w:r>
    </w:p>
    <w:p w:rsidR="00AE4948" w:rsidRPr="000F6B99" w:rsidRDefault="00AE4948" w:rsidP="00FA2FA8">
      <w:pPr>
        <w:shd w:val="clear" w:color="auto" w:fill="F2F2F2" w:themeFill="background1" w:themeFillShade="F2"/>
        <w:spacing w:before="120" w:after="120" w:line="264" w:lineRule="auto"/>
        <w:jc w:val="both"/>
        <w:rPr>
          <w:rFonts w:ascii="Times New Roman" w:hAnsi="Times New Roman" w:cs="Times New Roman"/>
          <w:b/>
        </w:rPr>
      </w:pPr>
      <w:r w:rsidRPr="000F6B99">
        <w:rPr>
          <w:rFonts w:ascii="Times New Roman" w:hAnsi="Times New Roman" w:cs="Times New Roman"/>
          <w:b/>
        </w:rPr>
        <w:t>Сектор „ВОДИ“</w:t>
      </w:r>
    </w:p>
    <w:p w:rsidR="00AE4948" w:rsidRPr="000F6B99" w:rsidRDefault="00AE4948" w:rsidP="00FA2FA8">
      <w:pPr>
        <w:spacing w:before="120" w:after="120" w:line="264" w:lineRule="auto"/>
        <w:jc w:val="both"/>
        <w:rPr>
          <w:rFonts w:ascii="Times New Roman" w:hAnsi="Times New Roman" w:cs="Times New Roman"/>
          <w:b/>
          <w:i/>
        </w:rPr>
      </w:pPr>
      <w:r w:rsidRPr="000F6B99">
        <w:rPr>
          <w:rFonts w:ascii="Times New Roman" w:hAnsi="Times New Roman" w:cs="Times New Roman"/>
          <w:b/>
          <w:i/>
        </w:rPr>
        <w:t>Закон за водите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собствеността и управлението на водите на територията на Република България като общонационален неделим природен ресурс и собствеността на водностопанските системи и съоръжения.</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Целта на закона е да осигури интегрирано управление на водите в интерес на обществото и за опазване на здравето на населението, както и да създаде условия за осигуряване на достатъчно количество и добро качество на повърхностните и подземните води за устойчиво, балансирано и справедливо водоползване; намаляване на замърсяването на водите; опазване на повърхностните и подземните води и водите на Черно море; прекратяване на замърсяването на морската среда с естествени или синтетични вещества; намаляване на заустванията, емисиите и изпусканията на приоритетни вещества; прекратяване на заустванията, емисиите и изпусканията на приоритетно опасни вещества и предотвратяване или намаляване на вредните последици за човешкия живот и здраве, околната среда, културното наследство и стопанската дейност, свързани с вредното въздействие на водите.</w:t>
      </w:r>
    </w:p>
    <w:p w:rsidR="00AE4948" w:rsidRPr="000F6B99" w:rsidRDefault="00AE4948" w:rsidP="00FA2FA8">
      <w:pPr>
        <w:spacing w:before="120" w:after="120" w:line="264" w:lineRule="auto"/>
        <w:jc w:val="both"/>
        <w:rPr>
          <w:rFonts w:ascii="Times New Roman" w:hAnsi="Times New Roman" w:cs="Times New Roman"/>
          <w:i/>
          <w:u w:val="single"/>
        </w:rPr>
      </w:pPr>
      <w:r w:rsidRPr="000F6B99">
        <w:rPr>
          <w:rFonts w:ascii="Times New Roman" w:hAnsi="Times New Roman" w:cs="Times New Roman"/>
          <w:i/>
          <w:u w:val="single"/>
        </w:rPr>
        <w:t>Подзаконови нормативни актове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Наредби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нормите на водопотребление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норми за водопотребление за напояване на земеделски култури, които се прилагат при определяне на оптималните водни количества в процеса на издаването на разрешителни за водовземане и при изчисляване на годишните такси за водовземане.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 от 10.10.2007 г. за проучване, ползване и опазване на подземните води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регламентират специфичните изисквания за проучването и ползването на подземните, в т. ч. и минералните води и опазването им от замърсяване и влошаване.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 от 11.04.2011 г. за мониторинг на водите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 xml:space="preserve">С наредбата се уреждат редът и начинът за планиране на мониторинга и за създаване на мрежите за мониторинг на водите във всеки район за басейново управление на територията на страната, както и за изпълнение на дейностите по тяхната експлоатация, поддръжка, комуникационно осигуряване и лабораторно-информационно обслужване. Определят се изискванията към мониторинга на водите и на зоните на защита на водите; определят се изискванията към количествения мониторинг на водите, провеждан на територията на </w:t>
      </w:r>
      <w:r w:rsidRPr="000F6B99">
        <w:rPr>
          <w:rFonts w:ascii="Times New Roman" w:hAnsi="Times New Roman" w:cs="Times New Roman"/>
          <w:i/>
        </w:rPr>
        <w:lastRenderedPageBreak/>
        <w:t>страната, в съответствие с изискванията на ЗВ; определят се техническите спецификации за химичен анализ и мониторинг на състоянието на водите и установява минимални критерии за методите за анализ, които се прилагат от акредитираните лаборатории при осъществяване на мониторинг на състоянието на водите, седимента и живата част на екосистемата, както и правила за доказване на качеството на аналитичните резултати.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 от 1.07.2016 г. за одобряване на Методика за прилагане на изключенията по чл. 156б – 156е от Закона за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2 от 13.09.2007 г. за опазване на водите от замърсяване с нитрати от земеделски източници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редът и начинът за установяване, ограничаване и предотвратяване на замърсяването на водите с нитрати от земеделски източници и правата и задълженията на компетентните органи в тази връзка.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2 от 8.06.2011 г. за издаване на разрешителни за заустване на отпадъчни води във водни обекти и определяне на индивидуалните емисионни ограничения на точкови източници на замърсяване</w:t>
      </w:r>
    </w:p>
    <w:p w:rsidR="00AE4948" w:rsidRPr="000F6B99" w:rsidRDefault="00AE4948" w:rsidP="00FA2FA8">
      <w:pPr>
        <w:shd w:val="clear" w:color="auto" w:fill="FEFEFE"/>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и начинът за издаване на разрешителни по Закона за водите за ползване на воден обект за заустване на отпадъчни води в повърхностни води; изискванията при определяне на индивидуалните емисионни ограничения на точкови източници на замърсяване в разрешителните за заустване Закона за водите и изискванията към регистрите на разрешителните за заустване Закона за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3 от 16.10.2000 г.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условията и редът за проучване, проектиране, учредяване, утвърждаване и експлоатация на санитарно- охранителните зони (СОЗ) около водоизточниците и съоръженията за: 1. питейно-битово водоснабдяване от повърхностни води; 2. питейно-битово водоснабдяване от подземни води; 3. минерални води, използвани за лечебни, профилактични, питейни и хигиенни нужди.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Н-3 от 28.11.2011 г. за предоставяне на информация от ведомства и научни институти с бюджетно финансиране и водоползвателите, чиято дейност оказва значимо въздействие върху състоянието на водите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1. предоставяне на информация от ведомства и научни институти с бюджетно финансиране и водоползватели, чиято дейност оказва значимо въздействие върху състоянието на водите; 2. определят се формата, съдържанието и сроковете за предоставяне на информацията по т. 1.</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4 от 20.10.2000 г. за качеството на водите за рибовъдство и за развъждане на черупкови организми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i/>
        </w:rPr>
        <w:t xml:space="preserve">С наредбата се регламентират изискванията за качество на пресните води, обитавани от риби и изискванията за качество на крайбрежните морски води и морски води, вдадени в сушата, </w:t>
      </w:r>
      <w:r w:rsidRPr="000F6B99">
        <w:rPr>
          <w:rFonts w:ascii="Times New Roman" w:hAnsi="Times New Roman" w:cs="Times New Roman"/>
          <w:i/>
        </w:rPr>
        <w:lastRenderedPageBreak/>
        <w:t>осигуряващи нормално съществуване и възпроизводство на ракообразни и мекотели, вкл. високо качество на добиваните от тях продукти за директна употреба от човека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Н-4 от 14.09.2012 г. за характеризиране на повърхностните води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 xml:space="preserve">С наредба се уреждат редът и начинът за характеризиране, класифициране и представяне на състоянието/потенциала на повърхностните водни тела.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5 от 30.05.2008 г. за управление качеството на водите за къпане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изискванията към мониторинга и класификацията на качеството на водите за къпане; управлението на качеството на водите за къпане предоставянето на информация на обществеността относно качеството на водите за къпане; реда за определяне на нови зони за къпане.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6 от 9.11.2000 г. за емисионни норми за допустимото съдържание на вредни и опасни вещества в отпадъчните води, зауствани във водни обекти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емисионните норми за допустимото съдържание на някои вредни и опасни вещества в отпадъчните води, зауствани във водни обекти. От обхвата на наредбата се изключват всички зауствания на отпадъчни води в подземни води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7 от 14.11.2000 г. за условията и реда за заустване на производствени отпадъчни води в канализационните системи на населените места</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регламентират производствените отпадъчни води, зауствани в канализационните мрежи на населените места и селищните пречиствателни станции. Целта на наредбата е опазването на водите от замърсяване с токсични, вредни и опасни за околната среда вещества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8 от 25.01.2001 г. за качеството на крайбрежните морски води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показателите и нормите, на които трябва да отговарят качествата на крайбрежните морски води. Наредбата има за цел да опази чистотата на крайбрежните морски води и да създаде благоприятни условия за тяхното ползване и нормално развитие на морските и крайбрежните екосистеми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9 от 16.03.2001 г. за качеството на водата, предназначена за питейно-битови цели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към качеството на водата, предназначена за питейно-битови цели. Наредбата има за цел да защити здравето на хората от неблагоприятните ефекти на замърсяването на питейната вода, като регламентира изисквания към качеството и безопасността й.</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11 от 25.02.2002 г. за качеството на водите за къпане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към качеството на природните води, предназначени за къпане. Наредбата има за цел да защити здравето на хората, използващи природните води.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12 от 18.06.2002 г. за качествените изисквания към повърхностни води, предназначени за питейно-битово водоснабдяване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 xml:space="preserve">С наредбата се определят изискванията към качеството на пресните повърхностни води, които след прилагане на подходяща обработка се използват или са перспективни за получаване на вода </w:t>
      </w:r>
      <w:r w:rsidRPr="000F6B99">
        <w:rPr>
          <w:rFonts w:ascii="Times New Roman" w:hAnsi="Times New Roman" w:cs="Times New Roman"/>
          <w:i/>
        </w:rPr>
        <w:lastRenderedPageBreak/>
        <w:t>за питейно-битово водоснабдяване, тяхното категоризиране и условията за измерване, вземане на проби и изпитване на показателите, посочени в приложение към наредбата.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18 от 27.05.2009 г. за качеството на водите за напояване на земеделските култури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i/>
        </w:rPr>
        <w:t>С наредбата се уреждат изискванията към качеството на водите за напояване, критериите и показателите за оценка на качеството на водите за напояване, предотвратяването на увреждането на хидротехническите съоръжения от въздействието на водите за напояване, мониторингът на качеството на водите за напояване и контролът за спазване на изискванията за качеството на водите.</w:t>
      </w:r>
      <w:r w:rsidRPr="000F6B99">
        <w:rPr>
          <w:rFonts w:ascii="Times New Roman" w:hAnsi="Times New Roman" w:cs="Times New Roman"/>
          <w:i/>
        </w:rPr>
        <w:cr/>
      </w:r>
      <w:r w:rsidRPr="000F6B99">
        <w:rPr>
          <w:rFonts w:ascii="Times New Roman" w:hAnsi="Times New Roman" w:cs="Times New Roman"/>
        </w:rPr>
        <w:t>Наредба за реда и начина за оползотворяване на утайки от пречистването на отпадъчни води чрез употребата им в земеделието</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и начинът за оползотворяване на утайките от пречиствателни станции и пречиствателни съоръжения за отпадъчни води чрез употребата им в земеделието; изискванията, на които трябва да отговарят утайките, за да се гарантира, че няма да имат вредно въздействие върху човешкото здраве и околната среда, включително върху почвата и редът за отчитане на оползотворените утайки.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стандарти за качество на околната среда за приоритетни вещества и някои други замърсители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установяват стандартите за качество на околната среда (СКОС) за приоритетни вещества и някои други замърсители с оглед постигане на добро химично състояние на повърхностните води в съответствие с разпоредбите и целите на глава десета, раздел III от Закона за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опазване на околната среда в морските води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редът и начинът за постигане и поддържане на добро състояние на околната среда в морските води (морската околна среда). Целта на наредбата е постигане на съгласуваност между различните политики, споразумения и законодателни мерки, чието въздействие е насочено върху морската околна среда и в които се включва опазването на отделните компоненти на околната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ПОСТАНОВЛЕНИЕ № 273 от 23.11.2010 г. за приемане на Наредба за опазване на околната среда в морските води и за създаване на Консултативен и координационен съвет по опазване на околната среда в морските води на Черно море и управление на изпълнението на Морска стратегия и програма от мерки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Постановлението се създава Консултативен и координационен съвет по опазване на околната среда в морските води на Черно море като орган на Министерския съвет за управление, координация и контрол на изпълнението на Морска стратегия и програма от мерки за постигане на добро екологично състояние на морската околна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ползването на повърхностните води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 xml:space="preserve">С наредбата се уреждат редът и начинът на използване на повърхностните води и водни обекти; редът и условията за издаване на разрешителни за използване на повърхностните води по чл. 44, 46 и чл. 140, ал. 7 от Закона за водите ; изискванията към документите за издаване на разрешителни за използване на повърхностни води и водни обекти; редът и начинът за стопанисване и използване на бентовете и праговете в некоригираните участъци на реките извън </w:t>
      </w:r>
      <w:r w:rsidRPr="000F6B99">
        <w:rPr>
          <w:rFonts w:ascii="Times New Roman" w:hAnsi="Times New Roman" w:cs="Times New Roman"/>
          <w:i/>
        </w:rPr>
        <w:lastRenderedPageBreak/>
        <w:t>границите на населените места и селищните образувания, както и на съоръженията, изгубили първоначалното си предназначение; контролът по издадени разрешителни за използване на повърхностните води и водните обекти.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37 от 10.11.2008 г. за ползването на язовирите – държавна собственост, в рибностопанско отношение и правилата за извършване на стопански, любителски риболов и аквакултури в обектите – държавна собственост по чл. 3, ал. 1 от Закона за рибарството и аквакултурите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i/>
        </w:rPr>
        <w:t>С наредбата се определят ползването на язовирите – държавна собственост, за любителски риболов и/или за аквакултури; редът и условията за определяне на зони за аквакултури в язовири – държавна собственост, определени само за любителски риболов; правилата за извършване на любителски риболов и аквакултури в язовирите - държавна собственост, и правилата за извършване на стопански, любителски риболов и аквакултури в Черно море и р. Дунав; редът и образецът за съставяне на протокол за зарибяване.</w:t>
      </w:r>
      <w:r w:rsidRPr="000F6B99">
        <w:rPr>
          <w:rFonts w:ascii="Times New Roman" w:hAnsi="Times New Roman" w:cs="Times New Roman"/>
          <w:i/>
        </w:rPr>
        <w:cr/>
      </w:r>
      <w:r w:rsidRPr="000F6B99">
        <w:rPr>
          <w:rFonts w:ascii="Times New Roman" w:hAnsi="Times New Roman" w:cs="Times New Roman"/>
        </w:rPr>
        <w:t>Наредба за условията и реда за осъществяване на техническата и безопасната експлоатация на язовирните стени и на съоръженията към тях, както и на контрол за техническото им състояние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осъществяване на техническата и безопасната експлоатация на язовирните стени и на съоръженията към тях и осъществяването на контрол за техническото им състояние.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Тарифи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Тарифа за таксите за водовземане, за ползване на воден обект и за замърсяване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Тарифа за таксите, които се събират в системата на Министерство на околната среда и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Заповед № РД-227/11.03.2013 г. на министъра на околната среда и водите за съставяне на експертни работни групи за изпълнение на дейностите и прилагането на Рамковата директива за морска стратегия 2008/56/ЕО, транспонирана с Наредба за опазване на околната среда в морските води; препоръка 2002/413/ЕС за интегрирано управление на крайбрежните зони; Конвенция за опазване на Черно море от замърсяване и Черноморската комисия; Лондонски протокол за дъмпинг – по отношение на драгажни маси в морските води.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РД–272/03.05.2001 г. за категоризацията на повърхностните води във водните обекти или в части от тях</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РД-970/28.07.2003 г. на Министъра на околната среда и водите за определяне на чувствителните зони във водните обекти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РД-821/30.10.2012 г. на Министъра на околната среда и водите за организация на контролната дейност по влезли в сила разрешителни за заустване на отпадъчни води в повърхностни води.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РД-918/10.12.2012 г. на Министъра на околната среда и водите за ежегодно изпращане в МОСВ и в ИАОС на информация за нововъведени в експлоатация селищни пречиствателни станции за отпадъчни води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Заповеди за определяне на санитарно-охранителни зони (СОЗ) около водоизточниците и съоръженията за питейно-битово водоснабдяване и около водоизточниците за минерални води, използвани за лечебни, профилактични, питейни и хигиенни нужди</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Заповеди на министъра на околната среда и водите за определяне на санитарно-охранителни зони на находища и водовземни съоръжения на минерални води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Заповеди на министъра на околната среда и водите за определяне на санитарно-охранителни зони на водовземни съоръжения, разположени в границите на националните паркове;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Заповеди на министъра на околната среда и водите за определяне на санитарно-охранителни зони на комплексните и значими язовири по приложение 1, използвани за питейно-битово водоснабдяване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РД-660/28.08.2019 г. за определяне на водите, които са замърсени и застрашени от замърсяване с нитрати от земеделски източници и уязвимите зони, в които водите се замърсяват с нитрати от земеделски източници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РД-237/17.03.2020 г. на Министъра на околната среда и водите и № РД 09-222/27.02.2020 г. на Министъра на земеделието, храните и горите за утвърждаване на Програма от мерки за ограничаване и предотвратяване на замърсяването с нитрати от земеделски източници в уязвимите зони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РД-147/19.02.2014 г. за МОСВ и № РД-01-22/05.02.2014г. за МЗ за ред и изисквания  за вземане и доставка на водни проби и за издаване на сертификат или балнеологична оценка за минерална вода</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Правилници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дейността, организацията на работа и състав на басейновите дирекции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дейността, организацията на работа и съставът на басейновите дирекции в обхвата на определените в Закона за водите райони за басейново управление на водите.</w:t>
      </w:r>
    </w:p>
    <w:p w:rsidR="00661D46" w:rsidRDefault="00AE4948" w:rsidP="00661D46">
      <w:pPr>
        <w:shd w:val="clear" w:color="auto" w:fill="FEFEFE"/>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устройството и дейността на Висшия консултативен съвет по водите</w:t>
      </w:r>
    </w:p>
    <w:p w:rsidR="00AE4948" w:rsidRPr="000F6B99" w:rsidRDefault="00AE4948" w:rsidP="00661D46">
      <w:pPr>
        <w:shd w:val="clear" w:color="auto" w:fill="FEFEFE"/>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устройството и дейността на Висшия консултативен съвет по водите , който е постоянен консултативен орган към Министерството на околната среда и водите и подпомага дейността на му при провеждането на политиката по управление на водите с цел осигуряване на единно и балансирано управление на водите в интерес на обществото, защита на здравето на населението и устойчиво развитие на страната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Устройствен правилник за дейността, структурата, организацията на работа и числения състав на бaсeйновите съвети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дейността, структурата, организацията на работа и численият състав на басейновите съвети в обхвата на районите за басейново управление на водите, определени със Закона за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организацията и дейността на Координационния съвет по водите</w:t>
      </w:r>
    </w:p>
    <w:p w:rsidR="00AE4948"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организацията и дейността на Координационния съвет по водите за интегриране на политиката по водите и отрасловите политики във водния сектор, който е постояннодействащ орган, който организира и осъществява дейността си в съответствие с чл. 10д от Закона за водите.</w:t>
      </w:r>
    </w:p>
    <w:p w:rsidR="00583CD9" w:rsidRDefault="00583CD9" w:rsidP="00583CD9">
      <w:pPr>
        <w:spacing w:before="120" w:after="120" w:line="264" w:lineRule="auto"/>
        <w:jc w:val="both"/>
        <w:rPr>
          <w:rFonts w:ascii="Times New Roman" w:hAnsi="Times New Roman" w:cs="Times New Roman"/>
          <w:i/>
          <w:u w:val="single"/>
        </w:rPr>
      </w:pPr>
      <w:r>
        <w:rPr>
          <w:rFonts w:ascii="Times New Roman" w:hAnsi="Times New Roman" w:cs="Times New Roman"/>
          <w:i/>
          <w:u w:val="single"/>
        </w:rPr>
        <w:t>Законодателство на Европейската общност</w:t>
      </w:r>
    </w:p>
    <w:p w:rsidR="00583CD9" w:rsidRPr="0054539C" w:rsidRDefault="00583CD9" w:rsidP="00583CD9">
      <w:pPr>
        <w:spacing w:before="120" w:after="120" w:line="264" w:lineRule="auto"/>
        <w:jc w:val="both"/>
        <w:rPr>
          <w:rFonts w:ascii="Times New Roman" w:hAnsi="Times New Roman" w:cs="Times New Roman"/>
          <w:b/>
          <w:i/>
        </w:rPr>
      </w:pPr>
      <w:r w:rsidRPr="0054539C">
        <w:rPr>
          <w:rFonts w:ascii="Times New Roman" w:hAnsi="Times New Roman" w:cs="Times New Roman"/>
          <w:b/>
          <w:i/>
        </w:rPr>
        <w:t>РАМКОВА ДИРЕКТИВА ЗА ВОДИТЕ И СВЪРЗАНО ЗАКОНОДАТЕЛСТВО</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Решение за изпълнение (ЕС) 2020/1161 на Комисията от 4 август 2020 година за определяне на списък за наблюдение на вещества в рамките на обхващащ целия Европейски съюз мониторинг в областта на политиката за водите, в съответствие с Директива 2008/105/ЕО на Европейския парламент и на Съвета</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Решение за изпълнение (ЕС) 2018/840 на Комисията за определяне на списък за наблюдение на вещества в рамките на обхващащ целия Европейски съюз мониторинг в областта на политиката за водите, в съответствие с Директива 2008/105/ЕО на Европейския парламент и на Съвета, и за отмяна на Решение за изпълнение (ЕС) 2015/495 на Комисията</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2013/39/ЕС на Европейския парламент и на Съвета от 12 август 2013 година за изменение на директиви 2000/60/ЕО и 2008/105/ЕО по отношение на приоритетните вещества в областта на политиката за водите</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Решение за изпълнение (ЕС) 2015/495 на Комисията от 20 март 2015 година за определяне на списък за наблюдение на вещества в рамките на обхващащ целия Европейски съюз мониторинг в областта на политиката за водите, в съответствие с Директива 2008/105/ЕО на Европейския парламент и на Съвета</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2009/90/ЕО на Комисията от 31 юли 2009 г. за определяне, съгласно Директива 2000/60/ЕО на Европейския парламент и на Съвета, на технически спецификации за химически анализ и мониторинг на състоянието на водите</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2008/105/ЕО на Европейския парламент и на Съвета от 16 декември 2008 година за определяне на стандарти за качество на околната среда в областта на политиката за водите, за изменение и последваща отмяна на директиви 82/176/ЕИО, 83/513/ЕИО, 84/156/ЕИО, 84/491/ЕИО 86/280/ЕИО на Съвета и за изменение на Директива 2000/60/ЕО на Европейския парламент и на Съвета</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2008/32/ЕО на Европейския пармамент и на Съвета от 11 март 2008 година за изменение на Директива 2000/60/ЕО за установяване на рамка за действията на Общността в областта на политиката за водите по отношение на изпълнителните правомощия, предоставени на Комисията</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2006/113/ЕО на Европейския парламент и на Съвета относно изискванията за качеството на водите с черупкови организми</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2006/44/ЕО на Европейския парламент и на Съвета относно качеството на сладките води, които се нуждаят от опазване или подобряване с цел да бъдат годни за живота на рибите</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2006/11/ЕС за замърсяването на водите с опасни вещества и 7 дъщерни директиви</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2006/7/ЕС относно управление на качеството на водите за къпане</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Решение № 2455/2001/ЕО на Европейския парламент и на Съвета от 20 ноември 2001 година за определяне на списък на приоритетните вещества в областта на политиката за водите и за изменение на Директива 2000/60/ЕО</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2000/60/EО на Европейския ларламент и на Съвета от 23 октомври 2000 година за установяване на рамка за действията на Общността в областта на политиката за водите</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98/83/ЕС относно качеството на водите, предназначени за консумация от човека</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91/676/ЕЕС относно защита на водите от замърсяване с нитрати от земеделски източници</w:t>
      </w:r>
    </w:p>
    <w:p w:rsidR="00583CD9" w:rsidRPr="0054539C"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91/271/ЕИО относно пречистването на отпадъчните води от населени места</w:t>
      </w:r>
    </w:p>
    <w:p w:rsidR="00583CD9" w:rsidRDefault="00583CD9" w:rsidP="00583CD9">
      <w:pPr>
        <w:spacing w:before="120" w:after="120" w:line="264" w:lineRule="auto"/>
        <w:jc w:val="both"/>
        <w:rPr>
          <w:rFonts w:ascii="Times New Roman" w:hAnsi="Times New Roman" w:cs="Times New Roman"/>
        </w:rPr>
      </w:pPr>
      <w:r w:rsidRPr="0054539C">
        <w:rPr>
          <w:rFonts w:ascii="Times New Roman" w:hAnsi="Times New Roman" w:cs="Times New Roman"/>
        </w:rPr>
        <w:t>Директива 80/68/ЕЕС за защита на подземните води от замърсяване с опасни вещества</w:t>
      </w:r>
    </w:p>
    <w:p w:rsidR="00583CD9" w:rsidRDefault="00583CD9" w:rsidP="00583CD9">
      <w:pPr>
        <w:spacing w:before="120" w:after="120" w:line="264" w:lineRule="auto"/>
        <w:jc w:val="both"/>
        <w:rPr>
          <w:rFonts w:ascii="Times New Roman" w:hAnsi="Times New Roman" w:cs="Times New Roman"/>
          <w:b/>
        </w:rPr>
      </w:pPr>
      <w:r w:rsidRPr="00A13616">
        <w:rPr>
          <w:rFonts w:ascii="Times New Roman" w:hAnsi="Times New Roman" w:cs="Times New Roman"/>
          <w:b/>
        </w:rPr>
        <w:t>Директива 2007/60/ЕО на Европейския парламент и на Съвета от 23 октомври 2007 година относно оценката и управлението на риска от наводнения</w:t>
      </w:r>
    </w:p>
    <w:p w:rsidR="00583CD9" w:rsidRPr="00A13616" w:rsidRDefault="00583CD9" w:rsidP="00583CD9">
      <w:pPr>
        <w:spacing w:before="120" w:after="120" w:line="264" w:lineRule="auto"/>
        <w:jc w:val="both"/>
        <w:rPr>
          <w:rFonts w:ascii="Times New Roman" w:hAnsi="Times New Roman" w:cs="Times New Roman"/>
          <w:b/>
          <w:i/>
        </w:rPr>
      </w:pPr>
      <w:r w:rsidRPr="00A13616">
        <w:rPr>
          <w:rFonts w:ascii="Times New Roman" w:hAnsi="Times New Roman" w:cs="Times New Roman"/>
          <w:b/>
          <w:i/>
        </w:rPr>
        <w:t>РАМКОВА ДИРЕКТИВА ЗА МОРСКА СТРАТЕГИЯ</w:t>
      </w:r>
    </w:p>
    <w:p w:rsidR="00583CD9" w:rsidRPr="00A13616" w:rsidRDefault="00583CD9" w:rsidP="00583CD9">
      <w:pPr>
        <w:spacing w:before="120" w:after="120" w:line="264" w:lineRule="auto"/>
        <w:jc w:val="both"/>
        <w:rPr>
          <w:rFonts w:ascii="Times New Roman" w:hAnsi="Times New Roman" w:cs="Times New Roman"/>
        </w:rPr>
      </w:pPr>
      <w:r w:rsidRPr="00A13616">
        <w:rPr>
          <w:rFonts w:ascii="Times New Roman" w:hAnsi="Times New Roman" w:cs="Times New Roman"/>
        </w:rPr>
        <w:t>Решение (ЕС) 2017/848 на Комисията от 17 май 2017 година за определяне на критерии и методологични стандарти за добро екологично състояние на морските води, както и на спецификации и стандартизирани методи за мониторинг и оценка, и за отмяна на Решение 2010/477/ЕС</w:t>
      </w:r>
    </w:p>
    <w:p w:rsidR="00583CD9" w:rsidRPr="00A13616" w:rsidRDefault="00583CD9" w:rsidP="00583CD9">
      <w:pPr>
        <w:spacing w:before="120" w:after="120" w:line="264" w:lineRule="auto"/>
        <w:jc w:val="both"/>
        <w:rPr>
          <w:rFonts w:ascii="Times New Roman" w:hAnsi="Times New Roman" w:cs="Times New Roman"/>
        </w:rPr>
      </w:pPr>
      <w:r w:rsidRPr="00A13616">
        <w:rPr>
          <w:rFonts w:ascii="Times New Roman" w:hAnsi="Times New Roman" w:cs="Times New Roman"/>
        </w:rPr>
        <w:t>Решение на Комисията от 1 септември 2010 година относно критериите и методологичните стандарти за добро екологично състояние на морските води  (2010/477/ЕС)</w:t>
      </w:r>
    </w:p>
    <w:p w:rsidR="00583CD9" w:rsidRDefault="00583CD9" w:rsidP="00583CD9">
      <w:pPr>
        <w:spacing w:before="120" w:after="120" w:line="264" w:lineRule="auto"/>
        <w:jc w:val="both"/>
        <w:rPr>
          <w:rFonts w:ascii="Times New Roman" w:hAnsi="Times New Roman" w:cs="Times New Roman"/>
        </w:rPr>
      </w:pPr>
      <w:r w:rsidRPr="00A13616">
        <w:rPr>
          <w:rFonts w:ascii="Times New Roman" w:hAnsi="Times New Roman" w:cs="Times New Roman"/>
        </w:rPr>
        <w:t>Директива 2008/56/ЕО на Европейския парламент и на Съвета от 17 юни 2008 година за създаване на рамка за действие на Общността в областта на политиката за морска среда (Рамкова директива за морска стратегия)</w:t>
      </w:r>
    </w:p>
    <w:p w:rsidR="00583CD9" w:rsidRPr="00A13616" w:rsidRDefault="00583CD9" w:rsidP="00583CD9">
      <w:pPr>
        <w:spacing w:before="120" w:after="120" w:line="264" w:lineRule="auto"/>
        <w:jc w:val="both"/>
        <w:rPr>
          <w:rFonts w:ascii="Times New Roman" w:hAnsi="Times New Roman" w:cs="Times New Roman"/>
          <w:b/>
          <w:i/>
        </w:rPr>
      </w:pPr>
      <w:r w:rsidRPr="00A13616">
        <w:rPr>
          <w:rFonts w:ascii="Times New Roman" w:hAnsi="Times New Roman" w:cs="Times New Roman"/>
          <w:b/>
          <w:i/>
        </w:rPr>
        <w:t>Друго законодателство по водите</w:t>
      </w:r>
    </w:p>
    <w:p w:rsidR="00583CD9" w:rsidRPr="00A13616" w:rsidRDefault="00583CD9" w:rsidP="00583CD9">
      <w:pPr>
        <w:spacing w:before="120" w:after="120" w:line="264" w:lineRule="auto"/>
        <w:jc w:val="both"/>
        <w:rPr>
          <w:rFonts w:ascii="Times New Roman" w:hAnsi="Times New Roman" w:cs="Times New Roman"/>
        </w:rPr>
      </w:pPr>
      <w:r w:rsidRPr="00A13616">
        <w:rPr>
          <w:rFonts w:ascii="Times New Roman" w:hAnsi="Times New Roman" w:cs="Times New Roman"/>
        </w:rPr>
        <w:t>Директива 2009/123/ЕО на Европейския пармамент и на Съвета от 21 октомври 2009 година за изменение на Директива 2005/35/ЕО относно замърсяване от кораби и налагане на санкции при нарушения</w:t>
      </w:r>
    </w:p>
    <w:p w:rsidR="00583CD9" w:rsidRDefault="00583CD9" w:rsidP="00583CD9">
      <w:pPr>
        <w:spacing w:before="120" w:after="120" w:line="264" w:lineRule="auto"/>
        <w:jc w:val="both"/>
        <w:rPr>
          <w:rFonts w:ascii="Times New Roman" w:hAnsi="Times New Roman" w:cs="Times New Roman"/>
        </w:rPr>
      </w:pPr>
      <w:r w:rsidRPr="00A13616">
        <w:rPr>
          <w:rFonts w:ascii="Times New Roman" w:hAnsi="Times New Roman" w:cs="Times New Roman"/>
        </w:rPr>
        <w:t>Директива 2007/2/EО на Европейския парламент и на Съвета от 14 март 2007 година за създаване на инфраструктура за пространствена информация в Европейската общност (INSPIRE)</w:t>
      </w:r>
    </w:p>
    <w:p w:rsidR="00583CD9" w:rsidRPr="00A13616" w:rsidRDefault="00583CD9" w:rsidP="00583CD9">
      <w:pPr>
        <w:spacing w:before="120" w:after="120" w:line="264" w:lineRule="auto"/>
        <w:jc w:val="both"/>
        <w:rPr>
          <w:rFonts w:ascii="Times New Roman" w:hAnsi="Times New Roman" w:cs="Times New Roman"/>
          <w:b/>
          <w:i/>
        </w:rPr>
      </w:pPr>
      <w:r w:rsidRPr="00A13616">
        <w:rPr>
          <w:rFonts w:ascii="Times New Roman" w:hAnsi="Times New Roman" w:cs="Times New Roman"/>
          <w:b/>
          <w:i/>
        </w:rPr>
        <w:t>Ръководства за прилагане на Рамковата директива за водите</w:t>
      </w:r>
    </w:p>
    <w:p w:rsidR="00583CD9" w:rsidRPr="00A13616" w:rsidRDefault="00583CD9" w:rsidP="00583CD9">
      <w:pPr>
        <w:spacing w:before="120" w:after="120" w:line="264" w:lineRule="auto"/>
        <w:jc w:val="both"/>
        <w:rPr>
          <w:rFonts w:ascii="Times New Roman" w:hAnsi="Times New Roman" w:cs="Times New Roman"/>
          <w:b/>
          <w:i/>
        </w:rPr>
      </w:pPr>
      <w:r w:rsidRPr="00A13616">
        <w:rPr>
          <w:rFonts w:ascii="Times New Roman" w:hAnsi="Times New Roman" w:cs="Times New Roman"/>
          <w:b/>
          <w:i/>
        </w:rPr>
        <w:t>Ръководство 26А Концептуални модели за подземни води</w:t>
      </w:r>
    </w:p>
    <w:p w:rsidR="00583CD9" w:rsidRPr="000F6B99" w:rsidRDefault="00583CD9" w:rsidP="00FA2FA8">
      <w:pPr>
        <w:spacing w:before="120" w:after="120" w:line="264" w:lineRule="auto"/>
        <w:jc w:val="both"/>
        <w:rPr>
          <w:rFonts w:ascii="Times New Roman" w:hAnsi="Times New Roman" w:cs="Times New Roman"/>
          <w:i/>
        </w:rPr>
      </w:pPr>
    </w:p>
    <w:p w:rsidR="00AE4948" w:rsidRPr="000F6B99" w:rsidRDefault="00AE4948" w:rsidP="00FA2FA8">
      <w:pPr>
        <w:shd w:val="clear" w:color="auto" w:fill="F2F2F2" w:themeFill="background1" w:themeFillShade="F2"/>
        <w:spacing w:before="120" w:after="120" w:line="264" w:lineRule="auto"/>
        <w:jc w:val="both"/>
        <w:rPr>
          <w:rFonts w:ascii="Times New Roman" w:hAnsi="Times New Roman" w:cs="Times New Roman"/>
          <w:b/>
        </w:rPr>
      </w:pPr>
      <w:r w:rsidRPr="000F6B99">
        <w:rPr>
          <w:rFonts w:ascii="Times New Roman" w:hAnsi="Times New Roman" w:cs="Times New Roman"/>
          <w:b/>
        </w:rPr>
        <w:t>Сектор „ПРИРОДА“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биологичното разнообразие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отношенията между държавата, общините, юридическите и физическите лица по опазването и устойчивото ползване на биологичното разнообразие в Република България. Биологичното разнообразие е многообразието на всички живи организми във всички форми на тяхната естествена организация, техните съобщества и местообитания, на екосистемите и процесите, които протичат в тях. Биологичното разнообразие е неразделна част от националното богатство и опазването му е приоритет и задължение за държавните и общинските органи и гражданите.</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лечебните растения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управлението на дейностите по опазване и устойчиво ползване на лечебните растения, включително събирането и изкупуването на получаваните от тях билки.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генетично модифицирани организми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 урежда обществените отношения, свързани с работата с генетично модифицирани организми (ГМО) в контролирани условия; освобождаването на ГМО в околната среда; пускането на пазара на ГМО или комбинация от тях като продукти или съставка на продукти; пренасянето на ГМО; Вноса, износа и транзита на ГМО; контрола върху описаните дейности.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защитените територии </w:t>
      </w:r>
    </w:p>
    <w:p w:rsidR="00AE4948" w:rsidRPr="000F6B99" w:rsidRDefault="00AE4948" w:rsidP="00FA2FA8">
      <w:pPr>
        <w:shd w:val="clear" w:color="auto" w:fill="FEFEFE"/>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уреждат категориите защитени територии, тяхното предназначение и режим на опазване и ползване, обявяване и управление. Законът цели опазването и съхраняването на защитените територии като национално и общочовешко богатство и достояние и като специална форма на опазване на родната природа, способстващи за развитието на културата и науката и за благополучието на обществото. Опазването на природата в защитените територии има предимство пред другите дейности в тях.</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лова и опазване на дивеча </w:t>
      </w:r>
    </w:p>
    <w:p w:rsidR="00AE4948" w:rsidRPr="000F6B99" w:rsidRDefault="00AE4948" w:rsidP="00FA2FA8">
      <w:pPr>
        <w:shd w:val="clear" w:color="auto" w:fill="FEFEFE"/>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отношенията, свързани със собствеността, опазването и стопанисването на дивеча, организацията на ловното стопанство, правото на лов и търговията с дивеч и дивечови продукти. Дивечът в Република България е частна държавна собственост с изключение на случаите, определени в закона.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рибарството и аквакултурите </w:t>
      </w:r>
    </w:p>
    <w:p w:rsidR="00AE4948" w:rsidRPr="000F6B99" w:rsidRDefault="00AE4948" w:rsidP="00FA2FA8">
      <w:pPr>
        <w:shd w:val="clear" w:color="auto" w:fill="FEFEFE"/>
        <w:spacing w:before="120" w:after="120" w:line="264" w:lineRule="auto"/>
        <w:jc w:val="both"/>
        <w:rPr>
          <w:rFonts w:ascii="Times New Roman" w:hAnsi="Times New Roman" w:cs="Times New Roman"/>
          <w:i/>
        </w:rPr>
      </w:pPr>
      <w:r w:rsidRPr="000F6B99">
        <w:rPr>
          <w:rFonts w:ascii="Times New Roman" w:hAnsi="Times New Roman" w:cs="Times New Roman"/>
          <w:i/>
        </w:rPr>
        <w:t>Със закона се уреждат отношенията, свързани със собствеността, организацията, управлението, ползването и опазването на рибните ресурси във водите на Република България, търговията с риба и други водни организми. Законът има за цел да осигури устойчиво развитие на рибните ресурси, възстановяване и опазване на биологичното равновесие и обогатяване на разнообразието на рибните ресурси във водните екосистеми; развитие на стопанския и любителския риболов и аквакултурите; прилагане на правилата за отговорен риболов; повишаване потреблението на риба и рибни продукти в страната.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НАРЕДБИ, ПРАВИЛНИЦИ И ИНСТРУКЦИИ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b/>
          <w:i/>
        </w:rPr>
      </w:pPr>
      <w:r w:rsidRPr="000F6B99">
        <w:rPr>
          <w:rFonts w:ascii="Times New Roman" w:hAnsi="Times New Roman" w:cs="Times New Roman"/>
          <w:b/>
          <w:i/>
        </w:rPr>
        <w:t>Биологично разнообразие и ГМО</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Наредби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1 от 9.05.2006 г. за условията и реда за лицензиране на зоологическите градини, издадена от министъра на околната среда и водите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условията и редът за издаване на лиценз на зоологическите градини, неговото действие и прекратяване, както и контролът върху лицензираните зоологически градини. Лицензът удостоверява годността на зоологическата градина за опазване на диви животински видове извън естествената им среда чрез отглеждането и размножаването им при контролирани условия съгласно изискванията на Закона за биологичното разнообразие (ЗБР) и подзаконовите нормативни актове по прилагането му. Лицензът не се отнася за извършвани от зоологическата градина стопански дейности.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2 от 20.01.2004 г. за правилата и изискванията за събиране на билки и генетичен материал от лечебни растения, издадена от министъра на околната среда и водите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правилата и изискванията за събиране на билки или генетичен материал от лечебни растения, включително начините, инструментите, хигиенните изисквания при събирането, с оглед природосъобразно и устойчиво ползване на ресурсите им. Целта на наредбата е опазването на находищата на лечебни растения и осигуряване високо качество на събраните билки.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3 от 31.10.2008 г. за маркирането и етикетирането на екземпляри от видовете съгласно Регламент 338/97 за опазване на видовете от дива фауна и флора чрез регулиране на търговията с тях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етикетирането и маркирането на екземпляри от видове животни и растения, включени в Приложения "А" и "В" на Регламент 338/97 за опазване на видовете от дива фауна и флора чрез регулиране на търговията с тях (Регламент 338/97) (ОВ L 95, 8.4.2008).</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4 от 8.07.2003 г. за условията и реда за издаване на разрешителни за въвеждане на неместни или повторно въвеждане на местни животински и растителни видове в природата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издаването на разрешителни за въвеждането в природата на неместни и повторното въвеждане на местни диви животински и растителни видове. Предмет на наредбата е издаването на разрешителни за въвеждане в природата, вкл. внасяне с такава цел, на неместни диви животински и растителни видове; внасяне с цел развъждане и отглеждане на неместни диви животински и растителни видове при вероятност от възникване на неконтролирани от човека условия и повторно въвеждане в природата на изчезнали от фауната и флората на страната местни диви животински и растителни видове.</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5 от 1.08.2003 г. за условията и реда за разработване на планове за действие за растителни и животински видове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разработване на планове за действие за диви растителни и животински видове. Планове за действие се разработват задължително, когато се установи, че видът е застрашен в международен мащаб и за опазването му са необходими мерки в цялата област на неговото естествено разпространение; състоянието на популацията на вида в Република България или в отделни региони на страната не е благоприятно или въведен в природата неместен вид въздейства неблагоприятно върху условията на природните местообитания или върху състоянието на местни видове от дивата флора и фауна.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5 от 19.07.2004 за изискванията, на които трябва да отговарят билкозаготвителните пунктове и складове за билки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регламентират изискванията, на които отговарят билкозаготвителните пунктове и/или складовете за билки; условията и редът, при които се организира и осъществява дейността по изкупуване, първична обработка и съхранение на билки. Наредбата се прилага за помещения, навеси, площадки и всички обекти, които се използват за билкозаготвителни пунктове и/или складове за билки.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6 от 23 октомври 2003 г. за минималните изисквания и условия за отглеждане на животни в зоологически градини и центрове за отглеждане и размножаване на защитени видове животни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минималните изисквания и условия за отглеждане на животни в зоологически градини и центрове за отглеждане и размножаване на защитени видове животни.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8 от 12.12.2003 г. за реда и за условията за издаване на разрешителни за изключенията от забраните, въведени със Закона за биологичното разнообразие за животинските и растителните видове от приложение № 3, за животинските видове от приложение № 4, за всички видове диви птици, извън тези от приложение № 3 и приложение № 4 и за използване на неселективните уреди, средства и методи за улавяне и убиване от приложение № 5, издадена от министъра на околната среда и водите и министъра на земеделието и горите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Наредбата урежда условията и реда за издаването на разрешителни по чл. 49, ал. 1 от Закона за биологичното разнообразие (ЗБР) за изключенията от забраните, въведени със Закона за биологичното разнообразие за животинските и растителните видове от приложение № 3, за животинските видове от приложение № 4, за всички видове диви птици, извън тези от приложение № 3 и приложение № 4 и за използване на неселективните уреди, средства и методи за улавяне и убиване от приложение № 5.</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Наредба за работа с генетично модифицирани организми в контролирани условия, приета с ПМС № 211 от 4.10.2005 г.</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освобождаване на генетично модифицирани организми в околната среда и пускането им на пазара, приета с ПМС № 212 от 4.10.2005 г.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Правилници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Правилник за устройството и дейността на Консултативно-експертния съвет за лечебни растения към министъра на околната среда и водите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устройството и дейността на Консултативно-експертния съвет за лечебни растения, който е постоянен консултативен орган към министъра на околната среда и водите с мандат 2 години и го подпомага при разработването и провеждането на политиката, свързана с лечебните растения.</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Правилник за дейността на спасителните центрове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 дейността на спасителните центрове в страната.  Спасителен център е физическо или юридическо лице, което се грижи за живи екземпляри животни и/или растения, настанени в предназначени за целта места в определените от Закона за биологичното разнообразие случаи.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Правилник за устройството и дейността на Националния съвет по биологичното разнообразие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устройството и дейността на Националния съвет по биологичното разнообразие, който е консултативен орган към министъра на околната среда и водите в областта на биоразнообразието.</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устройството и дейността на Консултативната комисия по генетично модифицирани организми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уреждат функциите, организацията и дейността на Консултативната комисия по генетично модифицирани организми (ГМО), която е независим научен консултативен орган към министъра на околната среда и водите в областта на ГМО.</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Инструкции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Инструкция за взаимодействие между Министерството на околната среда и водите, Агенция „Митници” и Българска агенция по безопасност на храните за повишаване ефективността на контрола при въвеждане, търговия, транзит и износ на екземпляри от застрашените видове от дивата фауна и флора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Инструкция за организацията и реда за извършване на контрол от структурите на Министерство на околната среда и водите върху работата с генетично модифицирани организми в контролирани условия и освобождаването им в околната среда</w:t>
      </w:r>
    </w:p>
    <w:p w:rsidR="00AE4948"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Инструкция за взаимодействие при случаи на изхвърлени китоподобни по българското черноморско крайбрежие</w:t>
      </w:r>
    </w:p>
    <w:p w:rsidR="00694FF5" w:rsidRPr="000F6B99" w:rsidRDefault="00694FF5" w:rsidP="00FA2FA8">
      <w:pPr>
        <w:shd w:val="clear" w:color="auto" w:fill="FFFFFF" w:themeFill="background1"/>
        <w:spacing w:before="120" w:after="120" w:line="264" w:lineRule="auto"/>
        <w:jc w:val="both"/>
        <w:rPr>
          <w:rFonts w:ascii="Times New Roman" w:hAnsi="Times New Roman" w:cs="Times New Roman"/>
        </w:rPr>
      </w:pPr>
      <w:r w:rsidRPr="00694FF5">
        <w:rPr>
          <w:rFonts w:ascii="Times New Roman" w:hAnsi="Times New Roman" w:cs="Times New Roman"/>
        </w:rPr>
        <w:t xml:space="preserve">Инструкция за условията и реда за внасяне на предложения за изменение и /или допълнение на утвърдения списък на основните обекти и схеми от  Националната система за мониторинг на състоянието на биологичното разнообразие (утвърдена със Заповед № РД–159/07.03.2008 г. на </w:t>
      </w:r>
      <w:r>
        <w:rPr>
          <w:rFonts w:ascii="Times New Roman" w:hAnsi="Times New Roman" w:cs="Times New Roman"/>
        </w:rPr>
        <w:t>м</w:t>
      </w:r>
      <w:r w:rsidRPr="00694FF5">
        <w:rPr>
          <w:rFonts w:ascii="Times New Roman" w:hAnsi="Times New Roman" w:cs="Times New Roman"/>
        </w:rPr>
        <w:t>инистъра на ОСВ</w:t>
      </w:r>
      <w:r>
        <w:rPr>
          <w:rFonts w:ascii="Times New Roman" w:hAnsi="Times New Roman" w:cs="Times New Roman"/>
        </w:rPr>
        <w:t>)</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b/>
          <w:i/>
        </w:rPr>
      </w:pPr>
      <w:r w:rsidRPr="000F6B99">
        <w:rPr>
          <w:rFonts w:ascii="Times New Roman" w:hAnsi="Times New Roman" w:cs="Times New Roman"/>
          <w:b/>
          <w:i/>
        </w:rPr>
        <w:t>Защитени територии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Наредби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разработване на планове за управление на защитени територии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разработване на планове за управление на защитени територии. Планове за управление се разработват за: национални и природни паркове;  резервати и поддържани резервати.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Правилници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Правилник за условията и реда за управлението, възлагането на дейностите по поддържане и възстановяване, възлагането на туристически дейности, охраната и контрола в горите, земите и водните площи в защитените територии – изключителна държавна собственост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устройството и дейността на дирекциите на националните паркове</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b/>
        </w:rPr>
      </w:pPr>
      <w:r w:rsidRPr="000F6B99">
        <w:rPr>
          <w:rFonts w:ascii="Times New Roman" w:hAnsi="Times New Roman" w:cs="Times New Roman"/>
          <w:b/>
        </w:rPr>
        <w:t>НАТУРА 2000</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Наредби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извършване на оценка по чл. 31 от Закона за биологичното разнообразие на планове, програми, проекти и инвестиционни предложения за съвместимостта им с предмета и целите на опазване на защитените зони.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Наредба за условията и реда за разработване и утвърждаване на планове за управление на защитени зони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Предмет на наредбата са условията и редът за разработване и утвърждаване на планове за управление на защитени зони по смисъла на чл. 3, ал. 1, т. 1 от Закона за биологичното разнообразие (ЗБР).</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p>
    <w:p w:rsidR="00AE4948" w:rsidRPr="000F6B99" w:rsidRDefault="00AE4948" w:rsidP="00FA2FA8">
      <w:pPr>
        <w:spacing w:before="120" w:after="120" w:line="264" w:lineRule="auto"/>
        <w:rPr>
          <w:rFonts w:ascii="Times New Roman" w:hAnsi="Times New Roman" w:cs="Times New Roman"/>
          <w:b/>
          <w:i/>
        </w:rPr>
      </w:pPr>
      <w:r w:rsidRPr="000F6B99">
        <w:rPr>
          <w:rFonts w:ascii="Times New Roman" w:hAnsi="Times New Roman" w:cs="Times New Roman"/>
          <w:b/>
          <w:i/>
        </w:rPr>
        <w:t>Заповеди, свързани с биологични ресурси</w:t>
      </w:r>
    </w:p>
    <w:p w:rsidR="00AE4948" w:rsidRPr="000F6B99" w:rsidRDefault="00AE4948" w:rsidP="00FA2FA8">
      <w:pPr>
        <w:shd w:val="clear" w:color="auto" w:fill="FFFFFF"/>
        <w:spacing w:before="120" w:after="120" w:line="264" w:lineRule="auto"/>
        <w:rPr>
          <w:rFonts w:ascii="Times New Roman" w:hAnsi="Times New Roman" w:cs="Times New Roman"/>
        </w:rPr>
      </w:pPr>
      <w:r w:rsidRPr="000F6B99">
        <w:rPr>
          <w:rFonts w:ascii="Times New Roman" w:hAnsi="Times New Roman" w:cs="Times New Roman"/>
        </w:rPr>
        <w:t>Заповеди, касаещи риболов и опазване на рибните ресурси</w:t>
      </w:r>
    </w:p>
    <w:p w:rsidR="00AE4948" w:rsidRPr="000F6B99" w:rsidRDefault="00AE4948" w:rsidP="00FA2FA8">
      <w:pPr>
        <w:shd w:val="clear" w:color="auto" w:fill="FFFFFF"/>
        <w:spacing w:before="120" w:after="120" w:line="264" w:lineRule="auto"/>
        <w:rPr>
          <w:rFonts w:ascii="Times New Roman" w:hAnsi="Times New Roman" w:cs="Times New Roman"/>
        </w:rPr>
      </w:pPr>
      <w:r w:rsidRPr="000F6B99">
        <w:rPr>
          <w:rFonts w:ascii="Times New Roman" w:hAnsi="Times New Roman" w:cs="Times New Roman"/>
        </w:rPr>
        <w:t>Заповеди, касаещи ползване на охлюви</w:t>
      </w:r>
    </w:p>
    <w:p w:rsidR="00AE4948" w:rsidRPr="000F6B99" w:rsidRDefault="00AE4948" w:rsidP="00FA2FA8">
      <w:pPr>
        <w:shd w:val="clear" w:color="auto" w:fill="FFFFFF"/>
        <w:spacing w:before="120" w:after="120" w:line="264" w:lineRule="auto"/>
        <w:rPr>
          <w:rFonts w:ascii="Times New Roman" w:hAnsi="Times New Roman" w:cs="Times New Roman"/>
        </w:rPr>
      </w:pPr>
      <w:r w:rsidRPr="000F6B99">
        <w:rPr>
          <w:rFonts w:ascii="Times New Roman" w:hAnsi="Times New Roman" w:cs="Times New Roman"/>
        </w:rPr>
        <w:t>Заповеди, свързани с   лечебни растения</w:t>
      </w:r>
    </w:p>
    <w:p w:rsidR="00AE4948" w:rsidRDefault="00AE4948" w:rsidP="00FA2FA8">
      <w:pPr>
        <w:shd w:val="clear" w:color="auto" w:fill="FFFFFF"/>
        <w:spacing w:before="120" w:after="120" w:line="264" w:lineRule="auto"/>
        <w:rPr>
          <w:rFonts w:ascii="Times New Roman" w:hAnsi="Times New Roman" w:cs="Times New Roman"/>
        </w:rPr>
      </w:pPr>
      <w:r w:rsidRPr="000F6B99">
        <w:rPr>
          <w:rFonts w:ascii="Times New Roman" w:hAnsi="Times New Roman" w:cs="Times New Roman"/>
        </w:rPr>
        <w:t>Заповеди, свързани с ползване на биологични агенти</w:t>
      </w:r>
    </w:p>
    <w:p w:rsidR="003A6E49" w:rsidRPr="007574C1" w:rsidRDefault="003A6E49" w:rsidP="003A6E49">
      <w:pPr>
        <w:shd w:val="clear" w:color="auto" w:fill="FFFFFF"/>
        <w:spacing w:before="120" w:after="120" w:line="264" w:lineRule="auto"/>
        <w:rPr>
          <w:rFonts w:ascii="Times New Roman" w:eastAsia="Calibri" w:hAnsi="Times New Roman" w:cs="Times New Roman"/>
          <w:b/>
          <w:i/>
        </w:rPr>
      </w:pPr>
      <w:r w:rsidRPr="007574C1">
        <w:rPr>
          <w:rFonts w:ascii="Times New Roman" w:eastAsia="Calibri" w:hAnsi="Times New Roman" w:cs="Times New Roman"/>
          <w:b/>
          <w:i/>
        </w:rPr>
        <w:t>Други заповеди</w:t>
      </w:r>
    </w:p>
    <w:p w:rsidR="003A6E49" w:rsidRPr="000F6B99" w:rsidRDefault="00667DDA" w:rsidP="003A6E49">
      <w:pPr>
        <w:shd w:val="clear" w:color="auto" w:fill="FFFFFF"/>
        <w:spacing w:before="120" w:after="120" w:line="264" w:lineRule="auto"/>
        <w:jc w:val="both"/>
        <w:rPr>
          <w:rFonts w:ascii="Times New Roman" w:hAnsi="Times New Roman" w:cs="Times New Roman"/>
        </w:rPr>
      </w:pPr>
      <w:r w:rsidRPr="00C975A4">
        <w:rPr>
          <w:rFonts w:ascii="Times New Roman" w:eastAsia="Calibri" w:hAnsi="Times New Roman" w:cs="Times New Roman"/>
        </w:rPr>
        <w:t>Заповед № РД-210/20.04.2016 г. на Министъра на ОСВ</w:t>
      </w:r>
      <w:r w:rsidR="003A6E49" w:rsidRPr="007574C1">
        <w:rPr>
          <w:rFonts w:ascii="Times New Roman" w:eastAsia="Calibri" w:hAnsi="Times New Roman" w:cs="Times New Roman"/>
        </w:rPr>
        <w:t> за утвърждаване на Национална система за мониторинг на състоянието на биологичното разнообразие и практическо ръководство към НСМСБР</w:t>
      </w:r>
    </w:p>
    <w:p w:rsidR="00583CD9" w:rsidRDefault="00583CD9" w:rsidP="00583CD9">
      <w:pPr>
        <w:spacing w:before="120" w:after="120" w:line="264" w:lineRule="auto"/>
        <w:jc w:val="both"/>
        <w:rPr>
          <w:rFonts w:ascii="Times New Roman" w:hAnsi="Times New Roman" w:cs="Times New Roman"/>
          <w:i/>
        </w:rPr>
      </w:pPr>
      <w:r>
        <w:rPr>
          <w:rFonts w:ascii="Times New Roman" w:hAnsi="Times New Roman" w:cs="Times New Roman"/>
          <w:i/>
        </w:rPr>
        <w:t>Международно законодателство</w:t>
      </w:r>
    </w:p>
    <w:p w:rsidR="00583CD9" w:rsidRPr="00A13616" w:rsidRDefault="00583CD9" w:rsidP="00583CD9">
      <w:pPr>
        <w:spacing w:before="120" w:after="120" w:line="264" w:lineRule="auto"/>
        <w:jc w:val="both"/>
        <w:rPr>
          <w:rFonts w:ascii="Times New Roman" w:hAnsi="Times New Roman" w:cs="Times New Roman"/>
          <w:b/>
          <w:i/>
        </w:rPr>
      </w:pPr>
      <w:r w:rsidRPr="00A13616">
        <w:rPr>
          <w:rFonts w:ascii="Times New Roman" w:hAnsi="Times New Roman" w:cs="Times New Roman"/>
          <w:b/>
          <w:i/>
        </w:rPr>
        <w:t>КОНВЕНЦИИ</w:t>
      </w:r>
    </w:p>
    <w:p w:rsidR="00583CD9" w:rsidRPr="00A13616" w:rsidRDefault="00583CD9" w:rsidP="00583CD9">
      <w:pPr>
        <w:spacing w:before="120" w:after="120" w:line="264" w:lineRule="auto"/>
        <w:jc w:val="both"/>
        <w:rPr>
          <w:rFonts w:ascii="Times New Roman" w:hAnsi="Times New Roman" w:cs="Times New Roman"/>
          <w:i/>
        </w:rPr>
      </w:pPr>
      <w:r w:rsidRPr="00A13616">
        <w:rPr>
          <w:rFonts w:ascii="Times New Roman" w:hAnsi="Times New Roman" w:cs="Times New Roman"/>
          <w:i/>
        </w:rPr>
        <w:t>Конвенция за опазване на Черно море от замърсяване/Протокол за опазване на биологичното и ландшафтно разнообразие в Черно море – пълен текст</w:t>
      </w:r>
    </w:p>
    <w:p w:rsidR="00583CD9" w:rsidRPr="00A13616" w:rsidRDefault="00583CD9" w:rsidP="00583CD9">
      <w:pPr>
        <w:spacing w:before="120" w:after="120" w:line="264" w:lineRule="auto"/>
        <w:jc w:val="both"/>
        <w:rPr>
          <w:rFonts w:ascii="Times New Roman" w:hAnsi="Times New Roman" w:cs="Times New Roman"/>
          <w:i/>
        </w:rPr>
      </w:pPr>
      <w:r w:rsidRPr="00A13616">
        <w:rPr>
          <w:rFonts w:ascii="Times New Roman" w:hAnsi="Times New Roman" w:cs="Times New Roman"/>
          <w:i/>
        </w:rPr>
        <w:t>Конвенция за биологичното разнообразие/Протокол от Картахена за биосигурност – пълен текст на Конвенцията – пълен текст на протокола от Картахена</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Конвенция за опазване на дивата европейска флора и фауна и природните местообитания – пълен текст </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Конвенция по международна търговия със застрашени видове от дивата флора и фауна (CITES) – пълен текст ,информация видове предмет на CITES</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Конвенция за опазване на мигриращите видове диви животни – пълен текст </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Рамсарска конвенция за влажните зони – пълен текст</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Европейска конвенция за ландшафта – пълен текст </w:t>
      </w:r>
    </w:p>
    <w:p w:rsidR="00583CD9"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Конвенция за опазване на световното културно и природно наследство  Международна конвенция за регулиране на улова на китове </w:t>
      </w:r>
    </w:p>
    <w:p w:rsidR="00583CD9" w:rsidRPr="00A13616" w:rsidRDefault="00583CD9" w:rsidP="00126545">
      <w:pPr>
        <w:spacing w:before="120" w:after="120" w:line="264" w:lineRule="auto"/>
        <w:jc w:val="both"/>
        <w:rPr>
          <w:rFonts w:ascii="Times New Roman" w:hAnsi="Times New Roman" w:cs="Times New Roman"/>
          <w:b/>
          <w:i/>
        </w:rPr>
      </w:pPr>
      <w:r w:rsidRPr="00A13616">
        <w:rPr>
          <w:rFonts w:ascii="Times New Roman" w:hAnsi="Times New Roman" w:cs="Times New Roman"/>
          <w:b/>
          <w:i/>
        </w:rPr>
        <w:t>МЕЖДУНАРОДНИ СПОРАЗУМЕНИЯ</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Споразумение за опазване на мигриращите водолюбиви птици от Африка и Евразия (AEWA) – </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Споразумение за опазване на китоподобните бозайници в Черно море, Средиземно море и съседната акватория на Атлантическия океан </w:t>
      </w:r>
    </w:p>
    <w:p w:rsidR="00583CD9" w:rsidRPr="00A13616"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Споразумение за опазване на популациите от европейски прилепи </w:t>
      </w:r>
    </w:p>
    <w:p w:rsidR="00583CD9" w:rsidRDefault="00583CD9" w:rsidP="00126545">
      <w:pPr>
        <w:spacing w:before="120" w:after="120" w:line="264" w:lineRule="auto"/>
        <w:jc w:val="both"/>
        <w:rPr>
          <w:rFonts w:ascii="Times New Roman" w:hAnsi="Times New Roman" w:cs="Times New Roman"/>
          <w:i/>
        </w:rPr>
      </w:pPr>
      <w:r w:rsidRPr="00A13616">
        <w:rPr>
          <w:rFonts w:ascii="Times New Roman" w:hAnsi="Times New Roman" w:cs="Times New Roman"/>
          <w:i/>
        </w:rPr>
        <w:t xml:space="preserve">Договор за Антарктика/Протокол за опазване на околната среда към Договора за Антарктика </w:t>
      </w:r>
    </w:p>
    <w:p w:rsidR="00583CD9" w:rsidRPr="00A13616" w:rsidRDefault="00583CD9" w:rsidP="00583CD9">
      <w:pPr>
        <w:shd w:val="clear" w:color="auto" w:fill="FFFFFF"/>
        <w:spacing w:before="120" w:after="120" w:line="264" w:lineRule="auto"/>
        <w:jc w:val="both"/>
        <w:rPr>
          <w:rFonts w:ascii="Times New Roman" w:hAnsi="Times New Roman" w:cs="Times New Roman"/>
          <w:b/>
          <w:i/>
        </w:rPr>
      </w:pPr>
      <w:r w:rsidRPr="00A13616">
        <w:rPr>
          <w:rFonts w:ascii="Times New Roman" w:hAnsi="Times New Roman" w:cs="Times New Roman"/>
          <w:b/>
          <w:i/>
        </w:rPr>
        <w:t>ПРОТОКОЛИ ПО КОНВЕНЦИИ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Протокол от Картахена по отношение на биологичната безопасност</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Допълнителен Протокол за отговорността и обезщетяването от Нагоя-Куала Лумпур към Протокола от Картахена за биобезопасност</w:t>
      </w:r>
    </w:p>
    <w:p w:rsidR="00583CD9"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Протокол от Нагоя за достъп до генетични ресурси и справедливо и равноправно разпределение на ползите, произтичащи от тяхното използване, към Конвенция за биологичното разнообразие</w:t>
      </w:r>
    </w:p>
    <w:p w:rsidR="00583CD9" w:rsidRPr="00A13616" w:rsidRDefault="00583CD9" w:rsidP="00583CD9">
      <w:pPr>
        <w:shd w:val="clear" w:color="auto" w:fill="FFFFFF"/>
        <w:spacing w:before="120" w:after="120" w:line="264" w:lineRule="auto"/>
        <w:jc w:val="both"/>
        <w:rPr>
          <w:rFonts w:ascii="Times New Roman" w:hAnsi="Times New Roman" w:cs="Times New Roman"/>
          <w:b/>
          <w:i/>
        </w:rPr>
      </w:pPr>
      <w:r w:rsidRPr="00A13616">
        <w:rPr>
          <w:rFonts w:ascii="Times New Roman" w:hAnsi="Times New Roman" w:cs="Times New Roman"/>
          <w:b/>
          <w:i/>
        </w:rPr>
        <w:t>ДИРЕКТИВИ НА ЕВРОПЕЙСКИЯ СЪЮЗ</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 xml:space="preserve">ДИРЕКТИВА НА СЪВЕТА № 92/43/ЕИО за опазване на природните местообитания и на дивата флора и фауна </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ДИРЕКТИВА 2009/147/ЕО НА ЕВРОПЕЙСКИЯ ПАРЛАМЕНТ И НА СЪВЕТА относно опазването на дивите птици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ДИРЕКТИВА № 83/129 за вноса в Държавите членки на кожи от тюлени и продукти произведени от тях</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ДИРЕКТИВА НА СЪВЕТА 89/370/ЕИО от 8 юни 1989 година за изменение и допълнение на Директива 83/129/ЕИО относно вноса в държавите-членки на кожи от някои тюленчета и на продукти от тях</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ДИРЕКТИВА № 1999/22/ЕС НА СЪВЕТА относно държането на диви животни в зоологически градини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ДИРЕКТИВА 2009/41/ЕО НА ЕВРОПЕЙСКИЯ ПАРЛАМЕНТ И НА СЪВЕТА от 6 май 2009 година относно работата с генетично модифицирани микроорганизми в контролирани условия.</w:t>
      </w:r>
    </w:p>
    <w:p w:rsidR="00583CD9"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ДИРЕКТИВА 2001/18/ЕО НА ЕВРОПЕЙСКИЯ ПАРЛАМЕНТ И НА СЪВЕТА от   12 март 2001 година относно съзнателното освобождаване на генетично модифицирани организми в околната среда и за отмяна на Директива 90/220/ЕИО на Съвета.</w:t>
      </w:r>
    </w:p>
    <w:p w:rsidR="00583CD9" w:rsidRPr="00A13616" w:rsidRDefault="00583CD9" w:rsidP="00583CD9">
      <w:pPr>
        <w:shd w:val="clear" w:color="auto" w:fill="FFFFFF"/>
        <w:spacing w:before="120" w:after="120" w:line="264" w:lineRule="auto"/>
        <w:jc w:val="both"/>
        <w:rPr>
          <w:rFonts w:ascii="Times New Roman" w:hAnsi="Times New Roman" w:cs="Times New Roman"/>
          <w:b/>
          <w:i/>
        </w:rPr>
      </w:pPr>
      <w:r w:rsidRPr="00A13616">
        <w:rPr>
          <w:rFonts w:ascii="Times New Roman" w:hAnsi="Times New Roman" w:cs="Times New Roman"/>
          <w:b/>
          <w:i/>
        </w:rPr>
        <w:t>РЕГЛАМЕНТИ НА ЕВРОПЕЙСКИЯ СЪЮЗ</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 xml:space="preserve">Регламенти на Европейския съюз за търговия с екземпляри от диви видове </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338/97 на СЪВЕТА от 9 декември 1996 относно защитата на видовете от дивата флора и фауна чрез регулиране на търговията с тях (НОВО: Последно изменение: Регламент (ЕС) 2019/2117 на КОМИСИЯТА от 29 ноември 2019  за промяна на приложенията)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 865/2006 на КОМИСИЯТА от 4 Май 2006 установяващ подробни правила за прилагане на Регламент № 338/97 от 9 декември 1996 г. за защита на видовете от дивата флора и фауна чрез регулиране на търговията с тях</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 xml:space="preserve"> РЕГЛАМЕНТ ЗА ИЗПЪЛНЕНИЕ (ЕС) № 792/2012 на КОМИСИЯТА от 23 август 2012 за определяне на правила във връзка с формата на разрешителните, сертификатите и другите документи, предвидени в Регламент (ЕО) № 338/97 на Съвета относно защитата на видовете от дивата фауна и флора чрез регулиране на търговията с тях, и за изменение на Регламент (ЕО) № 865/2006 на Комисията (изменен януари 2015)</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ЗА ИЗПЪЛНЕНИЕ (ЕС) 2019/1587 НА КОМИСИЯТА от 24 септември 2019 г. относно забрана за въвеждането в Съюза на екземпляри от някои видове от дивата фауна и флора в съответствие с Регламент (ЕО) № 338/97 на Съвета относно защитата на видовете от дивата фауна и флора чрез регулиране на търговията с тях</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ЕЕС/3254/91 за използването на капани за задържане на крака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(EО) № 1771/94 на КОМИСИЯТА от 19 юли 1994 относно определяне на разпоредби относно въвеждането в Общността на необработени кожи и стоки произведени от определени видове диви животни ( по отношение на Регламент № 3254/ 91)</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НА КОМИСИЯТА (ЕО) № 35/97 от 10 януари 1997, предвиждащ разпоредби за издаване на сертификати за необработени кожи и стоки, за които се отнася Регламент на Съвета (ЕИО) № 3254/91</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348/81/ЕЕС за общите правила за внос на китове или продукти от тях</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1007/2009 на ЕВРОПЕЙСКИЯ ПАРЛАМЕНТ И НА СЪВЕТА от 16 септември 2009 относно търговията с тюленови продукти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ЗА ИЗПЪЛНЕНИЕ (ЕС) 2015/1850 НА КОМИСИЯТА от 13 октомври 2015 година за определяне на подробни правила за прилагането на Регламент (ЕО) № 1007/2009 на Европейския парламент и на Съвета относно търговията с тюленови продукти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708/2007 на СЪВЕТА от 11 юни 2007 относно използването в аквакултурите на чуждоземни и неприсъстващи в района видове</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535/2008 на КОМИСИЯТА от 13 юни 2008 за определяне на подробни правила за прилагане на Регламент (ЕО) № 708/2007 на Съвета относно използването в аквакултурите на чуждоземни и неприсъстващи в района видове</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1523/2007 на ЕВРОПЕЙСКИЯ ПАРЛАМЕНТ и на СЪВЕТА от 11 декември 2007 за забрана на пускането на пазара и вноса или износа от Общността на котешка и кучешка кожа и продукти, съдържащи такава кожа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Регламенти на Европейския съюз за инвазивните видове</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(ЕС) № 1143/2014 на ЕВРОПЕЙСКИЯ ПАРЛАМЕНТ и на СЪВЕТА от 22 октомври 2014 година относно предотвратяването и управлението на въвеждането и разпространението на инвазивни чужди видове</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ЗА ИЗПЪЛНЕНИЕ (ЕС) 2016/145 на КОМИСИЯТА от 4 февруари 2016 година за приемане на формата на документа, който служи като доказателство за наличието на разрешително, издадено от компетентните органи на държавите членки, с което се позволява на учережденията да извършват определени дейности с инвазивните чужди видове, които засягат Съюза, в съответствие с РЕГЛАМЕНТ (ЕС) № 1143/2014 на ЕВРОПЕЙСКИЯ ПАРЛАМЕНТ И НА СЪВЕТА.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ЗА ИЗПЪЛНЕНИЕ (ЕС) 2016/1141 на КОМИСИЯТА от 13 юли 2016 година за приемане на списък на инвазивните чужди видове, които засягат Съюза, в съответствие с Регламент (ЕС) № 1143/2014 на ЕВРОПЕЙСКИЯ ПАРЛАМЕНТ И НА СЪВЕТА (изм. с РЕГЛАМЕНТИ ЗА ИЗПЪЛНЕНИЕ (ЕС) 2017/1263 на КОМИСИЯТА от 12 юли 2017 г. и (ЕС) 2019/1262 НА КОМИСИЯТА от 25 юли 2019 г.)</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на Европейския съюз за Генетични ресурси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(ЕС) № 511/2014 на ЕВРОПЕЙСКИЯ ПАРЛАМЕНТ и на СЪВЕТА от 16 април 2014 година относно мерките за спазване от ползвателите, произтичащи от Протокола от Нагоя за достъпа до генетични ресурси и справедливата и равноправна подялба на ползите, произтичащи от тяхното използване в Съюза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ЗА ИЗПЪЛНЕНИЕ (ЕС) 2015/1866 НА КОМИСИЯТА от 13 октомври 2015 година за определяне на подробни правила за прилагането на Регламент (ЕС) № 511/2014 на Европейския парламент и на Съвета по отношение на регистъра на колекциите, наблюдението за спазване на задълженията от страна на ползвателите и най-добрите практики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Регламенти на Европейския съюз за ГМО</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767/2009 на ЕВРОПЕЙСКИЯ ПАРЛАМЕНТ и на СЪВЕТА от 13 юли 2009 година относно пускането на пазара и употребата на фуражи, за изменение на Регламент (ЕО) № 1831/2003 на Европейския парламент и на Съвета, за отмяна на Директива 79/373/ЕИО на Съвета, Директива 80/511/ЕИО на Комисията, директиви 82/471/ЕИО, 83/228/ЕИО, 93/74/ЕИО, 93/113/ЕО и 96/25/ЕО на Съвета, както и на Решение 2004/217/ЕО на Комисията.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65/2004 на КОМИСИЯТА от 14 януари 2004 година за създаване на система за разработване и оценка на единните идентификатори за генетично модифицирани организми.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1946/2003 на ЕВРОПЕЙСКИЯ ПАРЛАМЕНТ и на СЪВЕТА от 15 юли 2003 година относно трансграничното придвижване на генетично модифицирани организми (текст от значение за ЕИП).</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1981/2006 на КОМИСИЯТА от 22 декември 2006 година относно подробни правила за прилагане на член 32 от Регламент (ЕО) № 1829/2003 наЕвропейския парламент и на Съвета по отношение на референтната лаборатория на Общността генетично модифицирани организми.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1830/2003 на ЕВРОПЕЙСКИЯ ПАРЛАМЕНТ и на СЪВЕТА от 22 септември 2003 година относно проследяването и етикирането на генетично модифицирани организми и проследяването нахрани и фуражи от генетично модифицирани продукти и за изменение на Директива 2001/18/ЕО.</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1829/2003 на ЕВРОПЕЙСКИЯ ПАРЛАМЕНТ и на СЪВЕТА от 22 септември 2003 година относно генетично модифицираните храни и фуражи (текст от значение за ЕИП).</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258/97 на ЕВРОПЕЙСКИЯ ПАРЛАМЕНТ и на СЪВЕТА от 27 януари 1997 година относно нови храни и нови хранителни съставки.</w:t>
      </w:r>
    </w:p>
    <w:p w:rsidR="00583CD9"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РЕГЛАМЕНТ (ЕО) № 1049/2001 на ЕВРОПЕЙСКИЯ ПАРЛАМЕНТ и на СЪВЕТА от 30 май 2001 година относно публичния достъп до документи на Европейския парламент, на Съвета и на Комисията.</w:t>
      </w:r>
    </w:p>
    <w:p w:rsidR="00583CD9" w:rsidRPr="00A13616" w:rsidRDefault="00583CD9" w:rsidP="00583CD9">
      <w:pPr>
        <w:shd w:val="clear" w:color="auto" w:fill="FFFFFF"/>
        <w:spacing w:before="120" w:after="120" w:line="264" w:lineRule="auto"/>
        <w:jc w:val="both"/>
        <w:rPr>
          <w:rFonts w:ascii="Times New Roman" w:hAnsi="Times New Roman" w:cs="Times New Roman"/>
          <w:b/>
          <w:i/>
        </w:rPr>
      </w:pPr>
      <w:r w:rsidRPr="00A13616">
        <w:rPr>
          <w:rFonts w:ascii="Times New Roman" w:hAnsi="Times New Roman" w:cs="Times New Roman"/>
          <w:b/>
          <w:i/>
        </w:rPr>
        <w:t>РЕШЕНИЯ НА ЕВРОПЕЙСКИЯ СЪЮЗ</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Решения на Европейския съюз по ГМО</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КОМИСИЯТА от 13 октомври 2009 година за утвърждаване на стандартните формуляри за отчитане на резултатите от наблюдението на съзнателното освобождаване в околната среда на генетично модифицирани организми като продукти или като съставка на продукти с цел пускане на пазара съгласно Директива 2001/18/ЕО на Европейския парламент и на Съвета.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КОМИСИЯТА от 23 февруари 2004 година за определяне на подробни правила за действието на регистрите за вписване на информация относно генетични модификации в ГМО, предвидени в Директива 2001/18/ЕО на Европейския парламент и на Съвета.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КОМИСИЯТА от 24 юли 2002 година за установяване на обяснителни бележки, които да допълнят приложение II към Директива 2001/18/ЕО на Европейския парламент и на Съвета относно съзнателното освобождаване на генетично модифицирани организми в околната среда и за отмяна на Директива 90/220/ЕИО на Съвета.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КОМИСИЯТА от 29 септември 2003 година за установяване съгласно Директива 2001/18/ЕО на Европейския парламент и на Съвета на формат за представяне на резултатите от съзнателното освобождаване на генетично модифицирани висши растения в околната среда за цели, различни от пускане на пазара.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СЪВЕТА от 3 октомври 2002 година за създаване на обяснителни бележки, които да допълнят приложение VII към Директива 2001/18/ЕО на Европейския парламент и на Съвета относно съзнателното освобождаване на генетично модифицирани организми в околната среда и за отмяна на Директива 90/220/ЕИО на Съвета.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СЪВЕТА от 3 октомври 2002 година за установяване съгласно Директива 2001/18/ЕО на Европейския парламент и на Съвета на формуляр за обобщена информация, свързан с пускането на пазара на генетично модифицирани организми като продукти или в продукти.</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РЕШЕНИЕ НА СЪВЕТА от 3 октомври 2002 година за установяване съгласно Директива 2001/18/ЕО на Европейския парламент и на Съвета на формуляр за обобщена информация на нотификациите относно съзнателното освобождаване в околната среда на генетично модифицирани организми за цели, различни от пускане на пазара.</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Решения на Европейската комисия за Натура 2000</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2016/2334: Решение за изпълнение  на Комисията от 9 декември 2016 година за приемане на десета актуализация на списъка на териториите от значение за Общността в Континеталния биогеографски регион (нотифицирано под номер С(2016) 8191).</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2016/2332: Решение за изпълнение  на Комисията от 9 декември 2016 година за приемане на десета актуализация на списъка на териториите от значение за Общността в Алпийския биогеографски регион (нотифицирано под номер С(2016) 8185).</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2016/2329: Решение за изпълнение  на Комисията от 9 декември 2016 година за приемане на четвърта актуализация на списъка на териториите от значение за Общността в Черноморския биогеографски регион (нотифицирано под номер С(2016) 8182).</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2015/2370: Решение за изпълнение  на Комисията от 26 ноември 2015 година за приемане на девета актуализация на списъка на териториите от значение за Общността в Алпийския биогеографски регион (нотифицирано под номер С(2015) 8260).</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2015/2369: Решение за изпълнение  на Комисията от 26 ноември 2015 година за приемане на девета актуализация на списъка на териториите от значение за Общността в Континенталния биогеографски регион (нотифицирано под номер С(2015) 8191).</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2015/2375: Решение за изпълнение  на Комисията от 26 ноември 2015 година за приемане на трета актуализация на списъка на териториите от значение за Общността в Черноморския биогеографски регион (нотифицирано под номер С(2015) 8226).</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(EU) 2015/71: Решение за изпълнение на Комисията от 3 декември 2014 година за приемане на осми актуализиран списък на териториите от значение за Общността в Алпийския биогеографски район (нотифицирано под номер C(2014) 9082).</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2013/738/ЕС: Решение за изпълнение на Комисията от 7 ноември 2013 година за приемане на седми актуализиран списък на териториите от значение за Общността в Алпийския биогеографски район (нотифицирано под номер C(2013) 7355).</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2013/22/ЕС: Решение за изпълнение на Комисията от 16 ноември 2012 година за приемане на шести актуализиран списък на териториите от значение за Общността в Алпийския биогеографски район (нотифицирано под номер C (2012) 8120).</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2012/12/ЕС: Решение за изпълнение на Комисията от 18 ноември 2011 година за приемане на пети актуализиран списък на териториите от значение за Общността в Aлпийския биогеографски район (нотифицирано под номер C (2011) 8202).</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2011/62/ЕС: Решение на Комисията от 10 януари 2011 година за приемане, съгласно Директива 92/43/ЕИО на Съвета, на четвърти актуализиран списък на териториите от значение за Общността в Алпийския биогеографски район (нотифицирано под номер C (2010) 9663).</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2010/42/ЕС: Решение на Комисията от 22 декември 2009 година за приемане, съгласно Директива 92/43/ЕИО на Съвета, на трети актуализиран списък на териториите от значение за Общността в Алпийския биогеографски район (нотифицирано под номер C (2009) 10415).</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2009/91/EО: Решение на Комисията от 12 декември 2008 година за приемане, съгласно Директива 92/43/ЕИО на Съвета, на втори актуализиран списък на териториите от значение за Общността в Алпийския биогеографски район (нотифицирано под номер C (2008) 7973).</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2013/737/ЕС: Решение за изпълнение на Комисията от 7 ноември 2013 година за приемане на втори актуализиран списък на териториите от значение за Общността в Черноморския биогеографски район (нотифицирано под номер C(2013) 7353).</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2013/30/ЕС: Решение за изпълнение на Комисията от 16 ноември 2012 година за приемане на първи актуализиран списък на териториите от значение за Общността в Черноморския биогеографски район (нотифицирано под номер C (2012) 8234).</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2009/92/ЕО: Решение на Комисията от 12 декември 2008 година за приемане, съгласно Директива 92/43/ЕИО на Съвета, на първоначален списък на териториите от значение за Общността в Черноморския биогеографски район (нотифицирано под номер C (2008) 7974).</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2013/741/ЕС: Решение за изпълнение на Комисията от 7 ноември 2013 година за приемане на седми актуализиран списък на териториите от значение за Общността в Континенталния биогеографски район (нотифицирано под номер C(2013) 7358).</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2013/23/ЕС: Решение за изпълнение на Комисията от 16 ноември 2012 година за приемане на шести актуализиран списък на териториите от значение за Общността в Континенталния биогеографски район (нотифицирано под номер C (2012) 8135).</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2012/14/ЕС: Решение за изпълнение на Комисията от 18 ноември 2011 година за приемане на пети актуализиран списък на териториите от значение за Общността в Континенталния биогеографски район (нотифицирано под номер C (2011) 8278).</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2011/64/ЕС: Решение на Комисията от 10 януари 2011 година за приемане, съгласно Директива 92/43/ЕИО на Съвета, на четвърти актуализиран списък на териториите от значение за Общността в Континенталния биогеографски район (нотифицирано под номер C (2010) 9669).</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2010/44/ЕС: Решение на Комисията от 22 декември 2009 година за приемане, съгласно Директива 92/43/ЕИО на Съвета, на трети актуализиран списък на териториите от значение за Общността в Континенталния биогеографски район (нотифицирано под номер C (2009) 10422).</w:t>
      </w:r>
    </w:p>
    <w:p w:rsidR="00583CD9" w:rsidRPr="00A13616"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2009/93/ЕО: Решение на Комисията от 12 декември 2008 година за приемане, съгласно Директива 92/43/ЕИО на Съвета, на втори актуализиран списък на териториите от значение за Общността в Континенталния биогеографски район (нотифицирано под номер C (2008) 8039).</w:t>
      </w:r>
    </w:p>
    <w:p w:rsidR="00583CD9" w:rsidRDefault="00583CD9" w:rsidP="00583CD9">
      <w:pPr>
        <w:shd w:val="clear" w:color="auto" w:fill="FFFFFF"/>
        <w:spacing w:before="120" w:after="120" w:line="264" w:lineRule="auto"/>
        <w:jc w:val="both"/>
        <w:rPr>
          <w:rFonts w:ascii="Times New Roman" w:hAnsi="Times New Roman" w:cs="Times New Roman"/>
          <w:i/>
        </w:rPr>
      </w:pPr>
      <w:r w:rsidRPr="00A13616">
        <w:rPr>
          <w:rFonts w:ascii="Times New Roman" w:hAnsi="Times New Roman" w:cs="Times New Roman"/>
          <w:i/>
        </w:rPr>
        <w:t>2011/484/ЕС: Решение за изпълнение на Комисията от 11 юли 2011 година относно формуляра за представяне на информация за зони по Натура 2000 (нотифицирано под номер C(2011) 4892) – Отменя Решение 97/266/ЕО на Комисията.</w:t>
      </w:r>
    </w:p>
    <w:p w:rsidR="0088790F" w:rsidRPr="000F6B99" w:rsidRDefault="0088790F" w:rsidP="00FA2FA8">
      <w:pPr>
        <w:shd w:val="clear" w:color="auto" w:fill="FFFFFF"/>
        <w:spacing w:before="120" w:after="120" w:line="264" w:lineRule="auto"/>
        <w:rPr>
          <w:rFonts w:ascii="Times New Roman" w:hAnsi="Times New Roman" w:cs="Times New Roman"/>
        </w:rPr>
      </w:pPr>
    </w:p>
    <w:p w:rsidR="00AE4948" w:rsidRPr="000F6B99" w:rsidRDefault="00AE4948" w:rsidP="00FA2FA8">
      <w:pPr>
        <w:shd w:val="clear" w:color="auto" w:fill="F2F2F2" w:themeFill="background1" w:themeFillShade="F2"/>
        <w:spacing w:before="120" w:after="120" w:line="264" w:lineRule="auto"/>
        <w:jc w:val="both"/>
        <w:rPr>
          <w:rFonts w:ascii="Times New Roman" w:hAnsi="Times New Roman" w:cs="Times New Roman"/>
          <w:b/>
        </w:rPr>
      </w:pPr>
      <w:r w:rsidRPr="000F6B99">
        <w:rPr>
          <w:rFonts w:ascii="Times New Roman" w:hAnsi="Times New Roman" w:cs="Times New Roman"/>
          <w:b/>
        </w:rPr>
        <w:t>Сектор „ПОЧВИ“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Закон за почвите</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обществените отношения, свързани с опазването на почвите и техните функции, както и тяхното устойчиво ползване и трайно възстановяване като компонент на околната среда. Почвите са национално богатство, ограничен, незаменим и практически невъзстановим природен ресурс и опазването им е приоритет и задължение на държавните и общинските органи и на физическите и юридическите лица.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Закон за опазване на земеделските земи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опазването от увреждане, възстановяването и подобряването на плодородието на земеделските земи и се определят условията и редът за промяна на тяхното предназначение.</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Закон за защита на растенията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обществените отношения, свързани със фитосанитарните мерки по Международната конвенция по растителна защита, одобрена от Конференцията на Международната организация по земеделие и прехранване - ноември 1997 г.; опазването на растенията и растителните продукти от икономически важни вредители; наблюдението, диагностиката, прогнозата и сигнализацията в растителната защита; интегрираното производство на растения и растителни продукти и контрола върху интегрираното производство; мерките по прилагане на Регламент (ЕС) 2016/2031 на Европейския парламент и на Съвета от 26 октомври 2016 г. за защитните мерки срещу вредителите по растенията, за изменение на регламенти (ЕС) № 228/2013, (ЕС) № 652/2014 и (ЕС) № 1143/2014 на Европейския парламент и на Съвета и за отмяна на директиви 69/464/ЕИО, 74/647/ЕИО, 93/85/ЕИО, 98/57/ЕО, 2000/29/ЕО, 2006/91/ЕО и 2007/33/ЕО на Съвета (ОВ, L 317/4 от 23 ноември 2016 г.); мерките по прилагане на 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(ОВ, L 309/1 от 24 ноември 2009 г.), наричан по-нататък "Регламент (ЕО) № 1107/2009"; изискванията към продуктите за растителна защита с цел защита на здравето на хората и животните и опазване на околната среда, биологичното им изпитване, тяхната употреба съгласно изискванията на 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(ОВ, L 309/71 от 24 ноември 2009 г.), и контрола върху производството, пускането на пазара, търговията, преопаковането и употребата им; изискванията за извършване на специализирани растителнозащитни услуги и последващия контрол върху тях; мерките по прилагане на Регламент (ЕО) № 2003/2003 на Европейския парламент и на Съвета от 13 октомври 2003 г. относно торовете.</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Правилници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Правилник за прилагане на закона за опазване на земеделските земи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Правилникът определя условията, реда, отговорностите, правата и задълженията на държавните и общинските органи, специализираните служби, физическите и юридическите лица при прилагане на Закона за опазване на земеделските земи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Наредби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Наредба № 26 от 2.10.1996 г. за рекултивация на нарушени терени, подобряване на слабопродуктивни земи, отнемане и оползотворяване на хумусния пласт</w:t>
      </w:r>
    </w:p>
    <w:p w:rsidR="00AE4948" w:rsidRPr="000F6B99" w:rsidRDefault="00AE4948" w:rsidP="00FA2FA8">
      <w:pPr>
        <w:shd w:val="clear" w:color="auto" w:fill="FEFEFE"/>
        <w:spacing w:before="120" w:after="120" w:line="264" w:lineRule="auto"/>
        <w:jc w:val="both"/>
        <w:rPr>
          <w:rFonts w:ascii="Times New Roman" w:hAnsi="Times New Roman" w:cs="Times New Roman"/>
          <w:i/>
        </w:rPr>
      </w:pPr>
      <w:r w:rsidRPr="000F6B99">
        <w:rPr>
          <w:rFonts w:ascii="Times New Roman" w:hAnsi="Times New Roman" w:cs="Times New Roman"/>
          <w:i/>
        </w:rPr>
        <w:t xml:space="preserve">Предмет на наредбата е рекултивация на нарушени терени, подобряване на слабопродуктивни земи, отнемане и оползотворяване на хумусния пласт. Рекултивацията на нарушени терени обхваща комплекс от инженерни, мелиоративни, селскостопански, горскостопански и други дейности, изпълнението на които води до възстановяване на нарушените терени и до подобряване на ландшафта. С рекултивацията се възстановява годността на земята за земеделско или горскостопанско ползване.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3 от 1 август 2008 г. за нормите за допустимо съдържание на вредни вещества в почвите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нормите за допустимо съдържание на вредни вещества в почвите и изискванията за вземане и изпитване на почвени проби за определяне съдържанието на вредни вещества.</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4 от 12 януари 2009 г. за мониторинг на почвите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 редът за провеждане на мониторинг на почвите чрез създаване на Национална система за мониторинг на почвите (НСМП).</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инвентаризацията и проучванията на площи със замърсена почва, необходимите възстановителни мерки, както и поддържането на реализираните възстановителни мероприятия </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и начинът за провеждане на инвентаризацията и проучванията на площи със замърсена почва, необходимите възстановителни мерки, както и поддържането на реализираните възстановителни мероприятия.</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Наредба за реда и начина за инвентаризация, проучвания, извършване и поддържане на необходимите възстановителни мероприятия на площи с увредени почви</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и начинът за провеждане на инвентаризацията и проучванията на площи с почви, увредени от ерозия, вкисляване, засоляване, уплътняване и намаляване на почвеното органично вещество; необходимите възстановителни мерки, както и поддържането на извършените възстановителни мероприятия.</w:t>
      </w:r>
    </w:p>
    <w:p w:rsidR="00AE4948" w:rsidRPr="000F6B99" w:rsidRDefault="00AE4948" w:rsidP="00FA2FA8">
      <w:pPr>
        <w:shd w:val="clear" w:color="auto" w:fill="FFFFFF" w:themeFill="background1"/>
        <w:spacing w:before="120" w:after="120" w:line="264" w:lineRule="auto"/>
        <w:jc w:val="both"/>
        <w:rPr>
          <w:rFonts w:ascii="Times New Roman" w:hAnsi="Times New Roman" w:cs="Times New Roman"/>
        </w:rPr>
      </w:pPr>
      <w:r w:rsidRPr="000F6B99">
        <w:rPr>
          <w:rFonts w:ascii="Times New Roman" w:hAnsi="Times New Roman" w:cs="Times New Roman"/>
        </w:rPr>
        <w:t>Наредба № 36 от 18.08.2004 г. За условията и реда за биологично изпитване, регистрация, използване и контрол на торове, подобрители на почвата, биологично активни вещества и хранителни субстрати. Издадена от министъра на земеделието и горите</w:t>
      </w:r>
    </w:p>
    <w:p w:rsidR="00583CD9" w:rsidRPr="000B5D16" w:rsidRDefault="00AE4948" w:rsidP="00583CD9">
      <w:pPr>
        <w:shd w:val="clear" w:color="auto" w:fill="FFFFFF" w:themeFill="background1"/>
        <w:spacing w:before="120" w:after="120" w:line="264" w:lineRule="auto"/>
        <w:jc w:val="both"/>
        <w:rPr>
          <w:rFonts w:ascii="Times New Roman" w:hAnsi="Times New Roman" w:cs="Times New Roman"/>
          <w:b/>
          <w:i/>
        </w:rPr>
      </w:pPr>
      <w:r w:rsidRPr="000F6B99">
        <w:rPr>
          <w:rFonts w:ascii="Times New Roman" w:hAnsi="Times New Roman" w:cs="Times New Roman"/>
          <w:i/>
        </w:rPr>
        <w:t>С наредбата се определят условията и редът за регистрацията, пускането на пазара, етикетирането и контрола върху торове, подобрители на почвата, биологично активни вещества и хранителни субстрати.</w:t>
      </w:r>
      <w:r w:rsidRPr="000F6B99">
        <w:rPr>
          <w:rFonts w:ascii="Times New Roman" w:hAnsi="Times New Roman" w:cs="Times New Roman"/>
          <w:i/>
        </w:rPr>
        <w:cr/>
      </w:r>
      <w:r w:rsidR="00583CD9" w:rsidRPr="000B5D16">
        <w:rPr>
          <w:rFonts w:ascii="Times New Roman" w:hAnsi="Times New Roman" w:cs="Times New Roman"/>
          <w:b/>
          <w:i/>
        </w:rPr>
        <w:t>ЗАКОНОДАТЕЛСТВО НА ЕВРОПЕЙСКИЯ СЪЮЗ</w:t>
      </w:r>
    </w:p>
    <w:p w:rsidR="00583CD9" w:rsidRPr="000B5D16" w:rsidRDefault="00583CD9" w:rsidP="00583CD9">
      <w:pPr>
        <w:shd w:val="clear" w:color="auto" w:fill="FFFFFF" w:themeFill="background1"/>
        <w:spacing w:before="120" w:after="120" w:line="264" w:lineRule="auto"/>
        <w:jc w:val="both"/>
        <w:rPr>
          <w:rFonts w:ascii="Times New Roman" w:hAnsi="Times New Roman" w:cs="Times New Roman"/>
          <w:i/>
        </w:rPr>
      </w:pPr>
      <w:r w:rsidRPr="000B5D16">
        <w:rPr>
          <w:rFonts w:ascii="Times New Roman" w:hAnsi="Times New Roman" w:cs="Times New Roman"/>
          <w:i/>
        </w:rPr>
        <w:t>Soil in and around our Cities</w:t>
      </w:r>
    </w:p>
    <w:p w:rsidR="00583CD9" w:rsidRPr="000B5D16" w:rsidRDefault="00583CD9" w:rsidP="00583CD9">
      <w:pPr>
        <w:shd w:val="clear" w:color="auto" w:fill="FFFFFF" w:themeFill="background1"/>
        <w:spacing w:before="120" w:after="120" w:line="264" w:lineRule="auto"/>
        <w:jc w:val="both"/>
        <w:rPr>
          <w:rFonts w:ascii="Times New Roman" w:hAnsi="Times New Roman" w:cs="Times New Roman"/>
          <w:i/>
        </w:rPr>
      </w:pPr>
      <w:r w:rsidRPr="000B5D16">
        <w:rPr>
          <w:rFonts w:ascii="Times New Roman" w:hAnsi="Times New Roman" w:cs="Times New Roman"/>
          <w:i/>
        </w:rPr>
        <w:t>Тематична стратегия за почвите</w:t>
      </w:r>
    </w:p>
    <w:p w:rsidR="00583CD9" w:rsidRPr="000B5D16" w:rsidRDefault="00583CD9" w:rsidP="00583CD9">
      <w:pPr>
        <w:shd w:val="clear" w:color="auto" w:fill="FFFFFF" w:themeFill="background1"/>
        <w:spacing w:before="120" w:after="120" w:line="264" w:lineRule="auto"/>
        <w:jc w:val="both"/>
        <w:rPr>
          <w:rFonts w:ascii="Times New Roman" w:hAnsi="Times New Roman" w:cs="Times New Roman"/>
          <w:i/>
        </w:rPr>
      </w:pPr>
      <w:r w:rsidRPr="000B5D16">
        <w:rPr>
          <w:rFonts w:ascii="Times New Roman" w:hAnsi="Times New Roman" w:cs="Times New Roman"/>
          <w:i/>
        </w:rPr>
        <w:t>Guidelines on best practice to limit, mitigate or compensate soil sealing</w:t>
      </w:r>
    </w:p>
    <w:p w:rsidR="00583CD9" w:rsidRPr="000B5D16" w:rsidRDefault="00583CD9" w:rsidP="00583CD9">
      <w:pPr>
        <w:shd w:val="clear" w:color="auto" w:fill="FFFFFF" w:themeFill="background1"/>
        <w:spacing w:before="120" w:after="120" w:line="264" w:lineRule="auto"/>
        <w:jc w:val="both"/>
        <w:rPr>
          <w:rFonts w:ascii="Times New Roman" w:hAnsi="Times New Roman" w:cs="Times New Roman"/>
          <w:i/>
        </w:rPr>
      </w:pPr>
      <w:r w:rsidRPr="000B5D16">
        <w:rPr>
          <w:rFonts w:ascii="Times New Roman" w:hAnsi="Times New Roman" w:cs="Times New Roman"/>
          <w:i/>
        </w:rPr>
        <w:t>Доклад на комисията до съвета, до европейския парламент, до европейския икономически и социален комитет и до комитета на регионите</w:t>
      </w:r>
    </w:p>
    <w:p w:rsidR="00583CD9" w:rsidRPr="000B5D16" w:rsidRDefault="00583CD9" w:rsidP="00583CD9">
      <w:pPr>
        <w:shd w:val="clear" w:color="auto" w:fill="FFFFFF" w:themeFill="background1"/>
        <w:spacing w:before="120" w:after="120" w:line="264" w:lineRule="auto"/>
        <w:jc w:val="both"/>
        <w:rPr>
          <w:rFonts w:ascii="Times New Roman" w:hAnsi="Times New Roman" w:cs="Times New Roman"/>
          <w:i/>
        </w:rPr>
      </w:pPr>
      <w:r w:rsidRPr="000B5D16">
        <w:rPr>
          <w:rFonts w:ascii="Times New Roman" w:hAnsi="Times New Roman" w:cs="Times New Roman"/>
          <w:i/>
        </w:rPr>
        <w:t>Guide Municipal Soil Management</w:t>
      </w:r>
    </w:p>
    <w:p w:rsidR="00583CD9" w:rsidRPr="000B5D16" w:rsidRDefault="00583CD9" w:rsidP="00583CD9">
      <w:pPr>
        <w:shd w:val="clear" w:color="auto" w:fill="FFFFFF" w:themeFill="background1"/>
        <w:spacing w:before="120" w:after="120" w:line="264" w:lineRule="auto"/>
        <w:jc w:val="both"/>
        <w:rPr>
          <w:rFonts w:ascii="Times New Roman" w:hAnsi="Times New Roman" w:cs="Times New Roman"/>
          <w:i/>
        </w:rPr>
      </w:pPr>
      <w:r w:rsidRPr="000B5D16">
        <w:rPr>
          <w:rFonts w:ascii="Times New Roman" w:hAnsi="Times New Roman" w:cs="Times New Roman"/>
          <w:i/>
        </w:rPr>
        <w:t>Насоки относно най - добрите практики за ограничаване, смекчаване или компенсиране на запечатването на почвите</w:t>
      </w:r>
    </w:p>
    <w:p w:rsidR="00AE4948" w:rsidRDefault="00AE4948" w:rsidP="00FA2FA8">
      <w:pPr>
        <w:shd w:val="clear" w:color="auto" w:fill="FFFFFF" w:themeFill="background1"/>
        <w:spacing w:before="120" w:after="120" w:line="264" w:lineRule="auto"/>
        <w:jc w:val="both"/>
        <w:rPr>
          <w:rFonts w:ascii="Times New Roman" w:hAnsi="Times New Roman" w:cs="Times New Roman"/>
          <w:i/>
        </w:rPr>
      </w:pPr>
    </w:p>
    <w:p w:rsidR="0009583F" w:rsidRDefault="0009583F" w:rsidP="0009583F">
      <w:pPr>
        <w:shd w:val="clear" w:color="auto" w:fill="F2F2F2" w:themeFill="background1" w:themeFillShade="F2"/>
        <w:spacing w:before="120" w:after="120" w:line="264" w:lineRule="auto"/>
        <w:jc w:val="both"/>
        <w:rPr>
          <w:rFonts w:ascii="Times New Roman" w:hAnsi="Times New Roman" w:cs="Times New Roman"/>
          <w:b/>
          <w:bCs/>
        </w:rPr>
      </w:pPr>
      <w:r>
        <w:rPr>
          <w:rFonts w:ascii="Times New Roman" w:hAnsi="Times New Roman" w:cs="Times New Roman"/>
          <w:b/>
          <w:bCs/>
        </w:rPr>
        <w:t>Гори и горски сектор</w:t>
      </w:r>
    </w:p>
    <w:p w:rsidR="0009583F" w:rsidRPr="008A7CF6" w:rsidRDefault="0009583F" w:rsidP="0009583F">
      <w:pPr>
        <w:rPr>
          <w:rFonts w:ascii="Times New Roman" w:hAnsi="Times New Roman" w:cs="Times New Roman"/>
        </w:rPr>
      </w:pPr>
      <w:r w:rsidRPr="008A7CF6">
        <w:rPr>
          <w:rFonts w:ascii="Times New Roman" w:hAnsi="Times New Roman" w:cs="Times New Roman"/>
        </w:rPr>
        <w:t>Закон за лова и опазване на дивеча</w:t>
      </w:r>
    </w:p>
    <w:p w:rsidR="0009583F" w:rsidRDefault="0009583F" w:rsidP="0009583F">
      <w:pPr>
        <w:shd w:val="clear" w:color="auto" w:fill="FEFEFE"/>
        <w:spacing w:before="120" w:after="120" w:line="264" w:lineRule="auto"/>
        <w:jc w:val="both"/>
        <w:rPr>
          <w:rFonts w:ascii="Times New Roman" w:hAnsi="Times New Roman" w:cs="Times New Roman"/>
          <w:i/>
        </w:rPr>
      </w:pPr>
      <w:r>
        <w:rPr>
          <w:rFonts w:ascii="Times New Roman" w:hAnsi="Times New Roman" w:cs="Times New Roman"/>
          <w:i/>
        </w:rPr>
        <w:t>Законът урежда отношенията, свързани със собствеността, опазването и стопанисването на дивеча, организацията на ловното стопанство, правото на лов и търговията с дивеч и дивечови продукти. Дивечът в Република България е частна държавна собственост с изключение на случаите, определени в закона.</w:t>
      </w:r>
    </w:p>
    <w:p w:rsidR="0009583F" w:rsidRDefault="0009583F" w:rsidP="0009583F">
      <w:pPr>
        <w:rPr>
          <w:rFonts w:ascii="Times New Roman" w:hAnsi="Times New Roman" w:cs="Times New Roman"/>
        </w:rPr>
      </w:pPr>
      <w:r w:rsidRPr="008A7CF6">
        <w:rPr>
          <w:rFonts w:ascii="Times New Roman" w:hAnsi="Times New Roman" w:cs="Times New Roman"/>
        </w:rPr>
        <w:t>Закон за горите</w:t>
      </w:r>
    </w:p>
    <w:p w:rsidR="0009583F" w:rsidRPr="008A7CF6" w:rsidRDefault="0009583F" w:rsidP="0009583F">
      <w:pPr>
        <w:jc w:val="both"/>
        <w:rPr>
          <w:rFonts w:ascii="Times New Roman" w:hAnsi="Times New Roman" w:cs="Times New Roman"/>
          <w:i/>
        </w:rPr>
      </w:pPr>
      <w:r w:rsidRPr="008A7CF6">
        <w:rPr>
          <w:rFonts w:ascii="Times New Roman" w:hAnsi="Times New Roman" w:cs="Times New Roman"/>
          <w:i/>
        </w:rPr>
        <w:t xml:space="preserve">Законът урежда обществените отношения, свързани с опазването, стопанисването и ползването на горските територии в Република България, с цел гарантиране на многофункционално и устойчиво управление на горските екосистеми. </w:t>
      </w:r>
    </w:p>
    <w:p w:rsidR="0009583F" w:rsidRDefault="0009583F" w:rsidP="0009583F">
      <w:pPr>
        <w:rPr>
          <w:rFonts w:ascii="Times New Roman" w:hAnsi="Times New Roman" w:cs="Times New Roman"/>
        </w:rPr>
      </w:pPr>
      <w:r w:rsidRPr="008A7CF6">
        <w:rPr>
          <w:rFonts w:ascii="Times New Roman" w:hAnsi="Times New Roman" w:cs="Times New Roman"/>
        </w:rPr>
        <w:t>Закон за защитените територии</w:t>
      </w:r>
    </w:p>
    <w:p w:rsidR="0009583F" w:rsidRPr="000F6B99" w:rsidRDefault="0009583F" w:rsidP="0009583F">
      <w:pPr>
        <w:shd w:val="clear" w:color="auto" w:fill="FEFEFE"/>
        <w:spacing w:before="120" w:after="120" w:line="264" w:lineRule="auto"/>
        <w:jc w:val="both"/>
        <w:rPr>
          <w:rFonts w:ascii="Times New Roman" w:hAnsi="Times New Roman" w:cs="Times New Roman"/>
          <w:i/>
        </w:rPr>
      </w:pPr>
      <w:r>
        <w:rPr>
          <w:rFonts w:ascii="Times New Roman" w:hAnsi="Times New Roman" w:cs="Times New Roman"/>
          <w:i/>
        </w:rPr>
        <w:t>Законът урежда</w:t>
      </w:r>
      <w:r w:rsidRPr="000F6B99">
        <w:rPr>
          <w:rFonts w:ascii="Times New Roman" w:hAnsi="Times New Roman" w:cs="Times New Roman"/>
          <w:i/>
        </w:rPr>
        <w:t xml:space="preserve"> категориите защитени територии, тяхното предназначение и режим на опазване и ползване, обявяване и управление. Законът цели опазването и съхраняването на защитените територии като национално и общочовешко богатство и достояние и като специална форма на опазване на родната природа, способстващи за развитието на културата и науката и за благополучието на обществото. Опазването на природата в защитените територии има предимство пред другите дейности в тях.</w:t>
      </w:r>
    </w:p>
    <w:p w:rsidR="0009583F" w:rsidRDefault="0009583F" w:rsidP="0009583F">
      <w:pPr>
        <w:rPr>
          <w:rFonts w:ascii="Times New Roman" w:hAnsi="Times New Roman" w:cs="Times New Roman"/>
        </w:rPr>
      </w:pPr>
      <w:r w:rsidRPr="008A7CF6">
        <w:rPr>
          <w:rFonts w:ascii="Times New Roman" w:hAnsi="Times New Roman" w:cs="Times New Roman"/>
        </w:rPr>
        <w:t>Закон за рибарството и аквакултурите</w:t>
      </w:r>
    </w:p>
    <w:p w:rsidR="0009583F" w:rsidRDefault="0009583F" w:rsidP="0009583F">
      <w:pPr>
        <w:jc w:val="both"/>
        <w:rPr>
          <w:rFonts w:ascii="Times New Roman" w:hAnsi="Times New Roman" w:cs="Times New Roman"/>
          <w:i/>
        </w:rPr>
      </w:pPr>
      <w:r w:rsidRPr="001B0032">
        <w:rPr>
          <w:rFonts w:ascii="Times New Roman" w:hAnsi="Times New Roman" w:cs="Times New Roman"/>
          <w:i/>
        </w:rPr>
        <w:t>Законът урежда обществените отношения, свързани със собствеността, организацията, управлението, ползването и опазването на рибните ресурси във водите на Република България, търговията с риба и други водни организми.</w:t>
      </w:r>
    </w:p>
    <w:p w:rsidR="0009583F" w:rsidRDefault="0009583F" w:rsidP="0009583F">
      <w:pPr>
        <w:jc w:val="both"/>
        <w:rPr>
          <w:rFonts w:ascii="Times New Roman" w:hAnsi="Times New Roman" w:cs="Times New Roman"/>
          <w:i/>
        </w:rPr>
      </w:pPr>
      <w:r>
        <w:rPr>
          <w:rFonts w:ascii="Times New Roman" w:hAnsi="Times New Roman" w:cs="Times New Roman"/>
          <w:i/>
        </w:rPr>
        <w:t>Правилници</w:t>
      </w:r>
    </w:p>
    <w:p w:rsidR="0009583F" w:rsidRPr="0079256A" w:rsidRDefault="0009583F" w:rsidP="0009583F">
      <w:pPr>
        <w:jc w:val="both"/>
        <w:rPr>
          <w:rFonts w:ascii="Times New Roman" w:hAnsi="Times New Roman" w:cs="Times New Roman"/>
          <w:i/>
        </w:rPr>
      </w:pPr>
      <w:r w:rsidRPr="0079256A">
        <w:rPr>
          <w:rFonts w:ascii="Times New Roman" w:hAnsi="Times New Roman" w:cs="Times New Roman"/>
          <w:i/>
        </w:rPr>
        <w:t>Правилници по прилагане на закони</w:t>
      </w:r>
    </w:p>
    <w:p w:rsidR="0009583F" w:rsidRDefault="0009583F" w:rsidP="0009583F">
      <w:pPr>
        <w:jc w:val="both"/>
        <w:rPr>
          <w:rFonts w:ascii="Times New Roman" w:hAnsi="Times New Roman" w:cs="Times New Roman"/>
        </w:rPr>
      </w:pPr>
      <w:r w:rsidRPr="001B0032">
        <w:rPr>
          <w:rFonts w:ascii="Times New Roman" w:hAnsi="Times New Roman" w:cs="Times New Roman"/>
        </w:rPr>
        <w:t>Правилник за прилагане на Закона за лова и опазване на дивеча</w:t>
      </w:r>
    </w:p>
    <w:p w:rsidR="0009583F" w:rsidRPr="0079256A" w:rsidRDefault="0009583F" w:rsidP="0009583F">
      <w:pPr>
        <w:jc w:val="both"/>
        <w:rPr>
          <w:rFonts w:ascii="Times New Roman" w:hAnsi="Times New Roman" w:cs="Times New Roman"/>
          <w:i/>
        </w:rPr>
      </w:pPr>
      <w:r w:rsidRPr="0079256A">
        <w:rPr>
          <w:rFonts w:ascii="Times New Roman" w:hAnsi="Times New Roman" w:cs="Times New Roman"/>
          <w:i/>
        </w:rPr>
        <w:t>Устройствени правилници</w:t>
      </w:r>
    </w:p>
    <w:p w:rsidR="0009583F" w:rsidRPr="001B0032" w:rsidRDefault="0009583F" w:rsidP="0009583F">
      <w:pPr>
        <w:jc w:val="both"/>
        <w:rPr>
          <w:rFonts w:ascii="Times New Roman" w:hAnsi="Times New Roman" w:cs="Times New Roman"/>
        </w:rPr>
      </w:pPr>
      <w:r w:rsidRPr="001B0032">
        <w:rPr>
          <w:rFonts w:ascii="Times New Roman" w:hAnsi="Times New Roman" w:cs="Times New Roman"/>
        </w:rPr>
        <w:t>Устройствен правилник на Изпълнителната агенция по горите</w:t>
      </w:r>
    </w:p>
    <w:p w:rsidR="0009583F" w:rsidRPr="001B0032" w:rsidRDefault="0009583F" w:rsidP="0009583F">
      <w:pPr>
        <w:jc w:val="both"/>
        <w:rPr>
          <w:rFonts w:ascii="Times New Roman" w:hAnsi="Times New Roman" w:cs="Times New Roman"/>
        </w:rPr>
      </w:pPr>
      <w:r w:rsidRPr="001B0032">
        <w:rPr>
          <w:rFonts w:ascii="Times New Roman" w:hAnsi="Times New Roman" w:cs="Times New Roman"/>
        </w:rPr>
        <w:t>Устройствен правилник на регионалните дирекции по горите</w:t>
      </w:r>
    </w:p>
    <w:p w:rsidR="0009583F" w:rsidRDefault="0009583F" w:rsidP="0009583F">
      <w:pPr>
        <w:jc w:val="both"/>
        <w:rPr>
          <w:rFonts w:ascii="Times New Roman" w:hAnsi="Times New Roman" w:cs="Times New Roman"/>
        </w:rPr>
      </w:pPr>
      <w:r w:rsidRPr="001B0032">
        <w:rPr>
          <w:rFonts w:ascii="Times New Roman" w:hAnsi="Times New Roman" w:cs="Times New Roman"/>
        </w:rPr>
        <w:t>Устройствен правилник на Национална научноизследователска станция по ловно стопанство, биология и болести на дивеча, гр. София</w:t>
      </w:r>
    </w:p>
    <w:p w:rsidR="0009583F" w:rsidRPr="001B0032" w:rsidRDefault="0009583F" w:rsidP="0009583F">
      <w:pPr>
        <w:jc w:val="both"/>
        <w:rPr>
          <w:rFonts w:ascii="Times New Roman" w:hAnsi="Times New Roman" w:cs="Times New Roman"/>
        </w:rPr>
      </w:pPr>
      <w:r w:rsidRPr="001B0032">
        <w:rPr>
          <w:rFonts w:ascii="Times New Roman" w:hAnsi="Times New Roman" w:cs="Times New Roman"/>
        </w:rPr>
        <w:t>Устройствени правилници на ЛЗС София, ЛЗС Пловдив и ЛЗС Варна</w:t>
      </w:r>
    </w:p>
    <w:p w:rsidR="0009583F" w:rsidRDefault="0009583F" w:rsidP="0009583F">
      <w:pPr>
        <w:jc w:val="both"/>
        <w:rPr>
          <w:rFonts w:ascii="Times New Roman" w:hAnsi="Times New Roman" w:cs="Times New Roman"/>
        </w:rPr>
      </w:pPr>
      <w:r w:rsidRPr="001B0032">
        <w:rPr>
          <w:rFonts w:ascii="Times New Roman" w:hAnsi="Times New Roman" w:cs="Times New Roman"/>
        </w:rPr>
        <w:t>Устройствени правилник на ГСС София</w:t>
      </w:r>
    </w:p>
    <w:p w:rsidR="0009583F" w:rsidRPr="0079256A" w:rsidRDefault="0009583F" w:rsidP="0009583F">
      <w:pPr>
        <w:jc w:val="both"/>
        <w:rPr>
          <w:rFonts w:ascii="Times New Roman" w:hAnsi="Times New Roman" w:cs="Times New Roman"/>
        </w:rPr>
      </w:pPr>
      <w:r w:rsidRPr="0079256A">
        <w:rPr>
          <w:rFonts w:ascii="Times New Roman" w:hAnsi="Times New Roman" w:cs="Times New Roman"/>
        </w:rPr>
        <w:t xml:space="preserve">Устройствени правилник на ГСС Пловдив </w:t>
      </w:r>
    </w:p>
    <w:p w:rsidR="0009583F" w:rsidRPr="0079256A" w:rsidRDefault="0009583F" w:rsidP="0009583F">
      <w:pPr>
        <w:jc w:val="both"/>
        <w:rPr>
          <w:rFonts w:ascii="Times New Roman" w:hAnsi="Times New Roman" w:cs="Times New Roman"/>
        </w:rPr>
      </w:pPr>
      <w:r w:rsidRPr="0079256A">
        <w:rPr>
          <w:rFonts w:ascii="Times New Roman" w:hAnsi="Times New Roman" w:cs="Times New Roman"/>
        </w:rPr>
        <w:t xml:space="preserve">Устройствени правилници на ДПП </w:t>
      </w:r>
    </w:p>
    <w:p w:rsidR="0009583F" w:rsidRPr="005C5C2F" w:rsidRDefault="0009583F" w:rsidP="0009583F">
      <w:pPr>
        <w:jc w:val="both"/>
        <w:rPr>
          <w:rFonts w:ascii="Times New Roman" w:hAnsi="Times New Roman" w:cs="Times New Roman"/>
          <w:color w:val="000000"/>
          <w:shd w:val="clear" w:color="auto" w:fill="FFFFFF"/>
        </w:rPr>
      </w:pPr>
      <w:r w:rsidRPr="0079256A">
        <w:rPr>
          <w:rFonts w:ascii="Times New Roman" w:hAnsi="Times New Roman" w:cs="Times New Roman"/>
          <w:color w:val="000000"/>
          <w:shd w:val="clear" w:color="auto" w:fill="FFFFFF"/>
        </w:rPr>
        <w:t xml:space="preserve">Правилник за устройството и дейността на </w:t>
      </w:r>
      <w:r>
        <w:rPr>
          <w:rFonts w:ascii="Times New Roman" w:hAnsi="Times New Roman" w:cs="Times New Roman"/>
          <w:color w:val="000000"/>
          <w:shd w:val="clear" w:color="auto" w:fill="FFFFFF"/>
        </w:rPr>
        <w:t>Р</w:t>
      </w:r>
      <w:r w:rsidRPr="0079256A">
        <w:rPr>
          <w:rFonts w:ascii="Times New Roman" w:hAnsi="Times New Roman" w:cs="Times New Roman"/>
          <w:color w:val="000000"/>
          <w:shd w:val="clear" w:color="auto" w:fill="FFFFFF"/>
        </w:rPr>
        <w:t>егионалните дирекции по горите (РДГ)</w:t>
      </w:r>
    </w:p>
    <w:p w:rsidR="00BB47F9" w:rsidRDefault="0009583F" w:rsidP="0009583F">
      <w:pPr>
        <w:jc w:val="both"/>
        <w:rPr>
          <w:rFonts w:ascii="Times New Roman" w:hAnsi="Times New Roman" w:cs="Times New Roman"/>
          <w:color w:val="000000"/>
          <w:shd w:val="clear" w:color="auto" w:fill="FFFFFF"/>
        </w:rPr>
      </w:pPr>
      <w:r w:rsidRPr="0079256A">
        <w:rPr>
          <w:rFonts w:ascii="Times New Roman" w:hAnsi="Times New Roman" w:cs="Times New Roman"/>
          <w:color w:val="000000"/>
          <w:shd w:val="clear" w:color="auto" w:fill="FFFFFF"/>
        </w:rPr>
        <w:t xml:space="preserve">Правилник за устройството и дейността на </w:t>
      </w:r>
      <w:r>
        <w:rPr>
          <w:rFonts w:ascii="Times New Roman" w:hAnsi="Times New Roman" w:cs="Times New Roman"/>
          <w:color w:val="000000"/>
          <w:shd w:val="clear" w:color="auto" w:fill="FFFFFF"/>
        </w:rPr>
        <w:t>Дъ</w:t>
      </w:r>
      <w:r w:rsidRPr="0079256A">
        <w:rPr>
          <w:rFonts w:ascii="Times New Roman" w:hAnsi="Times New Roman" w:cs="Times New Roman"/>
          <w:color w:val="000000"/>
          <w:shd w:val="clear" w:color="auto" w:fill="FFFFFF"/>
        </w:rPr>
        <w:t>ржавните ловни стопанства</w:t>
      </w:r>
    </w:p>
    <w:p w:rsidR="0009583F" w:rsidRPr="005C5C2F" w:rsidRDefault="0009583F" w:rsidP="0009583F">
      <w:pPr>
        <w:jc w:val="both"/>
        <w:rPr>
          <w:rFonts w:ascii="Times New Roman" w:hAnsi="Times New Roman" w:cs="Times New Roman"/>
          <w:i/>
        </w:rPr>
      </w:pPr>
      <w:r w:rsidRPr="005C5C2F">
        <w:rPr>
          <w:rFonts w:ascii="Times New Roman" w:hAnsi="Times New Roman" w:cs="Times New Roman"/>
          <w:i/>
        </w:rPr>
        <w:t>Други правилници</w:t>
      </w:r>
    </w:p>
    <w:p w:rsidR="0009583F" w:rsidRPr="001B0032" w:rsidRDefault="0009583F" w:rsidP="0009583F">
      <w:pPr>
        <w:jc w:val="both"/>
        <w:rPr>
          <w:rFonts w:ascii="Times New Roman" w:hAnsi="Times New Roman" w:cs="Times New Roman"/>
        </w:rPr>
      </w:pPr>
      <w:r w:rsidRPr="001B0032">
        <w:rPr>
          <w:rFonts w:ascii="Times New Roman" w:hAnsi="Times New Roman" w:cs="Times New Roman"/>
        </w:rPr>
        <w:t>Правилник за организацията и дейността на Ловния съвет към ИАГ, съветите по лова към РДГ и комисиите по ловно стопанство към ДГС и ДЛС</w:t>
      </w:r>
    </w:p>
    <w:p w:rsidR="0009583F" w:rsidRDefault="0009583F" w:rsidP="0009583F">
      <w:pPr>
        <w:jc w:val="both"/>
        <w:rPr>
          <w:rFonts w:ascii="Times New Roman" w:hAnsi="Times New Roman" w:cs="Times New Roman"/>
        </w:rPr>
      </w:pPr>
      <w:r w:rsidRPr="001B0032">
        <w:rPr>
          <w:rFonts w:ascii="Times New Roman" w:hAnsi="Times New Roman" w:cs="Times New Roman"/>
        </w:rPr>
        <w:t xml:space="preserve">Правилник за дейността на консултативния съвет към </w:t>
      </w:r>
      <w:r>
        <w:rPr>
          <w:rFonts w:ascii="Times New Roman" w:hAnsi="Times New Roman" w:cs="Times New Roman"/>
        </w:rPr>
        <w:t>Д</w:t>
      </w:r>
      <w:r w:rsidRPr="001B0032">
        <w:rPr>
          <w:rFonts w:ascii="Times New Roman" w:hAnsi="Times New Roman" w:cs="Times New Roman"/>
        </w:rPr>
        <w:t>ирекция на природен парк "</w:t>
      </w:r>
      <w:r>
        <w:rPr>
          <w:rFonts w:ascii="Times New Roman" w:hAnsi="Times New Roman" w:cs="Times New Roman"/>
        </w:rPr>
        <w:t>Р</w:t>
      </w:r>
      <w:r w:rsidRPr="001B0032">
        <w:rPr>
          <w:rFonts w:ascii="Times New Roman" w:hAnsi="Times New Roman" w:cs="Times New Roman"/>
        </w:rPr>
        <w:t>илски манастир"</w:t>
      </w:r>
    </w:p>
    <w:p w:rsidR="00BB47F9" w:rsidRPr="001B0032" w:rsidRDefault="00BB47F9" w:rsidP="0009583F">
      <w:pPr>
        <w:jc w:val="both"/>
        <w:rPr>
          <w:rFonts w:ascii="Times New Roman" w:hAnsi="Times New Roman" w:cs="Times New Roman"/>
        </w:rPr>
      </w:pPr>
      <w:r w:rsidRPr="00BB47F9">
        <w:rPr>
          <w:rFonts w:ascii="Times New Roman" w:hAnsi="Times New Roman" w:cs="Times New Roman"/>
        </w:rPr>
        <w:t>Правила за здравословни и безопасни условия на труд в горските територии</w:t>
      </w:r>
    </w:p>
    <w:p w:rsidR="0009583F" w:rsidRPr="0079256A" w:rsidRDefault="0009583F" w:rsidP="0009583F">
      <w:pPr>
        <w:jc w:val="both"/>
        <w:rPr>
          <w:rFonts w:ascii="Times New Roman" w:hAnsi="Times New Roman" w:cs="Times New Roman"/>
          <w:color w:val="000000"/>
          <w:shd w:val="clear" w:color="auto" w:fill="FFFFFF"/>
        </w:rPr>
      </w:pPr>
      <w:r w:rsidRPr="0079256A">
        <w:rPr>
          <w:rFonts w:ascii="Times New Roman" w:hAnsi="Times New Roman" w:cs="Times New Roman"/>
          <w:color w:val="000000"/>
          <w:shd w:val="clear" w:color="auto" w:fill="FFFFFF"/>
        </w:rPr>
        <w:t xml:space="preserve">Правилник за условията и реда за провеждане на заседанията на експертните съвети в ИАГ </w:t>
      </w:r>
    </w:p>
    <w:p w:rsidR="0009583F" w:rsidRPr="0009583F" w:rsidRDefault="0009583F" w:rsidP="0009583F">
      <w:pPr>
        <w:jc w:val="both"/>
        <w:rPr>
          <w:rFonts w:ascii="Times New Roman" w:hAnsi="Times New Roman" w:cs="Times New Roman"/>
        </w:rPr>
      </w:pPr>
      <w:r w:rsidRPr="0009583F">
        <w:rPr>
          <w:rFonts w:ascii="Times New Roman" w:hAnsi="Times New Roman" w:cs="Times New Roman"/>
        </w:rPr>
        <w:t>Наредби</w:t>
      </w:r>
    </w:p>
    <w:p w:rsidR="0009583F" w:rsidRPr="0009583F" w:rsidRDefault="0009583F" w:rsidP="0009583F">
      <w:pPr>
        <w:shd w:val="clear" w:color="auto" w:fill="FEFEFE"/>
        <w:jc w:val="both"/>
        <w:rPr>
          <w:rFonts w:ascii="Times New Roman" w:hAnsi="Times New Roman" w:cs="Times New Roman"/>
        </w:rPr>
      </w:pPr>
      <w:r w:rsidRPr="0009583F">
        <w:rPr>
          <w:rFonts w:ascii="Times New Roman" w:hAnsi="Times New Roman" w:cs="Times New Roman"/>
        </w:rPr>
        <w:t>НАРЕДБА № 8 от 5.08.2011 г. за сечите в горите</w:t>
      </w:r>
    </w:p>
    <w:p w:rsidR="0009583F" w:rsidRPr="0009583F" w:rsidRDefault="0009583F" w:rsidP="0009583F">
      <w:pPr>
        <w:shd w:val="clear" w:color="auto" w:fill="FEFEFE"/>
        <w:jc w:val="both"/>
        <w:rPr>
          <w:rFonts w:ascii="Times New Roman" w:hAnsi="Times New Roman" w:cs="Times New Roman"/>
        </w:rPr>
      </w:pPr>
      <w:r w:rsidRPr="0009583F">
        <w:rPr>
          <w:rFonts w:ascii="Times New Roman" w:hAnsi="Times New Roman" w:cs="Times New Roman"/>
        </w:rPr>
        <w:t>С наредбата се определят видовете сечи и методите за тяхното провеждане;условията и редът за провеждане на сечите; правилата за маркиране на насажденията, предвидени за сеч, и изготвяне на съпровождащите документи; условията и редът за издаване на позволителното за сеч; системата от режими и мерки за стопанисване на горите, попадащи в горските типове природни местообитания, включени в европейската екологична мрежа Натура 2000;условията и редът за провеждане на сечите в границите на корекции на реки.</w:t>
      </w:r>
    </w:p>
    <w:p w:rsidR="0009583F" w:rsidRPr="00CC23A3" w:rsidRDefault="0009583F" w:rsidP="0009583F">
      <w:pPr>
        <w:shd w:val="clear" w:color="auto" w:fill="FEFEFE"/>
        <w:jc w:val="both"/>
        <w:rPr>
          <w:rFonts w:ascii="Times New Roman" w:hAnsi="Times New Roman" w:cs="Times New Roman"/>
          <w:color w:val="000000"/>
          <w:shd w:val="clear" w:color="auto" w:fill="FFFFFF"/>
        </w:rPr>
      </w:pPr>
      <w:r w:rsidRPr="00CC23A3">
        <w:rPr>
          <w:rFonts w:ascii="Times New Roman" w:hAnsi="Times New Roman" w:cs="Times New Roman"/>
          <w:color w:val="000000"/>
          <w:shd w:val="clear" w:color="auto" w:fill="FFFFFF"/>
        </w:rPr>
        <w:t>Наредба № 9 от 5 декември 2019 г. за защита на горските територии от болести, вредители и други повреди</w:t>
      </w:r>
    </w:p>
    <w:p w:rsidR="0009583F" w:rsidRPr="00CC23A3" w:rsidRDefault="0009583F" w:rsidP="0009583F">
      <w:pPr>
        <w:jc w:val="both"/>
        <w:rPr>
          <w:rFonts w:ascii="Times New Roman" w:hAnsi="Times New Roman" w:cs="Times New Roman"/>
          <w:i/>
        </w:rPr>
      </w:pPr>
      <w:r w:rsidRPr="00CC23A3">
        <w:rPr>
          <w:rFonts w:ascii="Times New Roman" w:hAnsi="Times New Roman" w:cs="Times New Roman"/>
          <w:i/>
        </w:rPr>
        <w:t>С наредбата се определят условията, редът и начинът за организиране и провеждане на защитата на горските територии от болести, вредители и други повреди.</w:t>
      </w:r>
    </w:p>
    <w:p w:rsidR="0009583F" w:rsidRPr="00265F7B" w:rsidRDefault="0009583F" w:rsidP="0009583F">
      <w:pPr>
        <w:shd w:val="clear" w:color="auto" w:fill="FEFEFE"/>
        <w:jc w:val="both"/>
        <w:rPr>
          <w:rFonts w:ascii="Verdana" w:hAnsi="Verdana"/>
          <w:b/>
          <w:bCs/>
          <w:color w:val="000000"/>
          <w:sz w:val="18"/>
          <w:szCs w:val="18"/>
          <w:shd w:val="clear" w:color="auto" w:fill="FFFFFF"/>
        </w:rPr>
      </w:pPr>
      <w:r w:rsidRPr="00CC23A3">
        <w:rPr>
          <w:rFonts w:ascii="Times New Roman" w:hAnsi="Times New Roman" w:cs="Times New Roman"/>
          <w:color w:val="000000"/>
          <w:shd w:val="clear" w:color="auto" w:fill="FFFFFF"/>
        </w:rPr>
        <w:t>Наредба № 1 от 30.01.2012 г. за контрола и опазването на горските територии</w:t>
      </w:r>
    </w:p>
    <w:p w:rsidR="0009583F" w:rsidRPr="00CC23A3" w:rsidRDefault="0009583F" w:rsidP="0009583F">
      <w:pPr>
        <w:shd w:val="clear" w:color="auto" w:fill="FEFEFE"/>
        <w:spacing w:after="0" w:line="240" w:lineRule="auto"/>
        <w:jc w:val="both"/>
        <w:rPr>
          <w:rFonts w:ascii="Times New Roman" w:hAnsi="Times New Roman" w:cs="Times New Roman"/>
          <w:i/>
        </w:rPr>
      </w:pPr>
      <w:r w:rsidRPr="00CC23A3">
        <w:rPr>
          <w:rFonts w:ascii="Times New Roman" w:hAnsi="Times New Roman" w:cs="Times New Roman"/>
          <w:i/>
        </w:rPr>
        <w:t>С наредбата се определят условията и редът за осъществяване на дейностите по контрол и опазване на горските територии; условията и редът за движението по горските пътища, поставянето на пътни знаци и техните образци, както и образците на документите за достъп до горските територии; условията и редът за назначаване на горски инспектори, както и специфичните изисквания за психофизическа годност и професионална подготовка; условията и редът за използване на помощни средства и на моторни превозни средства със специален режим на движение, както и организацията и редът за принудително отвеждане на нарушителите с неустановена самоличност в структурите на Министерството на вътрешните работи (МВР); образците на марките, условията и редът за тяхното придобиване, предоставяне и употреба; условията и редът за маркиране на определените за сеч дървета, когато това се изисква съгласно наредбата по чл. 101, ал. 3 от Закона за горите (ЗГ), както и на дървесината преди нейното транспортиране; условията и редът за откриване и закриване на контролни горски пунктове.</w:t>
      </w:r>
    </w:p>
    <w:p w:rsidR="0009583F" w:rsidRPr="00CC23A3" w:rsidRDefault="0009583F" w:rsidP="0009583F">
      <w:pPr>
        <w:jc w:val="both"/>
        <w:rPr>
          <w:rFonts w:ascii="Times New Roman" w:hAnsi="Times New Roman" w:cs="Times New Roman"/>
          <w:color w:val="000000"/>
          <w:shd w:val="clear" w:color="auto" w:fill="FFFFFF"/>
        </w:rPr>
      </w:pPr>
      <w:r w:rsidRPr="00CC23A3">
        <w:rPr>
          <w:rFonts w:ascii="Times New Roman" w:hAnsi="Times New Roman" w:cs="Times New Roman"/>
          <w:color w:val="000000"/>
          <w:shd w:val="clear" w:color="auto" w:fill="FFFFFF"/>
        </w:rPr>
        <w:t>НАРЕДБА № 6 от 07.10.2019 г. за изискванията и контрола върху дървесината, която се използва за битово отопление</w:t>
      </w:r>
    </w:p>
    <w:p w:rsidR="0009583F" w:rsidRPr="00CC23A3" w:rsidRDefault="0009583F" w:rsidP="0009583F">
      <w:pPr>
        <w:jc w:val="both"/>
        <w:rPr>
          <w:rFonts w:ascii="Times New Roman" w:hAnsi="Times New Roman" w:cs="Times New Roman"/>
          <w:i/>
        </w:rPr>
      </w:pPr>
      <w:r w:rsidRPr="00CC23A3">
        <w:rPr>
          <w:rFonts w:ascii="Times New Roman" w:hAnsi="Times New Roman" w:cs="Times New Roman"/>
          <w:i/>
        </w:rPr>
        <w:t>С наредбата се определят редът за предоставянето на информация от РИОСВ за нивата на фини прахови частици в атмосферния въздух; изискванията към дървесината, използвана за битово отопление;условията и редът за осъществяване на контрол при използването на дървесина за битово отопление.</w:t>
      </w:r>
    </w:p>
    <w:p w:rsidR="0009583F" w:rsidRPr="00CC23A3" w:rsidRDefault="0009583F" w:rsidP="0009583F">
      <w:pPr>
        <w:jc w:val="both"/>
        <w:rPr>
          <w:rFonts w:ascii="Times New Roman" w:hAnsi="Times New Roman" w:cs="Times New Roman"/>
          <w:color w:val="000000"/>
          <w:shd w:val="clear" w:color="auto" w:fill="FFFFFF"/>
        </w:rPr>
      </w:pPr>
      <w:r w:rsidRPr="00CC23A3">
        <w:rPr>
          <w:rFonts w:ascii="Times New Roman" w:hAnsi="Times New Roman" w:cs="Times New Roman"/>
          <w:color w:val="000000"/>
          <w:shd w:val="clear" w:color="auto" w:fill="FFFFFF"/>
        </w:rPr>
        <w:t>НАРЕДБА № 21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w:t>
      </w:r>
    </w:p>
    <w:p w:rsidR="0009583F" w:rsidRPr="00583CD9" w:rsidRDefault="0009583F" w:rsidP="0009583F">
      <w:pPr>
        <w:jc w:val="both"/>
        <w:rPr>
          <w:rFonts w:ascii="Times New Roman" w:hAnsi="Times New Roman" w:cs="Times New Roman"/>
          <w:i/>
          <w:color w:val="000000" w:themeColor="text1"/>
        </w:rPr>
      </w:pPr>
      <w:r w:rsidRPr="00CC23A3">
        <w:rPr>
          <w:rFonts w:ascii="Times New Roman" w:hAnsi="Times New Roman" w:cs="Times New Roman"/>
          <w:i/>
        </w:rPr>
        <w:t xml:space="preserve">С наредбата се определят условията и редът за определянето, одобряването, регистрацията, горскостопанското планиране и стопанисването на източниците от горската семепроизводствена база; производството с цел търговия и търговията с горски репродуктивни материали (ГРМ), предназначени изцяло или отчасти за лесовъдски цели на територията на Европейския съюз (ЕС), включени в списъка по приложение № 1; събирането и добива на репродуктивни материали, предназначени за лесовъдски цели; изпитването и окачествяването на </w:t>
      </w:r>
      <w:r w:rsidRPr="00583CD9">
        <w:rPr>
          <w:rFonts w:ascii="Times New Roman" w:hAnsi="Times New Roman" w:cs="Times New Roman"/>
          <w:i/>
          <w:color w:val="000000" w:themeColor="text1"/>
        </w:rPr>
        <w:t>посевни материали за лесовъдски цели, включително и от внос; безвъзмездното предоставяне на горски репродуктивни материали; внос и износ на горски репродуктивен материал от и за трети страни - членки на Схемата за сертификация на горски репродуктивен материал, предназначен за международна търговия, наричана накратко "Схемата към Организацията за икономическо сътрудничество и развитие (ОИСР)"; внос на горски репродуктивен материал от и за трети страни, извън тези по т. 2 и 6, за които има решение на ЕС.</w:t>
      </w:r>
    </w:p>
    <w:p w:rsidR="0009583F" w:rsidRPr="00583CD9" w:rsidRDefault="0009583F" w:rsidP="0009583F">
      <w:pPr>
        <w:jc w:val="both"/>
        <w:rPr>
          <w:rFonts w:ascii="Times New Roman" w:hAnsi="Times New Roman" w:cs="Times New Roman"/>
          <w:color w:val="000000" w:themeColor="text1"/>
          <w:shd w:val="clear" w:color="auto" w:fill="FFFFFF"/>
        </w:rPr>
      </w:pPr>
      <w:r w:rsidRPr="00583CD9">
        <w:rPr>
          <w:rFonts w:ascii="Times New Roman" w:hAnsi="Times New Roman" w:cs="Times New Roman"/>
          <w:color w:val="000000" w:themeColor="text1"/>
          <w:shd w:val="clear" w:color="auto" w:fill="FFFFFF"/>
        </w:rPr>
        <w:t>НАРЕДБА № 5 от 31 юли 2014 г. за строителството в горските територии без промяна на предназначението им</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тази наредба се определят условията и редът за строителството на обектите по чл. 54, ал. 1 от Закона за горите (ЗГ) без промяна на предназначението на горските територии; условията и редът за изграждането на сградите и съоръженията по чл. 153, ал. 1 от ЗГ;  класификацията на горските пътища и нормативите за проектирането, изграждането и въвеждането им в експлоатация.</w:t>
      </w:r>
    </w:p>
    <w:p w:rsidR="0009583F" w:rsidRPr="00583CD9" w:rsidRDefault="0009583F" w:rsidP="0009583F">
      <w:pPr>
        <w:spacing w:after="0" w:line="240" w:lineRule="auto"/>
        <w:jc w:val="both"/>
        <w:rPr>
          <w:rFonts w:ascii="Times New Roman" w:hAnsi="Times New Roman" w:cs="Times New Roman"/>
          <w:color w:val="000000" w:themeColor="text1"/>
          <w:shd w:val="clear" w:color="auto" w:fill="FFFFFF"/>
        </w:rPr>
      </w:pPr>
      <w:r w:rsidRPr="00583CD9">
        <w:rPr>
          <w:rFonts w:ascii="Times New Roman" w:hAnsi="Times New Roman" w:cs="Times New Roman"/>
          <w:color w:val="000000" w:themeColor="text1"/>
          <w:shd w:val="clear" w:color="auto" w:fill="FFFFFF"/>
        </w:rPr>
        <w:t>Наредба №2 от 7 февруари 2013 година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p>
    <w:p w:rsidR="0009583F" w:rsidRPr="00583CD9" w:rsidRDefault="0009583F" w:rsidP="0009583F">
      <w:pPr>
        <w:shd w:val="clear" w:color="auto" w:fill="FEFEFE"/>
        <w:spacing w:after="0" w:line="240" w:lineRule="auto"/>
        <w:jc w:val="both"/>
        <w:rPr>
          <w:rFonts w:ascii="Times New Roman" w:hAnsi="Times New Roman" w:cs="Times New Roman"/>
          <w:i/>
          <w:color w:val="000000" w:themeColor="text1"/>
        </w:rPr>
      </w:pPr>
    </w:p>
    <w:p w:rsidR="0009583F" w:rsidRPr="00583CD9" w:rsidRDefault="0009583F" w:rsidP="0009583F">
      <w:pPr>
        <w:shd w:val="clear" w:color="auto" w:fill="FEFEFE"/>
        <w:spacing w:after="0" w:line="240" w:lineRule="auto"/>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регламентират изискванията при планирането и организацията на залесяванията в горски територии и земеделски земи, за създаване на специални, защитни и стопански гори и на гори в защитени територии;изискванията при определяне на типа месторастене, избора на дървесните и храстовите видове за залесяване и типовете горски култури; видовете подготовка на почвата, методите и сезоните за залесяване и подпомагане на възобновяването в горите чрез залесяване; начините за отглеждане и ограждане на горските култури, както и редът и изискванията за тяхното попълване; методите, организацията и провеждането на инвентаризацията на новосъздадените горски култури и на невъзобновените сечища и пожарища в горски територии; отчитането на резултатите от инвентаризацията и вписване на новосъздадените горски култури; редът и условията за планиране, провеждане и отчитане на компенсационното залесяване; контролът на извършваните дейности по създаване на гори чрез залесяване.</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за оценка на поземлени имоти в горски територии</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уреждат условията и редът за определяне на  цени при сделки с поземлени имоти в горски територии - държавна и общинска собственост; цени на отделно стоящи дървета в горски територии и извън тях; цени за учредяване право на строеж върху поземлени имоти в горски територии - държавна и общинска собственост; цени за учредяване право на ползване и сервитути върху поземлените имоти в горски територии; цени за промяна на предназначението на поземлени имоти в горски територии; цени на поземлени имоти в горски територии, за които нормативен акт или държавен орган изисква оценка и в закон не са определени други условия и ред за изготвяне на оценката; стойности на обезщетения при отчуждаване на поземлени имоти в горски територии; стойности на щети, нанесени върху поземлени имоти в горски територии;  застрахователна и ипотечна стойност на поземлени имоти в горски територии; начални цени за провеждане на търгове за отдаване под наем на поземлени имоти в горски територии - държавна собственост; цени за уедряване на поземлени имоти в горски територии.</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 8 от 11.05.2012 г. за условията и реда за защита на горските територии от пожари</w:t>
      </w:r>
    </w:p>
    <w:p w:rsidR="0009583F" w:rsidRPr="00583CD9" w:rsidRDefault="0009583F" w:rsidP="0009583F">
      <w:pPr>
        <w:shd w:val="clear" w:color="auto" w:fill="FEFEFE"/>
        <w:spacing w:after="0" w:line="240" w:lineRule="auto"/>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определят условията и редът за защита на горските територии от пожари. Разпоредбите на наредбата сеприлагат за всички гори и недвижими имоти, намиращи се в горските територии или граничещи с тях, независимо от тяхната собственост, териториално и функционално предназначение, както и за постоянните или временните обекти, намиращи се във или в близост до тях и са задължителни за всички собственици или ползватели на горски територии, както и за лицата, преминаващи и/или осъществяващи дейности във или в близост до тях.</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 2 от 3 януари 2012 г. за условията, начините и реда за прилагане на продукти за растителна защита в горските територии</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уреждат условията и начинът за прилагане на продукти за растителна защита (ПРЗ) в горските територии; изискванията при употребата на ПРЗ в горските територии; изискванията при доставка, превоз, съхранение и използване на ПРЗ в горските територии; задълженията на лицата при прилагане на ПРЗ; условията за безопасност при работа с ПРЗ.</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 4 от 15 февруари 2012 г. за условията и реда за регистрация на горски разсадници, както и за производство на фиданки в горските разсадници - държавна собственост</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уреждат условията и редът за регистрация на горски разсадници;изискванията за създаване и закриване на горски разсадник - държавна собственост; начинът за планиране на производството в горските разсадници - държавна собственост; изискванията при производство на фиданки в горските разсадници - държавна собственост; изискванията при изваждане, сортиране, окачествяване, маркиране, опаковане, транспортиране, съхраняване и търговия с фиданките, произведени в горските разсадници; защитата на горските разсадници - държавна собственост, от болести, вредители и други повреди;начинът и редът за провеждане на инвентаризацията в горските разсадници - държавна собственост; контролът на дейностите в горските разсадници.</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определят условията и редът за възлагане изпълнението на дейности в горските територии - държавна и общинска собственост, и за ползване на дървесина и недървесни горски продукти.</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№20/18.11.2016 за съдържанието, условията и реда за създаването и поддържането на горскостопанските карти</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определят съдържанието, условията и реда за създаването, поддържането и съхраняването на горскостопанските карти</w:t>
      </w: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 18 от 07.10.2015 г. за инвентаризация и планиране в горските територии</w:t>
      </w:r>
    </w:p>
    <w:p w:rsidR="0009583F" w:rsidRPr="00583CD9" w:rsidRDefault="0009583F" w:rsidP="0009583F">
      <w:pPr>
        <w:shd w:val="clear" w:color="auto" w:fill="FEFEFE"/>
        <w:spacing w:after="0" w:line="240" w:lineRule="auto"/>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определят условията и редът за изготвяне, обществено обсъждане, приемане и актуализиране на инвентаризацията на горските територии по чл. 7 от Закона за горите;областните планове за развитие на горските територии;горскостопанските планове и програми; плановете за ловностопански дейности;плановете за дейностите по опазване на горските територии от пожари. С наредбата се определят условията и редът за категоризиране и прекатегоризиране на горските територии;условията и редът за провеждане на обществено обсъждане за приемане и одобряване на Национална стратегия за развитие на горския сектор и Стратегически план за развитие на горския сектор;съдържанието на информационната система за горските територии и за дейностите в тях, както и редът за събиране на информацията, достъпа до данните, предоставяне и ползване на информация от нея.</w:t>
      </w:r>
    </w:p>
    <w:p w:rsidR="0009583F" w:rsidRPr="00583CD9" w:rsidRDefault="0009583F" w:rsidP="0009583F">
      <w:pPr>
        <w:jc w:val="both"/>
        <w:rPr>
          <w:rFonts w:ascii="Times New Roman" w:hAnsi="Times New Roman" w:cs="Times New Roman"/>
          <w:i/>
          <w:color w:val="000000" w:themeColor="text1"/>
        </w:rPr>
      </w:pPr>
    </w:p>
    <w:p w:rsidR="0009583F" w:rsidRPr="00583CD9" w:rsidRDefault="0009583F" w:rsidP="0009583F">
      <w:pPr>
        <w:jc w:val="both"/>
        <w:rPr>
          <w:rFonts w:ascii="Times New Roman" w:hAnsi="Times New Roman" w:cs="Times New Roman"/>
          <w:color w:val="000000" w:themeColor="text1"/>
        </w:rPr>
      </w:pPr>
      <w:r w:rsidRPr="00583CD9">
        <w:rPr>
          <w:rFonts w:ascii="Times New Roman" w:hAnsi="Times New Roman" w:cs="Times New Roman"/>
          <w:color w:val="000000" w:themeColor="text1"/>
        </w:rPr>
        <w:t>Наредба № 4 от 19.02.2013 г. за защита на горските територии срещу ерозия и порои и строеж на укрепителни съоръжения</w:t>
      </w:r>
    </w:p>
    <w:p w:rsidR="0009583F" w:rsidRPr="00583CD9" w:rsidRDefault="0009583F" w:rsidP="0009583F">
      <w:pPr>
        <w:jc w:val="both"/>
        <w:rPr>
          <w:rFonts w:ascii="Times New Roman" w:hAnsi="Times New Roman" w:cs="Times New Roman"/>
          <w:i/>
          <w:color w:val="000000" w:themeColor="text1"/>
        </w:rPr>
      </w:pPr>
      <w:r w:rsidRPr="00583CD9">
        <w:rPr>
          <w:rFonts w:ascii="Times New Roman" w:hAnsi="Times New Roman" w:cs="Times New Roman"/>
          <w:i/>
          <w:color w:val="000000" w:themeColor="text1"/>
        </w:rPr>
        <w:t>С наредбата се определят планирането и провеждането на защитата на горските територии срещу ерозия и порои; видовете съоръжения и дейности за защита на горските територии срещу ерозия и порои; проектирането на противоерозионни дейности и на технико-укрепителни съоръжения; изграждането, поддържането и приемането на укрепителни съоръжения за защита срещу ерозия и порои; изискванията при създаване на защитни горски пояси; защитата срещу свлачища в горски територии.</w:t>
      </w:r>
    </w:p>
    <w:p w:rsidR="0009583F" w:rsidRPr="00583CD9" w:rsidRDefault="0009583F" w:rsidP="0009583F">
      <w:pPr>
        <w:shd w:val="clear" w:color="auto" w:fill="FEFEFE"/>
        <w:jc w:val="both"/>
        <w:rPr>
          <w:rFonts w:ascii="Times New Roman" w:hAnsi="Times New Roman" w:cs="Times New Roman"/>
          <w:i/>
          <w:color w:val="000000" w:themeColor="text1"/>
        </w:rPr>
      </w:pPr>
    </w:p>
    <w:p w:rsidR="0009583F" w:rsidRPr="000F6B99" w:rsidRDefault="0009583F" w:rsidP="00FA2FA8">
      <w:pPr>
        <w:shd w:val="clear" w:color="auto" w:fill="FFFFFF" w:themeFill="background1"/>
        <w:spacing w:before="120" w:after="120" w:line="264" w:lineRule="auto"/>
        <w:jc w:val="both"/>
        <w:rPr>
          <w:rFonts w:ascii="Times New Roman" w:hAnsi="Times New Roman" w:cs="Times New Roman"/>
          <w:i/>
        </w:rPr>
      </w:pPr>
    </w:p>
    <w:p w:rsidR="00AE4948" w:rsidRPr="000F6B99" w:rsidRDefault="00AE4948" w:rsidP="00FA2FA8">
      <w:pPr>
        <w:shd w:val="clear" w:color="auto" w:fill="F2F2F2" w:themeFill="background1" w:themeFillShade="F2"/>
        <w:spacing w:before="120" w:after="120" w:line="264" w:lineRule="auto"/>
        <w:jc w:val="both"/>
        <w:rPr>
          <w:rFonts w:ascii="Times New Roman" w:hAnsi="Times New Roman" w:cs="Times New Roman"/>
          <w:b/>
        </w:rPr>
      </w:pPr>
      <w:r w:rsidRPr="000F6B99">
        <w:rPr>
          <w:rFonts w:ascii="Times New Roman" w:hAnsi="Times New Roman" w:cs="Times New Roman"/>
          <w:b/>
        </w:rPr>
        <w:t>Сектор „ОТПАДЪЦИ“</w:t>
      </w:r>
    </w:p>
    <w:p w:rsidR="00AE4948" w:rsidRPr="000F6B99" w:rsidRDefault="00AE4948" w:rsidP="00FA2FA8">
      <w:pPr>
        <w:spacing w:before="120" w:after="120" w:line="264" w:lineRule="auto"/>
        <w:rPr>
          <w:rFonts w:ascii="Times New Roman" w:hAnsi="Times New Roman" w:cs="Times New Roman"/>
          <w:i/>
        </w:rPr>
      </w:pPr>
      <w:r w:rsidRPr="000F6B99">
        <w:rPr>
          <w:rFonts w:ascii="Times New Roman" w:hAnsi="Times New Roman" w:cs="Times New Roman"/>
          <w:i/>
        </w:rPr>
        <w:t>Закони</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 xml:space="preserve">Закон за управление на отпадъците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екологосъобразното управление на отпадъците като съвкупност от права и задължения, решения, действия и дейности, свързани с образуването и третирането им, както и формите на контрол върху тези дейности. С него се определят изискванията към продуктите, които в процеса на тяхното производство или след крайната им употреба образуват опасни или масово разпространени отпадъци. Управлението на отпадъците се осъществява с цел да се предотврати, намали или ограничи вредното им въздействие върху човешкото здраве и околната среда.</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Закон за ратификация на Базелската конвенция за контрол на трансграничния превоз на опасни отпадъци и тяхното третиране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Конвенцията регулира трансграничното движение на опасните отпадъци и на другите отпадъци и изисква от страните да гарантират, че управляват и обезвреждат такива отпадъци по екологосъобразен начин. Страните се задължават също така: да намалят количествата, които се транспортират; да обработват и обезвреждат отпадъците колкото е възможно по-близо до тяхното място на производство и да предотвратяват или намаляват производството на отпадъци при източника.</w:t>
      </w:r>
    </w:p>
    <w:p w:rsidR="00AE4948" w:rsidRPr="000F6B99" w:rsidRDefault="00AE4948" w:rsidP="00FA2FA8">
      <w:pPr>
        <w:spacing w:before="120" w:after="120" w:line="264" w:lineRule="auto"/>
        <w:rPr>
          <w:rFonts w:ascii="Times New Roman" w:hAnsi="Times New Roman" w:cs="Times New Roman"/>
          <w:i/>
        </w:rPr>
      </w:pPr>
      <w:r w:rsidRPr="000F6B99">
        <w:rPr>
          <w:rFonts w:ascii="Times New Roman" w:hAnsi="Times New Roman" w:cs="Times New Roman"/>
          <w:i/>
        </w:rPr>
        <w:t>Наредби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разделно събиране на биоотпадъци и третиране на биоразградимите отпадъци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към дейностите по разделно събиране на биоотпадъците; подходящите за оползотворяване биоотпадъци и други биоразградими отпадъци; условията, при които компостът и ферментационният продукт, получени от дейности по оползотворяване на биоотпадъци, престават да бъдат отпадък по смисъла на § 1, т. 17 от ДР на ЗУО; изискванията за качество на продукта, получен от дейности по оползотворяване; изискванията за употреба на получения компост, ферментационен продукт, органичен почвен подобрител, стабилизирана органична фракция от процеса на механичнобиологично третиране (МБТ); методиката за разпределение на целите по чл. 31, ал. 1 ЗУО между регионите по чл. 49, ал. 9 ЗУО; методите за изчисляване на изпълнението на целите по чл. 31, ал. 1 ЗУО.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определяне на реда и размера за заплащане на продуктова такса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за заплащане и начинът за изчисляване на размера на продуктовата такса. Продуктова такса се заплаща при пускане на пазара на Република България на пластмасови торбички за пазаруване и на продукти, след употребата на които се образуват масово разпространени отпадъци, определени с наредбите по чл. 13, ал. 1 от ЗУО.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батерии и акумулатори и за негодни за употреба батерии и акумулатори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за пускането на пазара на батерии и акумулатори и за разделното събиране, транспортирането, съхраняването, предварителното третиране, рециклирането, оползотворяването, и/или обезвреждането на негодни за употреба батерии и акумулатори (НУБА).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1 от 09.02.2015 г. за изискванията към дейностите по събиране и третиране на отпадъците на територията на лечебните и здравните заведения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i/>
        </w:rPr>
        <w:t>С наредбата се определят изискванията към дейностите по събиране и третиране на отпадъци на територията на лечебните заведения по чл. 8, 9 и 10 от Закона за лечебните заведения и здравните заведения по чл. 21 от Закона за здравето.</w:t>
      </w:r>
      <w:r w:rsidRPr="000F6B99">
        <w:rPr>
          <w:rFonts w:ascii="Times New Roman" w:hAnsi="Times New Roman" w:cs="Times New Roman"/>
          <w:i/>
        </w:rPr>
        <w:cr/>
      </w:r>
      <w:r w:rsidRPr="000F6B99">
        <w:rPr>
          <w:rFonts w:ascii="Times New Roman" w:hAnsi="Times New Roman" w:cs="Times New Roman"/>
        </w:rPr>
        <w:t xml:space="preserve">Наредба № 7 от 19.12.2013 г. за реда и начина за изчисляване и определяне размера на обезпеченията и отчисленията, изисквани при депониране на отпадъци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редът и начинът за определяне размера на обезпечениeто по чл. 60, ал. 1 от ЗУО и за предоставянето му при извършване на дейност по обезвреждане на отпадъци чрез депониране; разходване на натрупаните през експлоатационния период средства по чл. 60, ал. 1 ЗУО за извършване на дейностите по закриване и следексплоатационни грижи на площадките на депата за отпадъци; определяне на размера и начина на усвояване на банковата гаранция по чл. 60, ал. 2, т. 3 ЗУО при извършване на дейност по обезвреждане на отпадъци чрез депониране; определяне размера на отчисленията по чл. 64 ЗУ О и реда за предоставянето им при извършване на дейност по обезвреждане на отпадъци чрез депониране на регионално или общинско депо за неопасни отпадъци и на депо за неопасни отпадъци с друг произход (когато отпадъците са от строителство и разрушаване).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управление на строителните отпадъци и за влагане на рециклирани строителни материали, приета с ПМС 267 от 5.12.2017 г.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регламентират предотвратяването и ограничаването на замърсяването на въздуха, водите и почвите, както и ограничаването на риска за човешкото здраве и околната среда в резултат на третирането и транспортирането на строителните отпадъци (СО); създаването на екологосъобразна система за управление и контрол на дейностите по събиране, транспортиране и третиране на СО; изискванията за влагане на рециклирани строителни материали в строителството; изискванията за управление на СО в процеса на строителство и премахване на строежи.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изискванията за третиране и транспортиране на производствени и опасни отпадъци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изискванията за третиране и транспортиране на производствени и опасни отпадъци. При третирането и транспортирането на производствени и опасни отпадъци се спазват и изискванията на международните договори, по които Република България е страна - за случаите, когато с тях се поставят допълнителни изисквания към третирането и транспортирането на производствени и опасни отпадъци.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опаковките и отпадъците от опаковки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за пусканите на пазара опаковки и опаковъчни материали, както и за разделното събиране, многократна употреба, рециклиране, оползотворяване и/или обезвреждане на отпадъци от опаковки, включително постигането на цели за рециклиране и/или оползотворяване.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2 от 23.07.2014 г. за класификация на отпадъците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Наредбата определя условията и редът за класификация на отпадъците по видове и свойства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4 за условията и изискванията за изграждането и експлоатацията на инсталации за изгаряне и инсталации за съвместно изгаряне на отпадъци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условията и изискванията за изграждане и експлоатация на инсталации за изгаряне и инсталации за съвместно изгаряне на твърди или течни отпадъци с оглед предотвратяване, намаляване и/или ограничаване в максимално възможна степен на замърсяването на околната среда, включително на изпусканите в резултат на изгарянето емисии на вредни вещества в атмосферния въздух, почвите, повърхностните и подземните води, и произтичащия от тях риск за човешкото здраве.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7 за изискванията, на които трябва да отговарят площадките за разполагане на съоръжения за третиране на отпадъци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на които трябва да отговарят площадките за разполагане на съоръжения за третиране на отпадъци, наричани по-нататък за краткост "площадки за третиране на отпадъци".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6 за условията и изискванията за изграждане и експлоатация на депа и на други съоръжения и инсталации за оползотворяване и обезвреждане на отпадъци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условията и изискванията за проектиране, изграждане, експлоатация и закриване на депа, на които се депонират битови, строителни, производствени и/или опасни отпадъци; условията и изискванията за изграждане и експлоатация на други съоръжения и инсталации за оползотворяване и обезвреждане на отпадъци; процедурата и критериите за приемане на отпадъци на депа и извършването на оценка на безопасността на подземното съхраняване на отпадъци съгласно приложение № 1; изискванията към проектните решения на тялото на депото съгласно приложение № 2; общи правила при третиране на отпадъците за всяка от дейностите по чл. 35, ал. 2, т. 3 - 5 от ЗУО, освободени от изискването за получаване на разрешение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1 от 04 юни 2014 г. за реда и образците, по които се предоставя информация за дейностите по отпадъците, както и реда за водене на публични регистри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Целта на наредбата е получаване на пълна и достоверна информация за дейностите по отпадъците чрез определяне на реда за водене на отчетност и за реда и сроковете за предоставяне на информация по съответните образци от лицата по чл. 44 ЗУО и получаване на пълна и достоверна информация за пуснатите на пазара продукти, след употребата на които се образуват масово разпространени отпадъци, по наредбите съгласно чл. 13, ал. 1 ЗУО.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излезлите от употреба моторни превозни средства</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за събирането, транспортирането и третирането на излезлите от употреба моторни превозни средства (ИУМПС) и изискванията към пусканите на пазара моторни превозни средства (МПС), материали и компоненти за тях.</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реда и начина за оползотворяване на утайки от пречистването на отпадъчни води чрез употребата им в земеделието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Наредбата определя редът и начинът за оползотворяване на утайките от пречиствателни станции и пречиствателни съоръжения за отпадъчни води чрез употребата им в замеделието, изискванията на които трябва да отговарят утайките, за да се гарантира, че няма да имат вредно въздействие върху човешкото здраве и околната среда, включително върху почвата, както и редът за отчитане на оползотворените утайки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отработените масла и отпадъчните нефтопродукти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за пускането на пазара на масла, разделното събиране, съхраняването, транспортирането, оползотворяването и обезвреждането на отработени масла и отпадъчни нефтопродукти.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3 от 05.08.2014 г. за изискванията за реда и начина за инвентаризация на оборудване, съдържащо полихлорирани бифенили, маркирането и почистването му, както и за третирането и транспортирането на отпадъци, съдържащи полихлорирани бифенили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и начинът за инвентаризация и маркиране на оборудване, съдържащо полихлорирани бифенили (ПХБ); редът и начинът за почистване на оборудване, съдържащо ПХБ, с оглед предотвратяване на вредното му въздействие върху човешкото здраве и околната среда и изискванията за третиране и транспортиране на отпадъци, съдържащи ПХБ</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3 от 22 май 2013 г. за изискванията към инсталации, произвеждащи титанов диоксид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се изискванията за извършване на дейностите по третиране и транспортиране на отпадъците от производството на титанов диоксид с цел предотвратяване и/или ограничаване замърсяването на околната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излязлото от употреба електрическо и електронно оборудване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за разделното събиране, транспортирането, съхраняването, предварителното третиране, повторната употреба, рециклирането, оползотворяването и/или обезвреждането на излязло от употреба електрическо и електронно оборудване (ИУЕЕО)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изискванията за третиране на излезли от употреба гуми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изискванията за събирането, транспортирането, съхраняването, оползотворяването и/или обезвреждането на излезли от употреба гуми (ИУГ), включително целите за регенерирането и/или рециклирането и/или оползотворяването им</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реда и начина за изчисляване на размера на финансовата гаранция или еквивалентна застраховка и за предоставяне на годишни справки-декларации при трансграничен превоз на отпадъци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редът и начинът за изчисляване на финансовата гаранция или еквивалентна застраховка по чл. 96, ал. 2 от ЗУО, както и редът за предоставяне на годишни справки-декларации за превозите, за които не се изисква нотификация в съответствие с чл. 103 ЗУО.</w:t>
      </w:r>
    </w:p>
    <w:p w:rsidR="00AE4948" w:rsidRPr="000F6B99" w:rsidRDefault="00AE4948" w:rsidP="00FA2FA8">
      <w:pPr>
        <w:spacing w:before="120" w:after="120" w:line="264" w:lineRule="auto"/>
        <w:rPr>
          <w:rFonts w:ascii="Times New Roman" w:hAnsi="Times New Roman" w:cs="Times New Roman"/>
          <w:i/>
        </w:rPr>
      </w:pPr>
      <w:r w:rsidRPr="000F6B99">
        <w:rPr>
          <w:rFonts w:ascii="Times New Roman" w:hAnsi="Times New Roman" w:cs="Times New Roman"/>
          <w:i/>
        </w:rPr>
        <w:t>ПОСТАНОВЛЕНИЯ</w:t>
      </w:r>
    </w:p>
    <w:p w:rsidR="00AE4948"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 xml:space="preserve">Постановление № 209 на МС от 20 август 2009 г. за осигуряване на финансиране за изграждането на регионални системи за управление на битовите отпадъци, на регионалните съоръжения за предварително третиране на битовите отпадъци и за закриването на общински депа за битови отпадъци </w:t>
      </w:r>
    </w:p>
    <w:p w:rsidR="00583CD9" w:rsidRPr="00B172B2" w:rsidRDefault="00583CD9" w:rsidP="00583CD9">
      <w:pPr>
        <w:spacing w:before="120" w:after="120" w:line="264" w:lineRule="auto"/>
        <w:jc w:val="both"/>
        <w:rPr>
          <w:rFonts w:ascii="Times New Roman" w:hAnsi="Times New Roman" w:cs="Times New Roman"/>
          <w:i/>
          <w:u w:val="single"/>
        </w:rPr>
      </w:pPr>
      <w:r w:rsidRPr="00B172B2">
        <w:rPr>
          <w:rFonts w:ascii="Times New Roman" w:hAnsi="Times New Roman" w:cs="Times New Roman"/>
          <w:i/>
          <w:u w:val="single"/>
        </w:rPr>
        <w:t>Законодателство на  ЕС</w:t>
      </w:r>
    </w:p>
    <w:p w:rsidR="00583CD9" w:rsidRPr="00B172B2" w:rsidRDefault="00583CD9" w:rsidP="00583CD9">
      <w:pPr>
        <w:spacing w:before="120" w:after="120" w:line="264" w:lineRule="auto"/>
        <w:jc w:val="both"/>
        <w:rPr>
          <w:rFonts w:ascii="Times New Roman" w:hAnsi="Times New Roman" w:cs="Times New Roman"/>
          <w:b/>
          <w:i/>
        </w:rPr>
      </w:pPr>
      <w:r w:rsidRPr="00B172B2">
        <w:rPr>
          <w:rFonts w:ascii="Times New Roman" w:hAnsi="Times New Roman" w:cs="Times New Roman"/>
          <w:b/>
          <w:i/>
        </w:rPr>
        <w:t>ДИРЕКТИВИ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2015/720/ЕС на Европейския Парламент и на Съвета от 29 април 2015 година за изменение на Директива 94/62/ЕО по отношение на намаляване на потреблението на тънки пластмасови торбички за пазаруване</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2013/56/ЕС на Европейския Парламент и на Съвета от 20 ноември 2013 г. за изменение на Директива 2006/66/ЕО на Европейския парламент и на Съвета относно батерии и акумулатори и отпадъци от батерии и акумулатори по отношение на пускането на пазара на преносими батерии и акумулатори, съдържащи кадмий и предназначени за използване в електрически инструменти без захранващ шнур, както и на клетъчни батерии с ниско живачно съдържание и за отмяна на Решение 2009/603/ЕО на Комисията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2013/28/ЕС на Комисията от 17 май 2013 г. за изменение на приложение II към Директива 2000/53/ЕО на Европейския парламент и на Съвета относно излезлите от употреба превозни средства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2012/19/ЕC на Европейския парламент и на Съвета от 4 юли 2012 година относно отпадъци от електрическо и електронно оборудване (ОЕЕО)</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2011/97/ЕС на Съвета от 5 декември 2011 година за изменение на Директива 1999/31/ЕС по отношение на специфичните критерии за съхранение на метален живак, считан за отпадък</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2010/75/ЕС на Европейския парламент и на Съвета от 24 ноември 2010 година относно емисиите от промишлеността (комплексно предотвратяване и контрол на замърсяването)</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2008/98/ЕО на Европейския парламент и на Съвета от 19 ноември 2008 година относно отпадъците и за отмяна на определени директиви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2006/66/EО на Европейския парламент и на Съвета от 6 септември 2006 година относно батерии и акумулатори и отпадъци от батерии и акумулатори, и за отмяна на Директива 91/157/ЕИО Директива 1999/31/EО на Съвета от 26 април 1999 година относно депонирането на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 xml:space="preserve">Директива 94/62/EО на Европейския парламент и на Съвета от 20 декември 1994 година относно опаковките и отпадъците от опаковки  </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2000/53/EО на Европейския парламент и на Съвета от 18 септември 2000 година относно излезлите от употреба превозни средства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2002/96/EО на Европейския парламент и на Съвета от 27 януари 2003 година относно отпадъци от електрическо и електронно оборудване (ОЕЕО)</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96/59/EО на Съвета от 16 септември 1996 година за обезвреждането на полихлорирани бифенили</w:t>
      </w:r>
    </w:p>
    <w:p w:rsidR="00583CD9"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Директива 86/278/EИО на Съвета от 12 юни 1986 година за опазване на околната среда, и по-специално на почвата, при използване на утайки от отпадъчни води в земеделието</w:t>
      </w:r>
    </w:p>
    <w:p w:rsidR="00583CD9" w:rsidRPr="00B172B2" w:rsidRDefault="00583CD9" w:rsidP="00583CD9">
      <w:pPr>
        <w:spacing w:before="120" w:after="120" w:line="264" w:lineRule="auto"/>
        <w:jc w:val="both"/>
        <w:rPr>
          <w:rFonts w:ascii="Times New Roman" w:hAnsi="Times New Roman" w:cs="Times New Roman"/>
          <w:b/>
          <w:i/>
        </w:rPr>
      </w:pPr>
      <w:r w:rsidRPr="00B172B2">
        <w:rPr>
          <w:rFonts w:ascii="Times New Roman" w:hAnsi="Times New Roman" w:cs="Times New Roman"/>
          <w:b/>
          <w:i/>
        </w:rPr>
        <w:t>РЕГЛАМЕНТИ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2017/997 на Съвета от 8 юни 2017 година за изменение на приложение III към Директива 2008/98/ЕО на Европейския парламент и на Съвета относно отпадъците по отношение на опасното свойство HP 14 „Токсични за околната среда“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2017/852 на Европейския парламент и на Съвета от 17 май 2017 година относно живака и за отмяна на Регламент (ЕО) № 1102/2008</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1357/2014 на Комисията от 18 декември 2014 година за замяна на приложение III към Директива 2008/98/ЕО на Европейския парламент и на Съвета относно отпадъците и за отмяна на определени директиви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(EО) № 1013/2006 на Европейския парламент и на Съвета от 14 юни 2006 година относно превози на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660/2014 на Европейския Парламент и на Съвета от 15 май 2014 година за изменение на Регламент (ЕО) № 1013/2006 относно превози на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2015/2002 на Комисията от 10 ноември 2015 година за изменение на приложения IВ и V към Регламент (ЕО) № 1013/2006 на Европейския парламент и на Съвета относно превози на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1103/2010 на Комисията от 29 ноември 2010 година относно установяване на правила по отношение на етикетирането на капацитета на преносими вторични (презаредими) батерии и автомобилни батерии и акумулатори съгласно Директива 2006/66/ЕО на Европейския парламент и на Съвета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333/2011 на Съвета от 31 март 2011 година за установяване на критерии за това кога определени типове скрап престават да бъдат отпадъци по Директива 2008/98/ЕО на Европейския парламент и на Съвета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493/2012 на Комисията от 11 юни 2012 година за определяне, в съответствие с Директива 2006/66/ЕО на Европейския парламент и на Съвета, на подробни правила за изчисляване на ефективността на рециклирането на процесите на рециклиране на отпадъчни батерии и акумулатори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1179/2012 на Комисията от 10 декември 2012 година за установяване на критерии, определящи кога стъклени трошки престават да бъдат отпадък по Директива 2008/98/ЕО на Европейския парламент и на Съвета Регламент (ЕС) № 715/2013 на Комисията от 25 юли 2013 година за установяване на критерии, определящи кога меден скрап престава да бъде отпадък съгласно Директива 2008/98/ЕО на Европейския парламент и на Съвета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715/2013 на Комисията от 25 юли 2013 година за установяване на критерии, определящи кога меден скрап престава да бъде отпадък съгласно Директива 2008/98/ЕО на Европейския парламент и на Съвета</w:t>
      </w:r>
    </w:p>
    <w:p w:rsidR="00583CD9"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Регламент (ЕС) № 1257/2013 на Европейския парламент и на Съвета от 20 ноември 2013 година относно рециклирането на кораби и за изменение на Регламент (ЕО) № 1013/2006 и Директива 2009/16/ЕО</w:t>
      </w:r>
    </w:p>
    <w:p w:rsidR="00583CD9" w:rsidRPr="00B172B2" w:rsidRDefault="00583CD9" w:rsidP="00583CD9">
      <w:pPr>
        <w:spacing w:before="120" w:after="120" w:line="264" w:lineRule="auto"/>
        <w:jc w:val="both"/>
        <w:rPr>
          <w:rFonts w:ascii="Times New Roman" w:hAnsi="Times New Roman" w:cs="Times New Roman"/>
          <w:b/>
          <w:i/>
        </w:rPr>
      </w:pPr>
      <w:r w:rsidRPr="00B172B2">
        <w:rPr>
          <w:rFonts w:ascii="Times New Roman" w:hAnsi="Times New Roman" w:cs="Times New Roman"/>
          <w:b/>
          <w:i/>
        </w:rPr>
        <w:t>РЕШЕНИЯ</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18 декември 2014 година за изменение на Решение 2000/532/ЕО, отнасящо се за списъка на отпадъците съгласно Директива 2008/98/ЕО на Европейския парламент и на Съвета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за изпълнение на Комисията от 6 декември 2013 година за установяване на формат за нотифицирането на информацията относно приемането и съществените изменения на плановете за управление на отпадъците и програмите за предотвратяване на образуването на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18 ноември 2011 година за установяване на правила и изчислителни методи за проверка на съответствието с целите, зададени в член 11, параграф 2 от Директива 2008/98/ЕО на Европейския парламент и на Съвета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3 май 2000 година за замяна на Решение 94/3/ЕО за установяване на списък на отпадъците в съответствие с член 1, буква а) от Директива 75/442/ЕИО на Съвета относно отпадъците и Решение 94/904/ЕО на Съвета за установяване на списък на опасните отпадъци в съответствие с член 1, параграф 4 от Директива 91/689/ЕИО на Съвета относно опасните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17 ноември 2000 година относно въпросника към докладите на държавите-членки за прилагането на Директива 1999/31/ЕО относно депонирането на отпадъци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Съвета от 19 декември 2002 година за определяне на критерии и процедури за приемане на отпадъци на депа съгласно член 16 и приложение II към Директива 1999/31/ЕО</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28 януари 1997 година за установяване на идентификационна система за опаковъчните материали съгласно Директива 94/62/ЕО на Европейския парламент и на Съвета относно опаковките и отпадъците от опаковки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22 март 2005 година за установяване на формати, свързани със системата от база данни съгласно Директива 94/62/ЕО на Европейския парламент и на Съвета относно опаковките и отпадъците от опаковки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24 март 2009 година за установяване на условията на дерогация за пластмасови каси и пластмасови палети по отношение на нивата на концентрация на тежки метали, определени в Директива 94/62/ЕО на Европейския парламент и на Съвета относно опаковките и отпадъците от опаковки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19 февруари 2001 година за определяне на условията за дерогация на стъклен амбалаж по отношение на нивата на концентрация на тежки метали, определени в Директива 94/62/ЕО относно опаковки и отпадъци от опаковки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28 юни 2001 година относно публикуването на справочни данни за стандарти EN 13428:2000, EN 13429:2000, EN 13430:2000, EN 13431:2000 и EN 13432:2000 в Официален вестник на Европейските общности във връзка с Директива 94/62/ЕО относно опаковките и отпадъците от опаковки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1 април 2005 година за установяване на подробни правила за мониторинг на целите, определени по отношение на повторно използване/възстановяване и повторно използване/рециклиране в Директива 2000/53/EО на Европейския парламент и на Съвета относно излезлите от употреба превозни средства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11 март 2004 година относно въпросника за докладите на държавите-членки за изпълнението на Директива 2002/96/ЕО на Европейския парламент и на Съвета относно отпадъци от електрическо и електронно оборудване (ОЕЕО)</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3 май 2005 година относно установяване на правила за контрол на съответствието в държавите-членки и въвеждане на формати за данни за целите на Директива 2002/96/ЕО на Европейския парламент и на Съвета за отпадъци от електрическо и електронно оборудване</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29 септември 2008 година за установяване съгласно Директива 2006/66/ЕО на Европейския парламент и на Съвета на обща методология за изчисляване на годишните продажби на преносими батерии и акумулатори на крайни потребители</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5 август 2009 година относно установяване на изисквания за регистриране на производители на батерии и акумулатори в съответствие с Директива 2006/66/ЕО на Европейския парламент и на Съвета</w:t>
      </w:r>
    </w:p>
    <w:p w:rsidR="00583CD9" w:rsidRPr="00B172B2"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Комисията от 25 ноември 2009 година за въвеждане на въпросник за докладите на държавите-членки за изпълнението на Директива 2006/66/ЕО на Европейския парламент и на Съвета относно батерии и акумулатори и отпадъци от батерии и акумулатори</w:t>
      </w:r>
    </w:p>
    <w:p w:rsidR="00583CD9" w:rsidRPr="000F6B99" w:rsidRDefault="00583CD9" w:rsidP="00583CD9">
      <w:pPr>
        <w:spacing w:before="120" w:after="120" w:line="264" w:lineRule="auto"/>
        <w:jc w:val="both"/>
        <w:rPr>
          <w:rFonts w:ascii="Times New Roman" w:hAnsi="Times New Roman" w:cs="Times New Roman"/>
          <w:i/>
        </w:rPr>
      </w:pPr>
      <w:r w:rsidRPr="00B172B2">
        <w:rPr>
          <w:rFonts w:ascii="Times New Roman" w:hAnsi="Times New Roman" w:cs="Times New Roman"/>
          <w:i/>
        </w:rPr>
        <w:t>Решение на Съвета от 19 декември 2002 година за определяне на критерии и процедури за приемане на отпадъци на депа съгласно член 16 и приложение II към Директива 1999/31/ЕО</w:t>
      </w:r>
    </w:p>
    <w:p w:rsidR="00C50D33" w:rsidRDefault="00C50D33" w:rsidP="00C50D33">
      <w:pPr>
        <w:shd w:val="clear" w:color="auto" w:fill="D9D9D9" w:themeFill="background1" w:themeFillShade="D9"/>
        <w:spacing w:before="120" w:after="120" w:line="264" w:lineRule="auto"/>
        <w:rPr>
          <w:rFonts w:ascii="Times New Roman" w:hAnsi="Times New Roman" w:cs="Times New Roman"/>
        </w:rPr>
      </w:pPr>
      <w:r>
        <w:rPr>
          <w:rFonts w:ascii="Times New Roman" w:hAnsi="Times New Roman" w:cs="Times New Roman"/>
        </w:rPr>
        <w:t>ВЪЗДУХ</w:t>
      </w:r>
    </w:p>
    <w:p w:rsidR="00C50D33" w:rsidRDefault="00C50D33" w:rsidP="00C50D33">
      <w:pPr>
        <w:spacing w:before="120" w:after="120" w:line="264" w:lineRule="auto"/>
        <w:rPr>
          <w:rFonts w:ascii="Times New Roman" w:hAnsi="Times New Roman" w:cs="Times New Roman"/>
        </w:rPr>
      </w:pPr>
      <w:r>
        <w:rPr>
          <w:rFonts w:ascii="Times New Roman" w:hAnsi="Times New Roman" w:cs="Times New Roman"/>
        </w:rPr>
        <w:t>Закон за чистотата на атмосферния въздух</w:t>
      </w:r>
    </w:p>
    <w:p w:rsidR="00C50D33" w:rsidRDefault="00C50D33" w:rsidP="00C50D33">
      <w:pPr>
        <w:shd w:val="clear" w:color="auto" w:fill="FEFEFE"/>
        <w:spacing w:before="120" w:after="120" w:line="264" w:lineRule="auto"/>
        <w:jc w:val="both"/>
        <w:rPr>
          <w:rFonts w:ascii="Times New Roman" w:hAnsi="Times New Roman" w:cs="Times New Roman"/>
          <w:i/>
        </w:rPr>
      </w:pPr>
      <w:r>
        <w:rPr>
          <w:rFonts w:ascii="Times New Roman" w:hAnsi="Times New Roman" w:cs="Times New Roman"/>
          <w:i/>
        </w:rPr>
        <w:t>Законът урежда обществените отношения, свързани с определянето на показатели и норми за качеството на атмосферния въздух; ограничаването на емисиите;  правата и задълженията на държавните и общинските органи, на юридическите и физическите лица по контрола, управлението и поддържането на качеството на атмосферния въздух; изискванията за качеството на течните горива, в това число контролът за спазване на изискванията за качеството на течните горива при пускането им на пазара, и тяхното разпространение, транспортиране и използване; ограниченията в емисиите на серен диоксид при използването на течни горива, ограниченията за допустимо сярно съдържание на петролните деривати и начинът на тяхното изгаряне от плавателни средства, които се намират в пристанищата на Република България, в българския участък на р. Дунав, вътрешните морски води, териториалното море и в изключителната икономическа зона; изискванията за качеството на твърдите горива, използвани за битово отопление, наричани по-нататък "твърди горива", в т. ч. контролът за спазване на изискванията за качеството на твърдите горива при тяхното пускане или предоставяне на пазара, и разпространението им.</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измененията на Протокола от 1999г. за намаляване на подкиселяването, еутрофикацията и тропосферния озон (Гьотеборгски протокол) към Конвенцията от 1979 г. за трансграничното замърсяване на въздуха на далечни разстояния</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Протокола към Конвенцията от 1979 г. за трансграничното замърсяване на въздуха на далечни разстояния относно по-нататъшно намаляване на серните емисии и на Протокола към Конвенцията от 1979 г. за трансграничното замърсяване на въздуха на далечни разстояния за намаляване на подкиселяването, еутрофикацията и тропосферния озон</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Протокола към Конвенцията от 1979г. за трансгранично замърсяване на въздуха на далечни разстояния с тежки метали</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 xml:space="preserve">Закон за ратифициране на Протокола за ограничаване на емисиите от летливи органични съединения или техните трансгранични потоци към Конвенцията от 1979 г. за трансграничното замърсяване на въздуха на далечни разстоянията </w:t>
      </w:r>
    </w:p>
    <w:p w:rsidR="00C50D33" w:rsidRDefault="00C50D33" w:rsidP="00C50D33">
      <w:pPr>
        <w:pStyle w:val="NormalWeb"/>
        <w:shd w:val="clear" w:color="auto" w:fill="FFFFFF"/>
        <w:spacing w:before="120" w:beforeAutospacing="0" w:after="120" w:afterAutospacing="0" w:line="264" w:lineRule="auto"/>
        <w:jc w:val="both"/>
        <w:rPr>
          <w:rFonts w:eastAsiaTheme="minorHAnsi"/>
          <w:sz w:val="22"/>
          <w:szCs w:val="22"/>
          <w:lang w:val="ru-RU" w:eastAsia="en-US"/>
        </w:rPr>
      </w:pPr>
      <w:r>
        <w:rPr>
          <w:rFonts w:eastAsiaTheme="minorHAnsi"/>
          <w:sz w:val="22"/>
          <w:szCs w:val="22"/>
          <w:lang w:val="ru-RU" w:eastAsia="en-US"/>
        </w:rPr>
        <w:t>Закон за ратифициране на Измененията от Кигали на Монреалския протокол от 1987 г. за веществата, които нарушават озоновия слой</w:t>
      </w:r>
    </w:p>
    <w:p w:rsidR="00C50D33" w:rsidRDefault="00C50D33" w:rsidP="00C50D33">
      <w:pPr>
        <w:pStyle w:val="NormalWeb"/>
        <w:shd w:val="clear" w:color="auto" w:fill="FFFFFF"/>
        <w:spacing w:before="120" w:beforeAutospacing="0" w:after="120" w:afterAutospacing="0" w:line="264" w:lineRule="auto"/>
        <w:jc w:val="both"/>
        <w:rPr>
          <w:rFonts w:eastAsiaTheme="minorHAnsi"/>
          <w:sz w:val="22"/>
          <w:szCs w:val="22"/>
          <w:lang w:eastAsia="en-US"/>
        </w:rPr>
      </w:pP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Пекинските изменения към Монреалския протокол от 1987 г. за веществата, които нарушават озоновия слой</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Монреалските изменения към Монреалския протокол от 1987 г. за веществата, които нарушават озоновия слой</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Лондонските и Копенхагенските изменения на Монреалския протокол от 1987 г. за веществата, които нарушават озоновия слой</w:t>
      </w:r>
    </w:p>
    <w:p w:rsidR="00C50D33" w:rsidRDefault="00C975A4" w:rsidP="00C50D33">
      <w:pPr>
        <w:pStyle w:val="NormalWeb"/>
        <w:shd w:val="clear" w:color="auto" w:fill="FFFFFF"/>
        <w:spacing w:before="120" w:beforeAutospacing="0" w:after="120" w:afterAutospacing="0" w:line="264" w:lineRule="auto"/>
        <w:jc w:val="both"/>
        <w:rPr>
          <w:rFonts w:eastAsiaTheme="minorHAnsi"/>
          <w:sz w:val="22"/>
          <w:szCs w:val="22"/>
          <w:lang w:eastAsia="en-US"/>
        </w:rPr>
      </w:pPr>
      <w:r w:rsidRPr="00C975A4">
        <w:rPr>
          <w:rFonts w:eastAsiaTheme="minorHAnsi"/>
          <w:sz w:val="22"/>
          <w:szCs w:val="22"/>
          <w:lang w:eastAsia="en-US"/>
        </w:rPr>
        <w:t>Закон за ратифициране на Протокола за устойчивите органични замърсители към Конвенцията от 1979 г.</w:t>
      </w:r>
      <w:r w:rsidRPr="00C975A4">
        <w:rPr>
          <w:rFonts w:eastAsiaTheme="minorHAnsi"/>
          <w:sz w:val="22"/>
          <w:szCs w:val="22"/>
          <w:lang w:val="ru-RU" w:eastAsia="en-US"/>
        </w:rPr>
        <w:t xml:space="preserve"> </w:t>
      </w:r>
      <w:r w:rsidRPr="00C975A4">
        <w:rPr>
          <w:rFonts w:eastAsiaTheme="minorHAnsi"/>
          <w:sz w:val="22"/>
          <w:szCs w:val="22"/>
          <w:lang w:eastAsia="en-US"/>
        </w:rPr>
        <w:t xml:space="preserve">за трансгранично замърсяване на въздуха на далечни разстояния </w:t>
      </w:r>
    </w:p>
    <w:p w:rsidR="00C50D33" w:rsidRDefault="00C50D33" w:rsidP="00C50D33">
      <w:pPr>
        <w:pStyle w:val="txt"/>
        <w:shd w:val="clear" w:color="auto" w:fill="FFFFFF"/>
        <w:spacing w:before="120" w:beforeAutospacing="0" w:after="120" w:afterAutospacing="0" w:line="264" w:lineRule="auto"/>
        <w:jc w:val="both"/>
        <w:rPr>
          <w:rFonts w:eastAsiaTheme="minorHAnsi"/>
          <w:sz w:val="22"/>
          <w:szCs w:val="22"/>
          <w:lang w:val="bg-BG" w:eastAsia="en-US"/>
        </w:rPr>
      </w:pPr>
      <w:r>
        <w:rPr>
          <w:rFonts w:eastAsiaTheme="minorHAnsi"/>
          <w:sz w:val="22"/>
          <w:szCs w:val="22"/>
          <w:lang w:val="bg-BG" w:eastAsia="en-US"/>
        </w:rPr>
        <w:t xml:space="preserve">Указ № 332 от 19.02.1981 г. на Държавния съвет на НРБ за ратифициране на Конвенцията за трансгранично замърсяване на въздуха на далечни разстояния /КТЗВДР/ </w:t>
      </w:r>
    </w:p>
    <w:p w:rsidR="00C50D33" w:rsidRDefault="00C50D33" w:rsidP="00C50D33">
      <w:pPr>
        <w:pStyle w:val="txt"/>
        <w:shd w:val="clear" w:color="auto" w:fill="FFFFFF"/>
        <w:spacing w:before="120" w:beforeAutospacing="0" w:after="120" w:afterAutospacing="0" w:line="264" w:lineRule="auto"/>
        <w:jc w:val="both"/>
        <w:rPr>
          <w:rFonts w:eastAsiaTheme="minorHAnsi"/>
          <w:sz w:val="22"/>
          <w:szCs w:val="22"/>
          <w:lang w:val="ru-RU" w:eastAsia="en-US"/>
        </w:rPr>
      </w:pPr>
      <w:r>
        <w:rPr>
          <w:rFonts w:eastAsiaTheme="minorHAnsi"/>
          <w:sz w:val="22"/>
          <w:szCs w:val="22"/>
          <w:lang w:val="bg-BG" w:eastAsia="en-US"/>
        </w:rPr>
        <w:t xml:space="preserve">Указ № 154/1989г. на ДС на НРБ за ратифициране на Протокола от 1988г. за ограничаване на емисиите от азотни оксиди или техните трансгранични потоци към КТЗВДР </w:t>
      </w:r>
    </w:p>
    <w:p w:rsidR="00C50D33" w:rsidRDefault="00C50D33" w:rsidP="00C50D33">
      <w:pPr>
        <w:pStyle w:val="txt"/>
        <w:shd w:val="clear" w:color="auto" w:fill="FFFFFF"/>
        <w:spacing w:before="120" w:beforeAutospacing="0" w:after="120" w:afterAutospacing="0" w:line="264" w:lineRule="auto"/>
        <w:jc w:val="both"/>
        <w:rPr>
          <w:rFonts w:eastAsiaTheme="minorHAnsi"/>
          <w:sz w:val="22"/>
          <w:szCs w:val="22"/>
          <w:lang w:val="bg-BG" w:eastAsia="en-US"/>
        </w:rPr>
      </w:pPr>
      <w:r>
        <w:rPr>
          <w:rFonts w:eastAsiaTheme="minorHAnsi"/>
          <w:sz w:val="22"/>
          <w:szCs w:val="22"/>
          <w:lang w:val="bg-BG" w:eastAsia="en-US"/>
        </w:rPr>
        <w:t xml:space="preserve">Указ № 2235 от 17.10.1989г. на ДС на НРБ за ратифициране на Виенската конвенция за защита на озоновия слой и на Монреалския протокол за веществата, които нарушават озоновия слой </w:t>
      </w:r>
    </w:p>
    <w:p w:rsidR="00C50D33" w:rsidRDefault="00C50D33" w:rsidP="00C50D33">
      <w:pPr>
        <w:rPr>
          <w:rFonts w:ascii="Times New Roman" w:hAnsi="Times New Roman" w:cs="Times New Roman"/>
          <w:b/>
          <w:bCs/>
          <w:i/>
          <w:iCs/>
        </w:rPr>
      </w:pPr>
      <w:r>
        <w:rPr>
          <w:rFonts w:ascii="Times New Roman" w:hAnsi="Times New Roman" w:cs="Times New Roman"/>
          <w:i/>
          <w:iCs/>
        </w:rPr>
        <w:t>Наредби</w:t>
      </w:r>
    </w:p>
    <w:p w:rsidR="00C50D33" w:rsidRDefault="00C50D33" w:rsidP="00C50D33">
      <w:pPr>
        <w:spacing w:before="120" w:after="120" w:line="264" w:lineRule="auto"/>
        <w:jc w:val="both"/>
        <w:rPr>
          <w:rFonts w:ascii="Times New Roman" w:hAnsi="Times New Roman" w:cs="Times New Roman"/>
          <w:bCs/>
          <w:lang w:val="ru-RU"/>
        </w:rPr>
      </w:pPr>
      <w:r>
        <w:rPr>
          <w:rFonts w:ascii="Times New Roman" w:hAnsi="Times New Roman" w:cs="Times New Roman"/>
          <w:bCs/>
          <w:lang w:val="ru-RU"/>
        </w:rPr>
        <w:t>Наредба № 7 за оценка и управление качеството на атмосферния въздух (</w:t>
      </w:r>
      <w:r>
        <w:rPr>
          <w:rFonts w:ascii="Times New Roman" w:hAnsi="Times New Roman" w:cs="Times New Roman"/>
          <w:bCs/>
        </w:rPr>
        <w:t xml:space="preserve">обн., </w:t>
      </w:r>
      <w:r>
        <w:rPr>
          <w:rFonts w:ascii="Times New Roman" w:hAnsi="Times New Roman" w:cs="Times New Roman"/>
          <w:bCs/>
          <w:lang w:val="ru-RU"/>
        </w:rPr>
        <w:t>ДВ, бр. 45 от 14.05.1999 г.</w:t>
      </w:r>
      <w:r>
        <w:rPr>
          <w:rFonts w:ascii="Times New Roman" w:hAnsi="Times New Roman" w:cs="Times New Roman"/>
          <w:bCs/>
        </w:rPr>
        <w:t>,</w:t>
      </w:r>
      <w:r>
        <w:rPr>
          <w:rFonts w:ascii="Times New Roman" w:hAnsi="Times New Roman" w:cs="Times New Roman"/>
          <w:bCs/>
          <w:lang w:val="ru-RU"/>
        </w:rPr>
        <w:t xml:space="preserve"> в сила от 1.01.2000 г.)</w:t>
      </w:r>
    </w:p>
    <w:p w:rsidR="00C50D33" w:rsidRDefault="00C50D33" w:rsidP="00C50D33">
      <w:pPr>
        <w:spacing w:before="120" w:after="120" w:line="264" w:lineRule="auto"/>
        <w:jc w:val="both"/>
        <w:rPr>
          <w:rFonts w:ascii="Times New Roman" w:hAnsi="Times New Roman" w:cs="Times New Roman"/>
          <w:bCs/>
          <w:i/>
        </w:rPr>
      </w:pPr>
      <w:r>
        <w:rPr>
          <w:rFonts w:ascii="Times New Roman" w:hAnsi="Times New Roman" w:cs="Times New Roman"/>
          <w:bCs/>
          <w:i/>
          <w:lang w:val="ru-RU"/>
        </w:rPr>
        <w:t>Тази наредба урежда условията, реда и начина за оценка и управление качеството на атмосферния въздух (КАВ), като осигурява: провеждане на държавната политика по оценка и управление на КАВ в съответствие с чл. 19 от Закона за чистотата на атмосферния въздух (ЗЧАВ), в това число - подобряване на КАВ в районите, в които е налице превишаване на установените норми и поддържането му в останалите райони; достоверна, представителна, своевременна и точна оценка на КАВ върху територията на страната, извършвана от системите за наблюдение и контрол по чл. 20 ЗЧАВ;  единство в създаването и функционирането на системите за наблюдение и контрол на КАВ, включително в методите и средствата за измерване и обработката на първичната информация съгласно чл. 21, ал. 2 ЗЧАВ; събиране и съхранение на съответна информация за КАВ, включително нейното предоставяне на населението и осигуряване достъп на обществеността до нея, съгласно чл. 23 ЗЧАВ.</w:t>
      </w:r>
    </w:p>
    <w:p w:rsidR="00C50D33" w:rsidRDefault="00C50D33" w:rsidP="00C50D33">
      <w:pPr>
        <w:spacing w:before="120" w:after="120" w:line="264" w:lineRule="auto"/>
        <w:jc w:val="both"/>
        <w:rPr>
          <w:rFonts w:ascii="Times New Roman" w:hAnsi="Times New Roman" w:cs="Times New Roman"/>
          <w:bCs/>
        </w:rPr>
      </w:pPr>
      <w:r>
        <w:rPr>
          <w:rFonts w:ascii="Times New Roman" w:hAnsi="Times New Roman" w:cs="Times New Roman"/>
          <w:bCs/>
        </w:rPr>
        <w:t>Наредба № 11 от 14 май 2007 г. за норми за арсен, кадмий, живак, никел и полициклични ароматни въглеводороди в атмосферния въздух (</w:t>
      </w:r>
      <w:r>
        <w:rPr>
          <w:rFonts w:ascii="Times New Roman" w:hAnsi="Times New Roman" w:cs="Times New Roman"/>
          <w:bCs/>
          <w:i/>
          <w:iCs/>
        </w:rPr>
        <w:t>Обн. ДВ. бр.42 от 29 Май 2007г., изм. и доп. ДВ. бр.25 от 24 Март 2017г.</w:t>
      </w:r>
      <w:r>
        <w:rPr>
          <w:rFonts w:ascii="Times New Roman" w:hAnsi="Times New Roman" w:cs="Times New Roman"/>
          <w:bCs/>
        </w:rPr>
        <w:t>)</w:t>
      </w:r>
    </w:p>
    <w:p w:rsidR="00C50D33" w:rsidRDefault="00C50D33" w:rsidP="00C50D33">
      <w:pPr>
        <w:spacing w:before="120" w:after="120" w:line="264" w:lineRule="auto"/>
        <w:jc w:val="both"/>
        <w:rPr>
          <w:rFonts w:ascii="Times New Roman" w:hAnsi="Times New Roman" w:cs="Times New Roman"/>
          <w:bCs/>
        </w:rPr>
      </w:pPr>
      <w:r>
        <w:rPr>
          <w:rFonts w:ascii="Times New Roman" w:hAnsi="Times New Roman" w:cs="Times New Roman"/>
          <w:bCs/>
        </w:rPr>
        <w:t>С тази наредба се установяват целеви норми за нивата (концентрациите) на арсен, кадмий, никел и бензо(а)пирен в атмосферния въздух, както и единни методи и критерии за оценка на нивата на арсен, кадмий, живак, никел и полициклични ароматни въглеводороди (ПАВ) в атмосферния въздух и отлагането им от атмосферния въздух върху открити площи. Урежда се подобряването на качеството на атмосферния въздух в районите, в които е налице превишаване на нормите по т. 1, и поддържането му в останалите райони на територията на страната, както и предоставянето на населението на информация за нивата на арсен, кадмий, живак, никел и ПАВ в атмосферния въздух и нивата на отлаганията им, вкл. осигуряването на обществен достъп до нея.</w:t>
      </w:r>
    </w:p>
    <w:p w:rsidR="00C50D33" w:rsidRDefault="00C50D33" w:rsidP="00C50D33">
      <w:pPr>
        <w:spacing w:before="120" w:after="120" w:line="264" w:lineRule="auto"/>
        <w:jc w:val="both"/>
        <w:rPr>
          <w:rFonts w:ascii="Times New Roman" w:hAnsi="Times New Roman" w:cs="Times New Roman"/>
          <w:bCs/>
        </w:rPr>
      </w:pPr>
      <w:r>
        <w:rPr>
          <w:rFonts w:ascii="Times New Roman" w:hAnsi="Times New Roman" w:cs="Times New Roman"/>
          <w:bCs/>
        </w:rPr>
        <w:t>Наредба № 12 от 15 юли 2010 г. за норми за серен диоксид, азотен диоксид, фини прахови частици, олово, бензен, въглероден оксид и озон в атмосферния въздух (</w:t>
      </w:r>
      <w:r>
        <w:rPr>
          <w:rFonts w:ascii="Times New Roman" w:hAnsi="Times New Roman" w:cs="Times New Roman"/>
          <w:bCs/>
          <w:i/>
          <w:iCs/>
        </w:rPr>
        <w:t>обн. дв. бр.58 от 30 юли 2010г., изм. и доп. дв. бр.48 от 16 юни 2017г., изм. и доп. дв. бр.79 от 8 октомври 2019г.)</w:t>
      </w:r>
    </w:p>
    <w:p w:rsidR="00C50D33" w:rsidRDefault="00C50D33" w:rsidP="00C50D33">
      <w:pPr>
        <w:spacing w:before="120" w:after="120" w:line="264" w:lineRule="auto"/>
        <w:jc w:val="both"/>
        <w:rPr>
          <w:rFonts w:ascii="Times New Roman" w:hAnsi="Times New Roman" w:cs="Times New Roman"/>
          <w:bCs/>
          <w:i/>
        </w:rPr>
      </w:pPr>
      <w:r>
        <w:rPr>
          <w:rFonts w:ascii="Times New Roman" w:hAnsi="Times New Roman" w:cs="Times New Roman"/>
          <w:bCs/>
          <w:i/>
        </w:rPr>
        <w:t>Тази наредба се установяват норми за нивата (концентрациите) на серен диоксид, азотен диоксид, фини прахови частици (ФПЧ), олово, бензен, въглероден оксид и озон в атмосферния въздух; алармени прагове за серен диоксид, азотен диоксид и озон, както и информационен праг за озон; както и единни методи и критерии за оценка на нивата на серен диоксид, азотен диоксид, ФПЧ, олово, бензен, въглероден оксид и озон в атмосферния въздух, включително регистрирането, обработката и съхранението на резултатите и данните от извършената оценка съгласно Наредба № 7 от 1999 г. за оценка и управление на качеството на атмосферния въздух (ДВ, бр. 45 от 1999 г.). Урежда се подобряването на качеството на атмосферния въздух в районите, в които е налице превишаване на установените норми по т. 1, и поддържането му в останалите райони, включително намаляването нивата на озон в атмосферния въздух чрез договарянето и прилагането на трансгранични мерки за целта, както и предоставянето на населението на съответна информация за нивата на серен диоксид, азотен диоксид, ФПЧ, олово, бензен, въглероден оксид и озон в атмосферния въздух, вкл. осигуряването на обществен достъп до нея, съгласно чл. 23 от Закона за чистотата на атмосферния въздух.</w:t>
      </w:r>
    </w:p>
    <w:p w:rsidR="00C50D33" w:rsidRDefault="00C50D33" w:rsidP="00C50D33">
      <w:pPr>
        <w:spacing w:before="120" w:after="120" w:line="264" w:lineRule="auto"/>
        <w:jc w:val="both"/>
        <w:rPr>
          <w:rFonts w:ascii="Times New Roman" w:hAnsi="Times New Roman" w:cs="Times New Roman"/>
          <w:bCs/>
        </w:rPr>
      </w:pPr>
      <w:r>
        <w:rPr>
          <w:rFonts w:ascii="Times New Roman" w:hAnsi="Times New Roman" w:cs="Times New Roman"/>
          <w:bCs/>
        </w:rPr>
        <w:t>Наредба № 14 от 23 септември 1997 г. за норми за пределно допустимите концентрации на вредни вещества в атмосферния въздух на населените места (Обн. ДВ. бр.88 от 3 Октомври 1997г., изм. ДВ. бр.42 от 29 Май 2007г.)</w:t>
      </w:r>
    </w:p>
    <w:p w:rsidR="00C50D33" w:rsidRDefault="00C50D33" w:rsidP="00C50D33">
      <w:pPr>
        <w:spacing w:before="120" w:after="120" w:line="264" w:lineRule="auto"/>
        <w:jc w:val="both"/>
        <w:rPr>
          <w:rFonts w:ascii="Times New Roman" w:hAnsi="Times New Roman" w:cs="Times New Roman"/>
          <w:bCs/>
          <w:i/>
        </w:rPr>
      </w:pPr>
      <w:r>
        <w:rPr>
          <w:rFonts w:ascii="Times New Roman" w:hAnsi="Times New Roman" w:cs="Times New Roman"/>
          <w:bCs/>
          <w:i/>
        </w:rPr>
        <w:t>Наредбата определя пределно допустима концентрация на вредните вещества в атмосферния въздух на населените места, която регистрирана за определен период от време, трябва да не оказва нито пряко, нито косвено вредно въздействие върху организма на човека, включително отдалечени последствия за настоящото и бъдещото поколение, и да не намалява неговата работоспособност, самочувствие и дълголетие.</w:t>
      </w:r>
    </w:p>
    <w:p w:rsidR="00C50D33" w:rsidRDefault="00C50D33" w:rsidP="00C50D33">
      <w:pPr>
        <w:spacing w:before="120" w:after="120" w:line="264" w:lineRule="auto"/>
        <w:jc w:val="both"/>
        <w:rPr>
          <w:rFonts w:ascii="Times New Roman" w:hAnsi="Times New Roman" w:cs="Times New Roman"/>
        </w:rPr>
      </w:pPr>
      <w:r>
        <w:rPr>
          <w:rFonts w:ascii="Times New Roman" w:hAnsi="Times New Roman" w:cs="Times New Roman"/>
        </w:rPr>
        <w:t>Наредба за ограничаване емисиите на летливи органични съединения при употребата на органични разтворители в определени бои, лакове и авторепаратурни продукти, приета с ПМС 40/23.02.2007г.</w:t>
      </w:r>
    </w:p>
    <w:p w:rsidR="00C50D33" w:rsidRDefault="00C50D33" w:rsidP="00C50D33">
      <w:pPr>
        <w:spacing w:before="120" w:after="120" w:line="264" w:lineRule="auto"/>
        <w:jc w:val="both"/>
        <w:rPr>
          <w:rFonts w:ascii="Times New Roman" w:hAnsi="Times New Roman" w:cs="Times New Roman"/>
          <w:i/>
        </w:rPr>
      </w:pPr>
      <w:r>
        <w:rPr>
          <w:rFonts w:ascii="Times New Roman" w:hAnsi="Times New Roman" w:cs="Times New Roman"/>
          <w:i/>
        </w:rPr>
        <w:t>С наредбата се определят изискванията към определени бои, лакове и авторепаратурни продукти съгласно приложение № 1 с оглед предотвратяване или намаляване замърсяването на въздуха, свързано с участието на летливи органични съединения (ЛОС) при образуването на тропосферен озон, включително норми за максимално допустимо съдържание на ЛОС в продуктите в годно за употреба състояние, и правилата за етикетиране и пускане на пазара на продукти, в т.ч. със съдържание на ЛОС, по-високо от установените норми.</w:t>
      </w:r>
    </w:p>
    <w:p w:rsidR="00C50D33" w:rsidRDefault="00C50D33" w:rsidP="00C50D33">
      <w:pPr>
        <w:spacing w:before="120" w:after="120" w:line="264" w:lineRule="auto"/>
        <w:jc w:val="both"/>
        <w:rPr>
          <w:rFonts w:ascii="Times New Roman" w:hAnsi="Times New Roman" w:cs="Times New Roman"/>
          <w:bCs/>
        </w:rPr>
      </w:pPr>
      <w:r>
        <w:rPr>
          <w:rFonts w:ascii="Times New Roman" w:hAnsi="Times New Roman" w:cs="Times New Roman"/>
          <w:bCs/>
        </w:rPr>
        <w:t>Наредба № 7 от 21 октомври 2003 г. за норми за допустими емисии на летливи органични съединения, изпускани в околната среда, главно в атмосферния въздух в резултат на употребата на разтворители в определени инсталации (загл. изм. - дв, бр. 40 от 2010 г., в сила от 28.05.2010 г.)</w:t>
      </w:r>
    </w:p>
    <w:p w:rsidR="00C50D33" w:rsidRDefault="00C50D33" w:rsidP="00C50D33">
      <w:pPr>
        <w:spacing w:before="120" w:after="120" w:line="264" w:lineRule="auto"/>
        <w:jc w:val="both"/>
        <w:rPr>
          <w:rFonts w:ascii="Times New Roman" w:hAnsi="Times New Roman" w:cs="Times New Roman"/>
          <w:i/>
        </w:rPr>
      </w:pPr>
      <w:r>
        <w:rPr>
          <w:rFonts w:ascii="Times New Roman" w:hAnsi="Times New Roman" w:cs="Times New Roman"/>
          <w:i/>
        </w:rPr>
        <w:t>Наредбата установява норми за допустими емисии (НДЕ) на летливи органични съединения (ЛОС), изпускани в околната среда, главно в атмосферния въздух в резултат на употребата на разтворители в определени инсталации, с оглед предотвратяване или намаляване на преките и косвените въздействия върху околната среда от образуваните емисии, както и на свързаните с тях потенциални рискове за човешкото здраве.</w:t>
      </w:r>
    </w:p>
    <w:p w:rsidR="00C50D33" w:rsidRDefault="00C50D33" w:rsidP="00C50D33">
      <w:pPr>
        <w:spacing w:before="120" w:after="120" w:line="264" w:lineRule="auto"/>
        <w:jc w:val="both"/>
        <w:rPr>
          <w:rFonts w:ascii="Times New Roman" w:hAnsi="Times New Roman" w:cs="Times New Roman"/>
          <w:bCs/>
          <w:i/>
          <w:iCs/>
        </w:rPr>
      </w:pPr>
      <w:r>
        <w:rPr>
          <w:rFonts w:ascii="Times New Roman" w:hAnsi="Times New Roman" w:cs="Times New Roman"/>
          <w:bCs/>
        </w:rPr>
        <w:t>Наредба № 16 от 12 август 1999 г. за ограничаване емисиите на летливи органични съединения при съхранение, товарене или разтоварване и превоз на бензини</w:t>
      </w:r>
      <w:r>
        <w:rPr>
          <w:rFonts w:ascii="Times New Roman" w:hAnsi="Times New Roman" w:cs="Times New Roman"/>
          <w:i/>
          <w:iCs/>
        </w:rPr>
        <w:t xml:space="preserve"> (</w:t>
      </w:r>
      <w:r>
        <w:rPr>
          <w:rFonts w:ascii="Times New Roman" w:hAnsi="Times New Roman" w:cs="Times New Roman"/>
          <w:bCs/>
          <w:i/>
          <w:iCs/>
        </w:rPr>
        <w:t>Обн. ДВ. бр.75 от 24 август 1999г., изм. и доп. ДВ. бр.95 от 6 ноември 2020г.)</w:t>
      </w:r>
    </w:p>
    <w:p w:rsidR="00C50D33" w:rsidRDefault="00C50D33" w:rsidP="00C50D33">
      <w:pPr>
        <w:spacing w:before="120" w:after="120" w:line="264" w:lineRule="auto"/>
        <w:jc w:val="both"/>
        <w:rPr>
          <w:rFonts w:ascii="Times New Roman" w:hAnsi="Times New Roman" w:cs="Times New Roman"/>
        </w:rPr>
      </w:pPr>
      <w:r>
        <w:rPr>
          <w:rFonts w:ascii="Times New Roman" w:hAnsi="Times New Roman" w:cs="Times New Roman"/>
          <w:bCs/>
          <w:i/>
          <w:iCs/>
        </w:rPr>
        <w:t>С тази наредба се определят нормите за допустими емисии на летливи органични съединения (ЛОС), изпускани в атмосферния въздух от инсталации и съоръжения за съхранение и товарене или разтоварване на бензини, включително при технологични операции, свързани с товарене или разтоварване на подвижни цистерни за превоз на бензини между терминалите или между терминалите и бензиностанциите, и се предвиждат мерки за намаляване на количеството бензинови пари, изпускани в атмосферния въздух по време на зареждането на моторните превозни средства на бензиностанциите; редът и методите за извършване на контрола върху ефективността на системите, съответстващи на Етап II на улавянето на бензиновите пари (УБП); редът, начинът и изискванията за оправомощаване на лица за проверка на ефективността на улавяне на бензинови пари при експлоатация на системите, съответстващи на Етап II на УБП.</w:t>
      </w:r>
    </w:p>
    <w:p w:rsidR="00C50D33" w:rsidRDefault="00C50D33" w:rsidP="00C50D33">
      <w:pPr>
        <w:spacing w:before="120" w:after="120" w:line="264" w:lineRule="auto"/>
        <w:jc w:val="both"/>
        <w:rPr>
          <w:rFonts w:ascii="Times New Roman" w:hAnsi="Times New Roman" w:cs="Times New Roman"/>
        </w:rPr>
      </w:pPr>
      <w:r>
        <w:rPr>
          <w:rFonts w:ascii="Times New Roman" w:hAnsi="Times New Roman" w:cs="Times New Roman"/>
        </w:rPr>
        <w:t>Наредба за изискванията за качеството на течните горива, условията, реда и начина за техния контрол, приета с ПМС 156/15.07.2003 г., изменена с ПМС 192/ 16.08.2005г., изм. с ПМС № 223 /13.09.2007 г., изм. и доп. с ПМС №225/ 20.08.2020г.</w:t>
      </w:r>
    </w:p>
    <w:p w:rsidR="00C50D33" w:rsidRDefault="00C50D33" w:rsidP="00C50D33">
      <w:pPr>
        <w:spacing w:before="120" w:after="120" w:line="264" w:lineRule="auto"/>
        <w:jc w:val="both"/>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i/>
        </w:rPr>
        <w:t>С наредбата се уреждат техническите изисквания, нормите за съдържание на олово, сяра и други вредни за околната среда вещества (замърсители), наричани общо изисквания за качество, на които трябва да съответстват течните горива, произведени, внесени за потребление, транспортирани, разпространявани, съхранявани и/или използвани в Република България; оценяването и удостоверяването на съответствието на течните горива с изискванията за качество и  условията, редът и начинът за контрол на качеството на течните горива след тяхното производство, при внос - след освобождаване от митнически контрол, при разпространението и/или съхранението им, включително на бензиностанции и в резервоари на горивни инсталации.</w:t>
      </w:r>
    </w:p>
    <w:p w:rsidR="00C50D33" w:rsidRDefault="00C50D33" w:rsidP="00C50D33">
      <w:pPr>
        <w:shd w:val="clear" w:color="auto" w:fill="FEFEFE"/>
        <w:spacing w:before="120" w:after="120" w:line="264" w:lineRule="auto"/>
        <w:jc w:val="both"/>
        <w:rPr>
          <w:rFonts w:ascii="Times New Roman" w:hAnsi="Times New Roman" w:cs="Times New Roman"/>
        </w:rPr>
      </w:pPr>
      <w:r>
        <w:rPr>
          <w:rFonts w:ascii="Times New Roman" w:hAnsi="Times New Roman" w:cs="Times New Roman"/>
        </w:rPr>
        <w:t>Наредба за изискванията за качество на твърдите горива, използвани за битово отопление, условията, реда и начина за техния контрол, приета с ПМС 22/17.02.2020г</w:t>
      </w:r>
    </w:p>
    <w:p w:rsidR="00C50D33" w:rsidRDefault="00C50D33" w:rsidP="00C50D33">
      <w:pPr>
        <w:shd w:val="clear" w:color="auto" w:fill="FEFEFE"/>
        <w:spacing w:before="120" w:after="120" w:line="264" w:lineRule="auto"/>
        <w:jc w:val="both"/>
        <w:rPr>
          <w:rFonts w:ascii="Times New Roman" w:hAnsi="Times New Roman" w:cs="Times New Roman"/>
          <w:i/>
        </w:rPr>
      </w:pPr>
      <w:r>
        <w:rPr>
          <w:rFonts w:ascii="Times New Roman" w:hAnsi="Times New Roman" w:cs="Times New Roman"/>
          <w:i/>
        </w:rPr>
        <w:t>С наредбата се уреждат техническите изисквания и нормите за съдържание на обща сяра, пепел и обща влага, на които трябва да съответстват въглищата и брикетите, произведени от въглища, използвани за битово отопление; оценяването и удостоверяването на съответствието на твърдите горива с изискванията за качество; видът на опаковката и етикета; условията, редът и начинът за контрол на качеството на твърдите горива при тяхното пускане, предоставяне на пазара и разпространение, включително в обектите за продажба на населението; условията и редът за унищожаване или безвъзмездно предоставяне на арбитражни проби от твърди горива или отнети в полза на държавата твърди горива.</w:t>
      </w:r>
    </w:p>
    <w:p w:rsidR="00C50D33" w:rsidRDefault="00C50D33" w:rsidP="00C50D33">
      <w:pPr>
        <w:shd w:val="clear" w:color="auto" w:fill="FEFEFE"/>
        <w:spacing w:before="120" w:after="120" w:line="264" w:lineRule="auto"/>
        <w:jc w:val="both"/>
        <w:rPr>
          <w:rFonts w:ascii="Times New Roman" w:hAnsi="Times New Roman" w:cs="Times New Roman"/>
          <w:bCs/>
        </w:rPr>
      </w:pPr>
      <w:r>
        <w:rPr>
          <w:rFonts w:ascii="Times New Roman" w:hAnsi="Times New Roman" w:cs="Times New Roman"/>
          <w:bCs/>
        </w:rPr>
        <w:t xml:space="preserve">Наредба за намаляване на националните емисии на определени атмосферни замърсители </w:t>
      </w:r>
      <w:r>
        <w:rPr>
          <w:rFonts w:ascii="Times New Roman" w:hAnsi="Times New Roman" w:cs="Times New Roman"/>
          <w:bCs/>
          <w:i/>
        </w:rPr>
        <w:t>(Приета с ПМС № 146 от 12.06.2019 г., Обн. ДВ, бр.47 от 14 юни 2019г.)</w:t>
      </w:r>
    </w:p>
    <w:p w:rsidR="00C50D33" w:rsidRDefault="00C50D33" w:rsidP="00C50D33">
      <w:pPr>
        <w:shd w:val="clear" w:color="auto" w:fill="FEFEFE"/>
        <w:spacing w:before="120" w:after="120" w:line="264" w:lineRule="auto"/>
        <w:jc w:val="both"/>
        <w:rPr>
          <w:rFonts w:ascii="Times New Roman" w:hAnsi="Times New Roman" w:cs="Times New Roman"/>
          <w:i/>
        </w:rPr>
      </w:pPr>
      <w:r>
        <w:rPr>
          <w:rFonts w:ascii="Times New Roman" w:hAnsi="Times New Roman" w:cs="Times New Roman"/>
          <w:i/>
        </w:rPr>
        <w:t>С тази наредба се уреждат задълженията за намаляване на антропогенните емисии в атмосферния въздух на серен диоксид (SO</w:t>
      </w:r>
      <w:r>
        <w:rPr>
          <w:rFonts w:ascii="Times New Roman" w:hAnsi="Times New Roman" w:cs="Times New Roman"/>
          <w:i/>
          <w:vertAlign w:val="subscript"/>
        </w:rPr>
        <w:t>2</w:t>
      </w:r>
      <w:r>
        <w:rPr>
          <w:rFonts w:ascii="Times New Roman" w:hAnsi="Times New Roman" w:cs="Times New Roman"/>
          <w:i/>
        </w:rPr>
        <w:t>), азотни оксиди (NO</w:t>
      </w:r>
      <w:r>
        <w:rPr>
          <w:rFonts w:ascii="Times New Roman" w:hAnsi="Times New Roman" w:cs="Times New Roman"/>
          <w:i/>
          <w:vertAlign w:val="subscript"/>
        </w:rPr>
        <w:t>x</w:t>
      </w:r>
      <w:r>
        <w:rPr>
          <w:rFonts w:ascii="Times New Roman" w:hAnsi="Times New Roman" w:cs="Times New Roman"/>
          <w:i/>
        </w:rPr>
        <w:t>), неметанови летливи органични съединения (НМЛОС), амоняк (NH</w:t>
      </w:r>
      <w:r>
        <w:rPr>
          <w:rFonts w:ascii="Times New Roman" w:hAnsi="Times New Roman" w:cs="Times New Roman"/>
          <w:i/>
          <w:vertAlign w:val="subscript"/>
        </w:rPr>
        <w:t>3</w:t>
      </w:r>
      <w:r>
        <w:rPr>
          <w:rFonts w:ascii="Times New Roman" w:hAnsi="Times New Roman" w:cs="Times New Roman"/>
          <w:i/>
        </w:rPr>
        <w:t>) и фини прахови частици (ФПЧ</w:t>
      </w:r>
      <w:r>
        <w:rPr>
          <w:rFonts w:ascii="Times New Roman" w:hAnsi="Times New Roman" w:cs="Times New Roman"/>
          <w:i/>
          <w:vertAlign w:val="subscript"/>
        </w:rPr>
        <w:t>2.5</w:t>
      </w:r>
      <w:r>
        <w:rPr>
          <w:rFonts w:ascii="Times New Roman" w:hAnsi="Times New Roman" w:cs="Times New Roman"/>
          <w:i/>
        </w:rPr>
        <w:t>) за постигане на нива на качеството на атмосферния въздух, които не пораждат значителни отрицателни въздействия и рискове за човешкото здраве и околната среда; изискванията за изготвяне, приемане и прилагане на Национална програма за контрол на замърсяването на въздуха.</w:t>
      </w:r>
    </w:p>
    <w:p w:rsidR="00C50D33" w:rsidRDefault="00C50D33" w:rsidP="00C50D33">
      <w:pPr>
        <w:shd w:val="clear" w:color="auto" w:fill="FEFEFE"/>
        <w:spacing w:before="120" w:after="120" w:line="264" w:lineRule="auto"/>
        <w:jc w:val="both"/>
        <w:rPr>
          <w:rFonts w:ascii="Times New Roman" w:hAnsi="Times New Roman" w:cs="Times New Roman"/>
          <w:i/>
        </w:rPr>
      </w:pPr>
      <w:r>
        <w:rPr>
          <w:rFonts w:ascii="Times New Roman" w:hAnsi="Times New Roman" w:cs="Times New Roman"/>
          <w:lang w:val="x-none"/>
        </w:rPr>
        <w:t xml:space="preserve">Наредба № 1 от 27.06.2005 г. за норми за допустими емисии на вредни вещества (замърсители), изпускани в атмосферата от обекти и дейности с неподвижни източници на емисии </w:t>
      </w:r>
      <w:r>
        <w:rPr>
          <w:rFonts w:ascii="Times New Roman" w:hAnsi="Times New Roman" w:cs="Times New Roman"/>
          <w:i/>
        </w:rPr>
        <w:t>(О</w:t>
      </w:r>
      <w:r>
        <w:rPr>
          <w:rFonts w:ascii="Times New Roman" w:hAnsi="Times New Roman" w:cs="Times New Roman"/>
          <w:i/>
          <w:lang w:val="x-none"/>
        </w:rPr>
        <w:t>бн., ДВ, бр. 64 от 5.08.2005 г., в сила от 6.08.2006 г.</w:t>
      </w:r>
      <w:r>
        <w:rPr>
          <w:rFonts w:ascii="Times New Roman" w:hAnsi="Times New Roman" w:cs="Times New Roman"/>
          <w:i/>
        </w:rPr>
        <w:t>)</w:t>
      </w:r>
    </w:p>
    <w:p w:rsidR="00C50D33" w:rsidRDefault="00C50D33" w:rsidP="00C50D33">
      <w:pPr>
        <w:shd w:val="clear" w:color="auto" w:fill="FEFEFE"/>
        <w:spacing w:before="120" w:after="120" w:line="264" w:lineRule="auto"/>
        <w:jc w:val="both"/>
        <w:rPr>
          <w:rFonts w:ascii="Times New Roman" w:hAnsi="Times New Roman" w:cs="Times New Roman"/>
          <w:i/>
        </w:rPr>
      </w:pPr>
      <w:r>
        <w:rPr>
          <w:rFonts w:ascii="Times New Roman" w:hAnsi="Times New Roman" w:cs="Times New Roman"/>
          <w:i/>
          <w:lang w:val="x-none"/>
        </w:rPr>
        <w:t>Наредбата установява норми за допустими емисии на вредни вещества, изпускани в атмосферата от обекти и дейности с неподвижни източници на емисии, с оглед предотвратяване или ограничаване на възможните преки и/или косвени въздействия от емисиите върху околната среда, както и на свързаните с тях потенциални рискове за човешкото здраве.</w:t>
      </w:r>
    </w:p>
    <w:p w:rsidR="00C50D33" w:rsidRDefault="00C50D33" w:rsidP="00C50D33">
      <w:pPr>
        <w:shd w:val="clear" w:color="auto" w:fill="FEFEFE"/>
        <w:spacing w:before="120" w:after="120" w:line="264" w:lineRule="auto"/>
        <w:jc w:val="both"/>
        <w:rPr>
          <w:rFonts w:ascii="Times New Roman" w:hAnsi="Times New Roman" w:cs="Times New Roman"/>
          <w:bCs/>
          <w:i/>
        </w:rPr>
      </w:pPr>
      <w:r>
        <w:rPr>
          <w:rFonts w:ascii="Times New Roman" w:hAnsi="Times New Roman" w:cs="Times New Roman"/>
          <w:bCs/>
          <w:lang w:val="x-none"/>
        </w:rPr>
        <w:t xml:space="preserve">Наредба № 6 от 26.03.1999 г. за реда и начина за измерване на емисиите на вредни вещества, изпускани в атмосферния въздух от обекти с неподвижни източници </w:t>
      </w:r>
      <w:r>
        <w:rPr>
          <w:rFonts w:ascii="Times New Roman" w:hAnsi="Times New Roman" w:cs="Times New Roman"/>
          <w:bCs/>
          <w:i/>
        </w:rPr>
        <w:t>(О</w:t>
      </w:r>
      <w:r>
        <w:rPr>
          <w:rFonts w:ascii="Times New Roman" w:hAnsi="Times New Roman" w:cs="Times New Roman"/>
          <w:i/>
          <w:lang w:val="x-none"/>
        </w:rPr>
        <w:t>бн., ДВ, бр. 31 от 6.04.1999 г., изм. и доп., бр. 61 от 28.07.2017 г., в сила от 28.07.2017 г.</w:t>
      </w:r>
      <w:r>
        <w:rPr>
          <w:rFonts w:ascii="Times New Roman" w:hAnsi="Times New Roman" w:cs="Times New Roman"/>
          <w:i/>
        </w:rPr>
        <w:t>)</w:t>
      </w:r>
    </w:p>
    <w:p w:rsidR="00C50D33" w:rsidRDefault="00C50D33" w:rsidP="00C50D33">
      <w:pPr>
        <w:shd w:val="clear" w:color="auto" w:fill="FEFEFE"/>
        <w:spacing w:before="120" w:after="120" w:line="264" w:lineRule="auto"/>
        <w:jc w:val="both"/>
        <w:rPr>
          <w:rFonts w:ascii="Times New Roman" w:hAnsi="Times New Roman" w:cs="Times New Roman"/>
          <w:i/>
          <w:lang w:val="x-none"/>
        </w:rPr>
      </w:pPr>
      <w:r>
        <w:rPr>
          <w:rFonts w:ascii="Times New Roman" w:hAnsi="Times New Roman" w:cs="Times New Roman"/>
          <w:i/>
          <w:lang w:val="x-none"/>
        </w:rPr>
        <w:t>С тази наредба се уреждат редът и начинът за извършване на измервания на емисиите (концентрациите на вредни вещества в отпадъчните газове), изпускани в атмосферния въздух от обекти с неподвижни източници, наричани по-нататък само "измервания".</w:t>
      </w:r>
    </w:p>
    <w:p w:rsidR="00C50D33" w:rsidRDefault="00C50D33" w:rsidP="00C50D33">
      <w:pPr>
        <w:shd w:val="clear" w:color="auto" w:fill="FEFEFE"/>
        <w:spacing w:before="120" w:after="120" w:line="264" w:lineRule="auto"/>
        <w:jc w:val="both"/>
        <w:rPr>
          <w:rFonts w:ascii="Times New Roman" w:hAnsi="Times New Roman" w:cs="Times New Roman"/>
        </w:rPr>
      </w:pPr>
      <w:r>
        <w:rPr>
          <w:rFonts w:ascii="Times New Roman" w:hAnsi="Times New Roman" w:cs="Times New Roman"/>
        </w:rPr>
        <w:t>Наредба за норми за допустими емисии на серен диоксид, азотни оксиди и прах, изпускани в атмосферата от големи горивни инсталации, приета с ПМС 354/28.12. 2012г</w:t>
      </w:r>
    </w:p>
    <w:p w:rsidR="00C50D33" w:rsidRDefault="00C50D33" w:rsidP="00C50D33">
      <w:pPr>
        <w:shd w:val="clear" w:color="auto" w:fill="FEFEFE"/>
        <w:spacing w:before="120" w:after="120" w:line="264" w:lineRule="auto"/>
        <w:rPr>
          <w:rFonts w:ascii="Times New Roman" w:hAnsi="Times New Roman" w:cs="Times New Roman"/>
          <w:i/>
        </w:rPr>
      </w:pPr>
      <w:r>
        <w:rPr>
          <w:rFonts w:ascii="Times New Roman" w:hAnsi="Times New Roman" w:cs="Times New Roman"/>
          <w:i/>
        </w:rPr>
        <w:t>С наредбата се определят норми за допустими емисии (концентрации в отпадъчни газове) на серен диоксид, азотни оксиди и прах, изпускани в атмосферния въздух от големи горивни инсталации.</w:t>
      </w:r>
    </w:p>
    <w:p w:rsidR="00C50D33" w:rsidRDefault="00C50D33" w:rsidP="00C50D33">
      <w:pPr>
        <w:spacing w:before="120" w:after="120" w:line="264" w:lineRule="auto"/>
        <w:jc w:val="both"/>
        <w:rPr>
          <w:rFonts w:ascii="Times New Roman" w:hAnsi="Times New Roman" w:cs="Times New Roman"/>
          <w:bCs/>
        </w:rPr>
      </w:pPr>
      <w:r>
        <w:rPr>
          <w:rFonts w:ascii="Times New Roman" w:hAnsi="Times New Roman" w:cs="Times New Roman"/>
          <w:bCs/>
        </w:rPr>
        <w:t>Наредба за ограничаване на емисиите на определени замърсители, изпускани в атмосферата от средни горивни инсталации (</w:t>
      </w:r>
      <w:r>
        <w:rPr>
          <w:rFonts w:ascii="Times New Roman" w:hAnsi="Times New Roman" w:cs="Times New Roman"/>
          <w:bCs/>
          <w:i/>
          <w:iCs/>
        </w:rPr>
        <w:t>Обн. ДВ. бр.63 от 31 Юли 2018г., изм. ДВ. бр.47 от 14 Юни 2019г.)</w:t>
      </w:r>
    </w:p>
    <w:p w:rsidR="00C50D33" w:rsidRDefault="00C50D33" w:rsidP="00C50D33">
      <w:pPr>
        <w:spacing w:before="120" w:after="120" w:line="264" w:lineRule="auto"/>
        <w:jc w:val="both"/>
        <w:rPr>
          <w:rFonts w:ascii="Times New Roman" w:hAnsi="Times New Roman" w:cs="Times New Roman"/>
          <w:bCs/>
          <w:i/>
        </w:rPr>
      </w:pPr>
      <w:r>
        <w:rPr>
          <w:rFonts w:ascii="Times New Roman" w:hAnsi="Times New Roman" w:cs="Times New Roman"/>
          <w:bCs/>
          <w:i/>
        </w:rPr>
        <w:t>С наредбата се определят правила за контрол на емисиите на серен диоксид (SO</w:t>
      </w:r>
      <w:r>
        <w:rPr>
          <w:rFonts w:ascii="Times New Roman" w:hAnsi="Times New Roman" w:cs="Times New Roman"/>
          <w:bCs/>
          <w:i/>
          <w:vertAlign w:val="subscript"/>
        </w:rPr>
        <w:t>2</w:t>
      </w:r>
      <w:r>
        <w:rPr>
          <w:rFonts w:ascii="Times New Roman" w:hAnsi="Times New Roman" w:cs="Times New Roman"/>
          <w:bCs/>
          <w:i/>
        </w:rPr>
        <w:t>), азотни оксиди (NO</w:t>
      </w:r>
      <w:r>
        <w:rPr>
          <w:rFonts w:ascii="Times New Roman" w:hAnsi="Times New Roman" w:cs="Times New Roman"/>
          <w:bCs/>
          <w:i/>
          <w:vertAlign w:val="subscript"/>
        </w:rPr>
        <w:t>x</w:t>
      </w:r>
      <w:r>
        <w:rPr>
          <w:rFonts w:ascii="Times New Roman" w:hAnsi="Times New Roman" w:cs="Times New Roman"/>
          <w:bCs/>
          <w:i/>
        </w:rPr>
        <w:t>) и прах, изпускани в атмосферата от средни горивни инсталации, с цел намаляването на тези емисии във въздуха и възможните рискове за здравето на човека и околната среда от тях.</w:t>
      </w:r>
    </w:p>
    <w:p w:rsidR="00C50D33" w:rsidRDefault="00C50D33" w:rsidP="00C50D33">
      <w:pPr>
        <w:spacing w:before="120" w:after="120" w:line="264" w:lineRule="auto"/>
        <w:jc w:val="both"/>
        <w:rPr>
          <w:rFonts w:ascii="Times New Roman" w:hAnsi="Times New Roman" w:cs="Times New Roman"/>
        </w:rPr>
      </w:pPr>
      <w:r>
        <w:rPr>
          <w:rFonts w:ascii="Times New Roman" w:hAnsi="Times New Roman" w:cs="Times New Roman"/>
        </w:rPr>
        <w:t>Наредба за установяване на мерки по прилагане на Регламент (ЕО) №1005/2009 относно вещества, които нарушават озоновия слой, приета с ПМС №326 на МС от 28.12.2010г.</w:t>
      </w:r>
    </w:p>
    <w:p w:rsidR="00C50D33" w:rsidRDefault="00C50D33" w:rsidP="00C50D33">
      <w:pPr>
        <w:spacing w:before="120" w:after="120" w:line="264" w:lineRule="auto"/>
        <w:jc w:val="both"/>
        <w:rPr>
          <w:rFonts w:ascii="Times New Roman" w:hAnsi="Times New Roman" w:cs="Times New Roman"/>
          <w:i/>
        </w:rPr>
      </w:pPr>
      <w:r>
        <w:rPr>
          <w:rFonts w:ascii="Times New Roman" w:hAnsi="Times New Roman" w:cs="Times New Roman"/>
          <w:i/>
        </w:rPr>
        <w:t>С наредбата се уреждат мерките по прилагане на Регламент (ЕО) № 1005/2009 на Европейския парламент и на Съвета от 16 септември 2009 г. относно вещества, които нарушават озоновия слой (ОВ, L 286/1 от 31 октомври 2009 г.)</w:t>
      </w:r>
    </w:p>
    <w:p w:rsidR="00C50D33" w:rsidRDefault="00C50D33" w:rsidP="00C50D33">
      <w:pPr>
        <w:tabs>
          <w:tab w:val="left" w:pos="0"/>
        </w:tabs>
        <w:spacing w:before="120" w:after="120" w:line="264" w:lineRule="auto"/>
        <w:jc w:val="both"/>
        <w:rPr>
          <w:rFonts w:ascii="Times New Roman" w:hAnsi="Times New Roman" w:cs="Times New Roman"/>
          <w:bCs/>
        </w:rPr>
      </w:pPr>
      <w:r>
        <w:rPr>
          <w:rFonts w:ascii="Times New Roman" w:hAnsi="Times New Roman" w:cs="Times New Roman"/>
          <w:bCs/>
        </w:rPr>
        <w:t>Наредба № 1 от 17 февруари 2017 г. за реда и начина за обучение и издаване на документи за правоспособност на лица, извършващи дейности с оборудване, съдържащо флуорсъдържащи парникови газове, както и за документирането и отчитането на емисиите на флуорсъдържащи парникови газове (</w:t>
      </w:r>
      <w:r>
        <w:rPr>
          <w:rFonts w:ascii="Times New Roman" w:hAnsi="Times New Roman" w:cs="Times New Roman"/>
          <w:bCs/>
          <w:i/>
          <w:iCs/>
        </w:rPr>
        <w:t>Обн. ДВ. бр.20 от 7 Март 2017 г., изм. и доп. ДВ, бр. 99 от 20 ноември 2020 г.</w:t>
      </w:r>
      <w:r>
        <w:rPr>
          <w:rFonts w:ascii="Times New Roman" w:hAnsi="Times New Roman" w:cs="Times New Roman"/>
          <w:bCs/>
        </w:rPr>
        <w:t>)</w:t>
      </w:r>
    </w:p>
    <w:p w:rsidR="00C50D33" w:rsidRDefault="00C50D33" w:rsidP="00C50D33">
      <w:pPr>
        <w:spacing w:before="120" w:after="120" w:line="264" w:lineRule="auto"/>
        <w:jc w:val="both"/>
        <w:rPr>
          <w:rFonts w:ascii="Times New Roman" w:hAnsi="Times New Roman" w:cs="Times New Roman"/>
          <w:i/>
        </w:rPr>
      </w:pPr>
      <w:r>
        <w:rPr>
          <w:rFonts w:ascii="Times New Roman" w:hAnsi="Times New Roman" w:cs="Times New Roman"/>
          <w:i/>
        </w:rPr>
        <w:t>С наредбата се определят мерките по прилагане на Регламент (ЕС) № 517/2014 на Европейския парламент и на Съвета от 16 април 2014 г. за флуорсъдържащите парникови газове и за отмяна на Регламент (ЕО) № 842/2006 (ОВ, L 150/195 от 20 май 2014 г.), наричан по-нататък „Регламент (ЕС) № 517/2014“, както и актовете за изпълнение съгласно Регламент (ЕС) № 517/2014.</w:t>
      </w:r>
    </w:p>
    <w:p w:rsidR="00C50D33" w:rsidRDefault="00C50D33" w:rsidP="00C50D33">
      <w:pPr>
        <w:spacing w:before="120" w:after="120" w:line="264" w:lineRule="auto"/>
        <w:jc w:val="both"/>
        <w:rPr>
          <w:rFonts w:ascii="Times New Roman" w:hAnsi="Times New Roman" w:cs="Times New Roman"/>
          <w:i/>
        </w:rPr>
      </w:pPr>
    </w:p>
    <w:p w:rsidR="00C50D33" w:rsidRDefault="00C50D33" w:rsidP="00C50D33">
      <w:pPr>
        <w:pStyle w:val="txt"/>
        <w:shd w:val="clear" w:color="auto" w:fill="FFFFFF"/>
        <w:spacing w:before="120" w:beforeAutospacing="0" w:after="120" w:afterAutospacing="0" w:line="264" w:lineRule="auto"/>
        <w:jc w:val="both"/>
        <w:rPr>
          <w:rFonts w:eastAsiaTheme="minorHAnsi"/>
          <w:i/>
          <w:sz w:val="22"/>
          <w:szCs w:val="22"/>
          <w:u w:val="single"/>
          <w:lang w:val="bg-BG" w:eastAsia="en-US"/>
        </w:rPr>
      </w:pPr>
      <w:r>
        <w:rPr>
          <w:rFonts w:eastAsiaTheme="minorHAnsi"/>
          <w:i/>
          <w:sz w:val="22"/>
          <w:szCs w:val="22"/>
          <w:u w:val="single"/>
          <w:lang w:val="bg-BG" w:eastAsia="en-US"/>
        </w:rPr>
        <w:t>Международно законодателство</w:t>
      </w:r>
    </w:p>
    <w:p w:rsidR="00C50D33" w:rsidRDefault="00C50D33" w:rsidP="00C50D33">
      <w:pPr>
        <w:pStyle w:val="txt"/>
        <w:shd w:val="clear" w:color="auto" w:fill="FFFFFF"/>
        <w:spacing w:line="264" w:lineRule="auto"/>
        <w:jc w:val="both"/>
        <w:rPr>
          <w:rFonts w:eastAsiaTheme="minorHAnsi"/>
          <w:i/>
          <w:sz w:val="22"/>
          <w:szCs w:val="22"/>
          <w:u w:val="single"/>
          <w:lang w:val="bg-BG" w:eastAsia="en-US"/>
        </w:rPr>
      </w:pPr>
      <w:r>
        <w:rPr>
          <w:rFonts w:eastAsiaTheme="minorHAnsi"/>
          <w:i/>
          <w:sz w:val="22"/>
          <w:szCs w:val="22"/>
          <w:u w:val="single"/>
          <w:lang w:val="bg-BG" w:eastAsia="en-US"/>
        </w:rPr>
        <w:t>ПРОТОКОЛИ И КОНВЕНЦИИ</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Конвенция за трансгранично замърсяване на въздуха на далечни разстояния /КТЗВДР/(Ратифицирана с Указ № 332 от 19.02.1981 г. на Държавния съвет на НРБ – ДВ, бр. 16 от 24.02.1981 г, обн., ДВ, бр. 45 от 16.05.2003 г., в сила за Република България от 16.03.1983г.)http://www.unece.org/env/lrtap/</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1999г. към Конвенцията от 1979 г. за трансграничното замърсяване на въздуха на далечни разстояния за намаляване на подкиселяването, еутрофикацията и тропосферния озон (Ратифициран със закон, приет от 39-то НС на 20.04.2005 г. – ДВ, бр. 38 от 3.05.2005 г., обн., ДВ, бр. 93 от 22.11.2005 г., в сила за Република България от 3.10.2005 г., изм. ДВ. бр.87 от 5 Ноември 2019г.)</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1994г. към Конвенцията от 1979 г. за трансграничното замърсяване на въздуха на далечни разстояния относно по-нататъшно намаляване на серните емисии (Ратифициран със закон, приет от 39-то НС на 20.04.2005 г. – ДВ, бр. 38 от 3.05.2005 г., обн., ДВ, бр. 93 от 22.11.2005 г., в сила за Република България от 3.10.2005 г.)</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1998г. към Конвенцията от 1979 г. за трансгранично замърсяване на въздуха на далечни разстояния с тежки метали (Ратифициран със закон, приет от 39-то НС на 26.09.2003 г. – ДВ, бр. 88 от 7.10.2003 г., обн., ДВ, бр. 14 от 20.02.2004 г., в сила за Република България от 26.01.2004 г.)</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1998г. за устойчивите органични замърсители към Конвенцията за трансгранично замърсяване на въздуха на далечни разстояния от 1979 г. (Ратифициран със закон, приет от 38-то НС на 12.04.2001 г. – ДВ, бр. 42 от 27.04.2001 г., обн., ДВ, бр. 102 от 21.11.2003 г., в сила за Република България от 23.10.2003 г.)</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1985г. към Конвенцията от 1979 година за трансгранично замърсяване на въздуха на далечни разстояния относно дългосрочно финансиране на Съвместна програма за мониторинг и оценка на разпространението на замърсители на въздуха на далечни разстояния в Европа (ЕМЕП) /Утвърден с РМС № 129/1986г. (необнародвано), обн., ДВ, бр. 45 от 16.05.2003 г., в сила за Република България от 28.01.1988 г./</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1991г. за ограничаване на емисиите от летливи органични съединения или техните трансгранични потоци към КТЗВДР (необнародван) /Ратифициран със закон, приет от 38-то НС на 28.01.1998г. ДВ, бр. 15 от 6.02.1998г./</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Протокол от 1988г. за ограничаване на емисиите от азотни оксиди или техните трансгранични потоци към КТЗВДР (необнародван) /Ратифициран с Указ №154/1989г. на ДС на НРБ; ДВ, бр. 12/1989г./</w:t>
      </w:r>
    </w:p>
    <w:p w:rsidR="00C50D33" w:rsidRDefault="00C50D33" w:rsidP="00C50D33">
      <w:pPr>
        <w:pStyle w:val="txt"/>
        <w:shd w:val="clear" w:color="auto" w:fill="FFFFFF"/>
        <w:spacing w:before="120" w:beforeAutospacing="0" w:after="120" w:afterAutospacing="0" w:line="264" w:lineRule="auto"/>
        <w:jc w:val="both"/>
        <w:rPr>
          <w:rFonts w:eastAsiaTheme="minorHAnsi"/>
          <w:i/>
          <w:sz w:val="22"/>
          <w:szCs w:val="22"/>
          <w:lang w:val="bg-BG" w:eastAsia="en-US"/>
        </w:rPr>
      </w:pPr>
      <w:r>
        <w:rPr>
          <w:rFonts w:eastAsiaTheme="minorHAnsi"/>
          <w:i/>
          <w:sz w:val="22"/>
          <w:szCs w:val="22"/>
          <w:lang w:val="bg-BG" w:eastAsia="en-US"/>
        </w:rPr>
        <w:t>Протокол от 1985г. за намаляване емисиите на сяра или техните трансгранични потоци най-малко с 30% към КТЗВДР (необнародван) /Утвърден с РМС № 129/1986 г. (необнародвано)/</w:t>
      </w:r>
    </w:p>
    <w:p w:rsidR="005A378C" w:rsidRPr="005A378C" w:rsidRDefault="005A378C" w:rsidP="005A378C">
      <w:pPr>
        <w:pStyle w:val="txt"/>
        <w:shd w:val="clear" w:color="auto" w:fill="FFFFFF"/>
        <w:spacing w:before="120" w:beforeAutospacing="0" w:after="120" w:afterAutospacing="0"/>
        <w:jc w:val="both"/>
        <w:rPr>
          <w:rFonts w:eastAsiaTheme="minorHAnsi"/>
          <w:sz w:val="22"/>
          <w:szCs w:val="22"/>
          <w:lang w:val="bg-BG" w:eastAsia="en-US"/>
        </w:rPr>
      </w:pPr>
      <w:r w:rsidRPr="005A378C">
        <w:rPr>
          <w:rFonts w:eastAsiaTheme="minorHAnsi"/>
          <w:sz w:val="22"/>
          <w:szCs w:val="22"/>
          <w:lang w:val="bg-BG" w:eastAsia="en-US"/>
        </w:rPr>
        <w:t>Монреалски протокол за озоноразрушаващи вещества</w:t>
      </w:r>
    </w:p>
    <w:p w:rsidR="005A378C" w:rsidRPr="005A378C" w:rsidRDefault="005A378C" w:rsidP="005A378C">
      <w:pPr>
        <w:pStyle w:val="txt"/>
        <w:shd w:val="clear" w:color="auto" w:fill="FFFFFF"/>
        <w:spacing w:before="120" w:beforeAutospacing="0" w:after="120" w:afterAutospacing="0"/>
        <w:jc w:val="both"/>
        <w:rPr>
          <w:rFonts w:eastAsiaTheme="minorHAnsi"/>
          <w:sz w:val="22"/>
          <w:szCs w:val="22"/>
          <w:lang w:val="bg-BG" w:eastAsia="en-US"/>
        </w:rPr>
      </w:pPr>
      <w:r w:rsidRPr="005A378C">
        <w:rPr>
          <w:rFonts w:eastAsiaTheme="minorHAnsi"/>
          <w:sz w:val="22"/>
          <w:szCs w:val="22"/>
          <w:lang w:val="bg-BG" w:eastAsia="en-US"/>
        </w:rPr>
        <w:t>Виенската конвенция за защита на озоновия слой</w:t>
      </w:r>
    </w:p>
    <w:p w:rsidR="00C50D33" w:rsidRDefault="00C50D33" w:rsidP="00C50D33">
      <w:pPr>
        <w:pStyle w:val="txt"/>
        <w:shd w:val="clear" w:color="auto" w:fill="FFFFFF"/>
        <w:spacing w:line="264" w:lineRule="auto"/>
        <w:jc w:val="both"/>
        <w:rPr>
          <w:rFonts w:eastAsiaTheme="minorHAnsi"/>
          <w:b/>
          <w:i/>
          <w:sz w:val="22"/>
          <w:szCs w:val="22"/>
          <w:lang w:val="bg-BG" w:eastAsia="en-US"/>
        </w:rPr>
      </w:pPr>
      <w:r>
        <w:rPr>
          <w:rFonts w:eastAsiaTheme="minorHAnsi"/>
          <w:b/>
          <w:i/>
          <w:sz w:val="22"/>
          <w:szCs w:val="22"/>
          <w:lang w:val="bg-BG" w:eastAsia="en-US"/>
        </w:rPr>
        <w:t>ДИРЕКТИВИ</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(ЕС) 2016/2284 на Европейския парламент и на Съвета от 14 декември 2016 година за намаляване на националните емисии на някои атмосферни замърсители, за изменение на Директива 2003/35/ЕО и за отмяна на Директива 2001/81/ЕО</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(ЕС) 2015/2193 на Европейския парламент и на Съвета от 25 ноември 2015 година за ограничаване на емисиите във въздуха на определени замърсители, изпускани от средни горивни инсталации</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2014/99/ЕС на Комисията от 21 октомври 2014 година за изменение, с цел привеждане в съответствие с техническия прогрес, на Директива 2009/126/ЕО относно Етап II на улавянето на бензиновите пари при зареждането на моторни превозни средства на бензиностанции</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2008/50/ЕО на Европейския парламент и на Съвета от 21 май 2008 година относно качеството на атмосферния въздух и за по-чист въздух за Европа</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 xml:space="preserve">Директива (ЕС) 2015/1480 на </w:t>
      </w:r>
      <w:r w:rsidR="00694FF5">
        <w:rPr>
          <w:rFonts w:eastAsiaTheme="minorHAnsi"/>
          <w:i/>
          <w:sz w:val="22"/>
          <w:szCs w:val="22"/>
          <w:lang w:val="bg-BG" w:eastAsia="en-US"/>
        </w:rPr>
        <w:t xml:space="preserve">Комисията </w:t>
      </w:r>
      <w:r>
        <w:rPr>
          <w:rFonts w:eastAsiaTheme="minorHAnsi"/>
          <w:i/>
          <w:sz w:val="22"/>
          <w:szCs w:val="22"/>
          <w:lang w:val="bg-BG" w:eastAsia="en-US"/>
        </w:rPr>
        <w:t>от 28 август 2015 година за изменение на няколко приложения към Директива 2004/107/ЕО и Директива 2008/50/ЕО на Европейския парламент и на Съвета, в които са определени правила относно референтните методи, валидирането на данни и местоположението на точките за вземане на проби при оценяване на качеството на атмосферния въздух</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2004/107/ЕО на Европейския парламент и на Съвета от 15 Декември 2004 година относно съдържанието на арсен, кадмий, никел и полициклични ароматни въглеводороди в атмосферния въздух</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2010/75/ЕС на Европейския парламент и на Съвета от 24 ноември 2010 година относно емисиите от промишлеността (комплексно предотвратяване и контрол на замърсяването)</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 xml:space="preserve">Директива 2001/81/ЕС на Европейския парламент и на Съвета относно националните тавани за емисии на някои атмосферни замърсители </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 xml:space="preserve">Директива 94/63/ЕС за ограничаване на емисиите от ЛОС при съхранение и превоз на бензини между терминали и бензиностанции </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2004/42/ЕО от 21 април 2004 година относно намаляването на емисиите от летливи органични съединения, които се дължат на използването на органични разтворители в някои лакове и бои и в продукти за пребоядисване на превозните средства и за изменение на Директива 1999/13/ЕО</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2009/126/ЕО на Европейския парламент и на Съвета от 21 октомври 2009 година относно Етап II на улавянето на бензиновите пари при зареждането на моторни превозни средства на бензиностанции</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2010/79/ЕС на Комисията от 19 ноември 2010 година за привеждане в съответствие с техническия прогрес на Приложение III към Директива 2004/42/ЕО на Европейския парламент и на Съвета относно намаляването на емисиите на летливи органични съединения</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2012/33/ЕС на Европейски парламент и на Съвета от 21 ноември 2012 година за изменение на Директива 1999/32/ЕО на Съвета по отношение на съдържанието на сяра в корабните горива</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98/70/ЕО на Европейски парламент и на Съвета от 13 октомври 1998 година относно качеството на бензиновите и дизеловите горива и за изменение на Директива 93/12/ЕИО на Съвета</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1999/32/ЕО на Съвета от 26 април 1999 година относно намаляването на съдържанието на сяра в определени течни горива и за изменение на Директива 93/12/EИО</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1999/30/ЕО на Съвета от 22 април 1999 година относно пределно допустимите стойности за серен двуоксид, азотен двуоксид и азотни оксиди, прахови частици и олово в околния въздух</w:t>
      </w:r>
    </w:p>
    <w:p w:rsidR="00C50D33" w:rsidRDefault="00C50D33" w:rsidP="00C50D33">
      <w:pPr>
        <w:pStyle w:val="txt"/>
        <w:shd w:val="clear" w:color="auto" w:fill="FFFFFF"/>
        <w:spacing w:line="264" w:lineRule="auto"/>
        <w:jc w:val="both"/>
        <w:rPr>
          <w:rFonts w:eastAsiaTheme="minorHAnsi"/>
          <w:i/>
          <w:sz w:val="22"/>
          <w:szCs w:val="22"/>
          <w:lang w:val="bg-BG" w:eastAsia="en-US"/>
        </w:rPr>
      </w:pPr>
      <w:r>
        <w:rPr>
          <w:rFonts w:eastAsiaTheme="minorHAnsi"/>
          <w:i/>
          <w:sz w:val="22"/>
          <w:szCs w:val="22"/>
          <w:lang w:val="bg-BG" w:eastAsia="en-US"/>
        </w:rPr>
        <w:t>Директива 2000/69/ЕО на Европейски парламент и на Съвета от 16 ноември 2000 година относно пределно допустимите стойности за бензен и въглероден оксид в атмосферния въздух</w:t>
      </w:r>
    </w:p>
    <w:p w:rsidR="00C50D33" w:rsidRDefault="00C50D33" w:rsidP="00C50D33">
      <w:pPr>
        <w:pStyle w:val="txt"/>
        <w:shd w:val="clear" w:color="auto" w:fill="FFFFFF"/>
        <w:spacing w:line="264" w:lineRule="auto"/>
        <w:jc w:val="both"/>
        <w:rPr>
          <w:i/>
          <w:lang w:val="ru-RU"/>
        </w:rPr>
      </w:pPr>
      <w:r>
        <w:rPr>
          <w:rFonts w:eastAsiaTheme="minorHAnsi"/>
          <w:i/>
          <w:sz w:val="22"/>
          <w:szCs w:val="22"/>
          <w:lang w:val="bg-BG" w:eastAsia="en-US"/>
        </w:rPr>
        <w:t>Директива 2002/3/ЕО на Европейски парламент и на Съвета от 12 февруари 2002 година относно озона в атмосферния въздух</w:t>
      </w:r>
    </w:p>
    <w:p w:rsidR="00583CD9" w:rsidRDefault="00583CD9" w:rsidP="00FA2FA8">
      <w:pPr>
        <w:spacing w:before="120" w:after="120" w:line="264" w:lineRule="auto"/>
        <w:rPr>
          <w:rFonts w:ascii="Times New Roman" w:hAnsi="Times New Roman" w:cs="Times New Roman"/>
        </w:rPr>
      </w:pPr>
    </w:p>
    <w:p w:rsidR="00AE4948" w:rsidRPr="000F6B99" w:rsidRDefault="00AE4948" w:rsidP="00FA2FA8">
      <w:pPr>
        <w:pStyle w:val="txt"/>
        <w:shd w:val="clear" w:color="auto" w:fill="F2F2F2" w:themeFill="background1" w:themeFillShade="F2"/>
        <w:spacing w:before="120" w:beforeAutospacing="0" w:after="120" w:afterAutospacing="0" w:line="264" w:lineRule="auto"/>
        <w:jc w:val="both"/>
        <w:rPr>
          <w:rFonts w:eastAsiaTheme="minorHAnsi"/>
          <w:b/>
          <w:sz w:val="22"/>
          <w:szCs w:val="22"/>
          <w:lang w:val="bg-BG" w:eastAsia="en-US"/>
        </w:rPr>
      </w:pPr>
      <w:r w:rsidRPr="000F6B99">
        <w:rPr>
          <w:rFonts w:eastAsiaTheme="minorHAnsi"/>
          <w:b/>
          <w:sz w:val="22"/>
          <w:szCs w:val="22"/>
          <w:lang w:val="bg-BG" w:eastAsia="en-US"/>
        </w:rPr>
        <w:t>Сектор „КЛИМАТ“</w:t>
      </w:r>
    </w:p>
    <w:p w:rsidR="00AE4948" w:rsidRPr="000F6B99" w:rsidRDefault="00AE4948" w:rsidP="00FA2FA8">
      <w:pPr>
        <w:pStyle w:val="txt"/>
        <w:shd w:val="clear" w:color="auto" w:fill="FFFFFF"/>
        <w:spacing w:before="120" w:beforeAutospacing="0" w:after="120" w:afterAutospacing="0" w:line="264" w:lineRule="auto"/>
        <w:jc w:val="both"/>
        <w:rPr>
          <w:rFonts w:eastAsiaTheme="minorHAnsi"/>
          <w:sz w:val="22"/>
          <w:szCs w:val="22"/>
          <w:lang w:val="bg-BG" w:eastAsia="en-US"/>
        </w:rPr>
      </w:pPr>
      <w:r w:rsidRPr="000F6B99">
        <w:rPr>
          <w:rFonts w:eastAsiaTheme="minorHAnsi"/>
          <w:sz w:val="22"/>
          <w:szCs w:val="22"/>
          <w:lang w:val="bg-BG" w:eastAsia="en-US"/>
        </w:rPr>
        <w:t xml:space="preserve">Закон за ограничаване изменението на климата </w:t>
      </w:r>
    </w:p>
    <w:p w:rsidR="00AE4948" w:rsidRPr="000F6B99" w:rsidRDefault="00AE4948" w:rsidP="00FA2FA8">
      <w:pPr>
        <w:pStyle w:val="txt"/>
        <w:shd w:val="clear" w:color="auto" w:fill="FFFFFF"/>
        <w:spacing w:before="120" w:beforeAutospacing="0" w:after="120" w:afterAutospacing="0" w:line="264" w:lineRule="auto"/>
        <w:jc w:val="both"/>
        <w:rPr>
          <w:rFonts w:eastAsiaTheme="minorHAnsi"/>
          <w:i/>
          <w:sz w:val="22"/>
          <w:szCs w:val="22"/>
          <w:lang w:val="bg-BG" w:eastAsia="en-US"/>
        </w:rPr>
      </w:pPr>
      <w:r w:rsidRPr="000F6B99">
        <w:rPr>
          <w:rFonts w:eastAsiaTheme="minorHAnsi"/>
          <w:i/>
          <w:sz w:val="22"/>
          <w:szCs w:val="22"/>
          <w:lang w:val="bg-BG" w:eastAsia="en-US"/>
        </w:rPr>
        <w:t>Законът урежда обществените отношения, свързани с провеждането на държавната политика по ограничаване изменението на климата; прилагането на механизмите за изпълнение на задълженията на Република България по Рамковата конвенция на Обединените нации по изменение на климата (РКОНИК) и Протокола от Киото към Рамковата конвенция на Обединените нации по изменение на климата и Споразумението от Париж към Рамковата конвенция на Обединените нации по изменение на климата (ратифицирано със закон - ДВ, бр. 86 от 2016 г.) (ДВ, бр. 2 от 2017 г.), наричано по-нататък "Парижкото споразумение"; функционирането на Националната схема за зелени инвестиции (НСЗИ); функционирането на Националната система за инвентаризации на емисии на вредни вещества и парникови газове в атмосферата; прилагането на Европейската схема за търговия с емисии (ЕСТЕ);  администрирането на Националния регистър за търговия с квоти за емисии на парникови газове (НРТКЕПГ); мерките за намаляване емисиите на парниковите газове от използваните течни горива и енергия за транспорта;  изпълнението на задълженията, произтичащи от Решение № 406/2009/ЕО на Европейския парламент и на Съвета от 23 април 2009 г. относно усилията на държавите членки за намаляване на техните емисии на парникови газове, необходими за изпълнение на ангажиментите на Общността за намаляване на емисиите на парникови газове до 2020 г. и от Регламент (ЕС) 2018/842 на Европейския парламент и на Съвета от 30 май 2018 г. за задължителните годишни намаления на емисиите на парникови газове за държавите членки през периода 2021 - 2030 г., допринасящи за действията в областта на климата в изпълнение на задълженията, поети по Парижкото споразумение, и за изменение на Регламент (ЕС) № 525/2013 (ОВ, L 156/26 от 19 юни 2018 г.);  отчитане на емисиите и поглъщанията и изпълнението на задълженията в сектора на земеползването, промените в земеползването и горското стопанство, произтичащи от Регламент (ЕС) 2018/841 на Европейския парламент и на Съвета от 30 май 2018 г. за включването на емисиите и поглъщанията на парникови газове от земеползването, промените в земеползването и горското стопанство в рамката в областта на климата и енергетиката до 2030 г. и за изменение на Регламент (ЕС) № 525/2013 и Решение № 529/2013/ЕС (ОВ, L 156/1 от 19 юни 2018 г.); функционирането на Схемата за доброволно намаление на емисии (СДНЕ).</w:t>
      </w:r>
    </w:p>
    <w:p w:rsidR="00AE4948" w:rsidRPr="000F6B99" w:rsidRDefault="00AE4948" w:rsidP="00FA2FA8">
      <w:pPr>
        <w:pStyle w:val="txt"/>
        <w:shd w:val="clear" w:color="auto" w:fill="FFFFFF"/>
        <w:spacing w:before="120" w:beforeAutospacing="0" w:after="120" w:afterAutospacing="0" w:line="264" w:lineRule="auto"/>
        <w:jc w:val="both"/>
        <w:rPr>
          <w:rFonts w:eastAsiaTheme="minorHAnsi"/>
          <w:sz w:val="22"/>
          <w:szCs w:val="22"/>
          <w:lang w:val="bg-BG" w:eastAsia="en-US"/>
        </w:rPr>
      </w:pPr>
      <w:r w:rsidRPr="000F6B99">
        <w:rPr>
          <w:rFonts w:eastAsiaTheme="minorHAnsi"/>
          <w:sz w:val="22"/>
          <w:szCs w:val="22"/>
          <w:lang w:val="bg-BG" w:eastAsia="en-US"/>
        </w:rPr>
        <w:t>НАРЕДБА № 1 от 4.03.2015 г. за определяне на реда и начина за разходване на приходите от продажбата на квоти за емисии от авиационни дейности чрез търг</w:t>
      </w:r>
    </w:p>
    <w:p w:rsidR="00AE4948" w:rsidRDefault="00AE4948" w:rsidP="00FA2FA8">
      <w:pPr>
        <w:pStyle w:val="txt"/>
        <w:shd w:val="clear" w:color="auto" w:fill="FFFFFF"/>
        <w:spacing w:before="120" w:beforeAutospacing="0" w:after="120" w:afterAutospacing="0" w:line="264" w:lineRule="auto"/>
        <w:jc w:val="both"/>
        <w:rPr>
          <w:rFonts w:eastAsiaTheme="minorHAnsi"/>
          <w:i/>
          <w:sz w:val="22"/>
          <w:szCs w:val="22"/>
          <w:lang w:val="bg-BG" w:eastAsia="en-US"/>
        </w:rPr>
      </w:pPr>
      <w:r w:rsidRPr="000F6B99">
        <w:rPr>
          <w:rFonts w:eastAsiaTheme="minorHAnsi"/>
          <w:i/>
          <w:sz w:val="22"/>
          <w:szCs w:val="22"/>
          <w:lang w:val="bg-BG" w:eastAsia="en-US"/>
        </w:rPr>
        <w:t>С наредбата се регламентират редът и начинът за разходване чрез Националния доверителен екофонд (НДЕФ) на приходите от продажбата на квоти за емисии от авиационни дейности чрез търг, които постъпват по бюджета на Предприятието за управление на дейности по опазване на околната среда (ПУДООС</w:t>
      </w:r>
      <w:r w:rsidR="00583CD9">
        <w:rPr>
          <w:rFonts w:eastAsiaTheme="minorHAnsi"/>
          <w:i/>
          <w:sz w:val="22"/>
          <w:szCs w:val="22"/>
          <w:lang w:val="bg-BG" w:eastAsia="en-US"/>
        </w:rPr>
        <w:t>)</w:t>
      </w:r>
    </w:p>
    <w:p w:rsidR="00583CD9" w:rsidRPr="00B172B2" w:rsidRDefault="00583CD9" w:rsidP="00583CD9">
      <w:pPr>
        <w:pStyle w:val="txt"/>
        <w:shd w:val="clear" w:color="auto" w:fill="FFFFFF"/>
        <w:spacing w:before="120" w:beforeAutospacing="0" w:after="120" w:afterAutospacing="0" w:line="264" w:lineRule="auto"/>
        <w:jc w:val="both"/>
        <w:rPr>
          <w:rFonts w:eastAsiaTheme="minorHAnsi"/>
          <w:i/>
          <w:sz w:val="22"/>
          <w:szCs w:val="22"/>
          <w:u w:val="single"/>
          <w:lang w:val="bg-BG" w:eastAsia="en-US"/>
        </w:rPr>
      </w:pPr>
      <w:r w:rsidRPr="00B172B2">
        <w:rPr>
          <w:rFonts w:eastAsiaTheme="minorHAnsi"/>
          <w:i/>
          <w:sz w:val="22"/>
          <w:szCs w:val="22"/>
          <w:u w:val="single"/>
          <w:lang w:val="bg-BG" w:eastAsia="en-US"/>
        </w:rPr>
        <w:t>Европейско законодателство</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Решение (ЕС) 2015/1814 на Европейския Парламент и на Съвета от 6 октомври 2015 година относно създаването и функционирането на резерв за стабилност на пазара към ЕСТЕ и за изменение на Директива 2003/87/ЕО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Регламент 601/2012/ЕО на Комисията от 21 юни 2012 година относно мониторинга и докладването на емисиите на парникови газове съгласно Директива 2003/87/ЕО на Европейския парламент и на Съвета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Решение 2011/278/ЕС на Комисията от 27 април 2011 година за определяне на валидни за целия Европейски съюз преходни правила за хармонизирано безплатно разпределение на квоти за емисии съгласно член 10а от Директива 2003/87/ЕО на </w:t>
      </w:r>
      <w:r>
        <w:rPr>
          <w:rFonts w:eastAsiaTheme="minorHAnsi"/>
          <w:i/>
          <w:sz w:val="22"/>
          <w:szCs w:val="22"/>
          <w:lang w:val="bg-BG" w:eastAsia="en-US"/>
        </w:rPr>
        <w:t>Европейския парламент и на Съвета</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Регламент (ЕС) №1031/2010 на Комисията относно графика, управлението и други аспекти на търга на квоти за емисии на парникови газове съгласно Директива 2003/87/ЕО на Европейския парламент и на Съвета за установяване на схема за търговия с квоти за емисии </w:t>
      </w:r>
    </w:p>
    <w:p w:rsidR="00583CD9"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Директива 2009/29/ЕО на Европейския парламент и Съвета за изменение на Директива 2003/87/ЕО с оглед подобряване и разширяване на схемата за търговия с квоти за емисии на парникови газове на Общността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Директива 2009/28/ЕО на Европейския парламент и Съвета за насърчаване използването на енергия от възобновяеми източници и за изменение и впоследствие за отмяна на Директиви 2001/77/ЕО и 2003/30/ЕО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Директива 2009/30/ЕО на Европейския парламент и Съвета за изменение на Директива 98/70/ЕО, по отношение на спецификацията на бензина, дизеловото гориво и газьола и за въвеждане на механизъм за наблюдение и намаляване на нивата на емисиите на парникови газ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Директива 2009/31/ЕО на Европейския парламент и Съвета относно съхранението на въглероден диоксид в геоложки формации и за изменение на Директива 85/337/ЕИО на Съвета, директиви 2000/60/ЕО, 2001/80/ЕО, 2004/35/ЕО, 2006/12/ЕО и 2008/1/ЕО, и Регламент (ЕО)</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Регламент (ЕО) № 443/2009 на Европейския парламент и Съвета за определяне на стандарти за емисиите от нови леки пътнически автомобили като част от цялостния подход на Общността за намаляване на емисиите на CO2 от лекотоварните превозни средства</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Директива 2008/101/ЕО на Европейския парламент и Съвета за изменение на Директива 2003/87/ЕО с цел включване на авиационните дейности в схемата за търговия с квоти за емисии на парникови газове в рамките на Общността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Директива 2004/101/ЕО на Европейския парламент и Съвета за изменение на Директива 2003/87/ЕО за установяване на схема за търговия с квоти за емисии на парникови газове в рамките на Общността по отношение на проектните механизми, предвидени в Протокола от </w:t>
      </w:r>
    </w:p>
    <w:p w:rsidR="00583CD9" w:rsidRPr="00B172B2" w:rsidRDefault="00583CD9" w:rsidP="00583CD9">
      <w:pPr>
        <w:pStyle w:val="txt"/>
        <w:shd w:val="clear" w:color="auto" w:fill="FFFFFF"/>
        <w:spacing w:before="120" w:after="120" w:line="264" w:lineRule="auto"/>
        <w:jc w:val="both"/>
        <w:rPr>
          <w:rFonts w:eastAsiaTheme="minorHAnsi"/>
          <w:i/>
          <w:sz w:val="22"/>
          <w:szCs w:val="22"/>
          <w:lang w:val="bg-BG" w:eastAsia="en-US"/>
        </w:rPr>
      </w:pPr>
      <w:r w:rsidRPr="00B172B2">
        <w:rPr>
          <w:rFonts w:eastAsiaTheme="minorHAnsi"/>
          <w:i/>
          <w:sz w:val="22"/>
          <w:szCs w:val="22"/>
          <w:lang w:val="bg-BG" w:eastAsia="en-US"/>
        </w:rPr>
        <w:t xml:space="preserve">Консолидирана версия на Директива 2003/87/ЕО от 13 октомври 2003 година за установяване на схема за търговия с квоти за емисии на парникови газове в рамките на Общността и за изменение на Директива 96/61/ЕО на Съвета </w:t>
      </w:r>
    </w:p>
    <w:p w:rsidR="00583CD9" w:rsidRPr="000F6B99" w:rsidRDefault="00583CD9" w:rsidP="00583CD9">
      <w:pPr>
        <w:pStyle w:val="txt"/>
        <w:shd w:val="clear" w:color="auto" w:fill="FFFFFF"/>
        <w:spacing w:before="120" w:beforeAutospacing="0" w:after="120" w:afterAutospacing="0" w:line="264" w:lineRule="auto"/>
        <w:jc w:val="both"/>
        <w:rPr>
          <w:rFonts w:eastAsiaTheme="minorHAnsi"/>
          <w:i/>
          <w:sz w:val="22"/>
          <w:szCs w:val="22"/>
          <w:lang w:val="bg-BG" w:eastAsia="en-US"/>
        </w:rPr>
      </w:pPr>
      <w:r w:rsidRPr="00B172B2">
        <w:rPr>
          <w:rFonts w:eastAsiaTheme="minorHAnsi"/>
          <w:i/>
          <w:sz w:val="22"/>
          <w:szCs w:val="22"/>
          <w:lang w:val="bg-BG" w:eastAsia="en-US"/>
        </w:rPr>
        <w:t>Споразумение между Европейския съюз и Конфедерация Швейцария за свързване на техните системи за търговия с емисии на парникови газове</w:t>
      </w:r>
    </w:p>
    <w:p w:rsidR="00AE4948" w:rsidRPr="000F6B99" w:rsidRDefault="00AE4948" w:rsidP="00FA2FA8">
      <w:pPr>
        <w:pStyle w:val="txt"/>
        <w:shd w:val="clear" w:color="auto" w:fill="F2F2F2" w:themeFill="background1" w:themeFillShade="F2"/>
        <w:spacing w:before="120" w:beforeAutospacing="0" w:after="120" w:afterAutospacing="0" w:line="264" w:lineRule="auto"/>
        <w:jc w:val="both"/>
        <w:rPr>
          <w:rFonts w:eastAsiaTheme="minorHAnsi"/>
          <w:b/>
          <w:sz w:val="22"/>
          <w:szCs w:val="22"/>
          <w:lang w:val="bg-BG" w:eastAsia="en-US"/>
        </w:rPr>
      </w:pPr>
      <w:r w:rsidRPr="000F6B99">
        <w:rPr>
          <w:rFonts w:eastAsiaTheme="minorHAnsi"/>
          <w:b/>
          <w:sz w:val="22"/>
          <w:szCs w:val="22"/>
          <w:lang w:val="bg-BG" w:eastAsia="en-US"/>
        </w:rPr>
        <w:t>Сектор „ШУМ“</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ЗАКОН за защита от шума в околната среда</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оценката, управлението и контрола на шума в околната среда, причинен от автомобилния, железопътния, въздушния и водния транспорт, както и от промишлените инсталации и съоръжения, включително за категориите промишлени дейности по приложение № 4 към чл. 117, ал. 1 от Закона за опазване на околната среда, и от локални източници на шум; определянето на степента на шумовото натоварване в околната среда чрез измерване, оценка и картотекиране на шумовите нива в околната среда и разработването на стратегически карти за шум;  акустичното планиране чрез разработването на плановете за действие въз основа на резултатите от картотекирането с оглед предотвратяване и намаляване на шума в околната среда, най-вече в случаи, при които превишаването на стойностите на даден показател за шум може да предизвика вредно въздействие върху здравето на хората, или за запазване стойностите на показателите за шума в околната среда в районите, в които стойностите не са надвишени;  достъпа и предоставянето на информация на обществеността за шума в околната среда и неговото въздействие; компетенциите на държавните органи и органите на местното самоуправление, правата и задълженията на физическите лица, юридическите лица и едноличните търговци, свързани с оценката, управлението и контрола на шума в околната среда.</w:t>
      </w:r>
    </w:p>
    <w:p w:rsidR="00AE4948" w:rsidRPr="000F6B99" w:rsidRDefault="00AE4948" w:rsidP="00330363">
      <w:pPr>
        <w:rPr>
          <w:rFonts w:ascii="Times New Roman" w:hAnsi="Times New Roman" w:cs="Times New Roman"/>
          <w:i/>
          <w:iCs/>
        </w:rPr>
      </w:pPr>
      <w:r w:rsidRPr="000F6B99">
        <w:rPr>
          <w:rFonts w:ascii="Times New Roman" w:hAnsi="Times New Roman" w:cs="Times New Roman"/>
          <w:i/>
          <w:iCs/>
        </w:rPr>
        <w:t>Наредби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4 от 27 декември 2006 г. за ограничаване на вредния шум чрез шумоизолиране на сградите при тяхното проектиране и за правилата и нормите при изпълнението на строежите по отношение на шума, излъчван по време на строителството</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техническите изисквания за защита от шум на сградите при проектирането им; техническите правила за изпълнение на строителните и монтажните работи (СМР), чрез които се осъществява защитата от шум в сградите; техническите правила и норми за извършване на СМР при изпълнението на строежите по отношение на шума в околната среда; изискванията към инвестиционния проект на строежа.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6 от 26.06.2006 г. за показателите за шум в околната среда, отчитащи степента на дискомфорт през различните части на денонощието, граничните стойности на показателите за шум в околната среда, методите за оценка на стойностите на показателите за шум и на вредните ефекти от шума върху здравето на населението</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показателите за шум в околната и жизнената среда, отчитащи степента на дискомфорт през различните части на денонощието; граничните стойности на показателите за шум в околната и жизнената среда; методите за оценка на стойностите на показателите за шум в околната и жизнената среда и на вредните ефекти от шума върху човешкото здраве; граничните стойности на нивата на проникващ шум в помещенията на жилищни сгради, сгради със смесено предназначение и обществени сгради, включително обекти с обществено предназначение;) методите за оценка на нивата на проникващ шум в помещенията на жилищни сгради, сгради със смесено предназначение и обществени сгради, включително обекти с обществено предназначение.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за изискванията към разработването и съдържанието на стратегическите карти за шум и към плановете за действие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основните технически изисквания за разработването и съдържанието на стратегическите карти за шум за агломерациите, за основните пътища, основните железопътни линии и основните летища и на плановете за действие по чл. 6 от Закона за защита от шума в околната среда.</w:t>
      </w:r>
    </w:p>
    <w:p w:rsidR="00AE4948" w:rsidRPr="000F6B99" w:rsidRDefault="00AE4948" w:rsidP="00FA2FA8">
      <w:pPr>
        <w:spacing w:before="120" w:after="120" w:line="264" w:lineRule="auto"/>
        <w:jc w:val="both"/>
        <w:rPr>
          <w:rFonts w:ascii="Times New Roman" w:hAnsi="Times New Roman" w:cs="Times New Roman"/>
          <w:i/>
        </w:rPr>
      </w:pP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54 от 13.12.2010 г. за дейността на националната система за мониторинг на шума в околната среда и за изискванията за провеждане на собствен мониторинг и предоставяне на информация от промишлените източници на шум в околната среда</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редът и начинът на функциониране на националната система за мониторинг на шума в урбанизираните територии, наричана по-нататък "национална система за мониторинг на шума"; изискванията за провеждане на собствен мониторинг и предоставяне на информация от промишлените източници на шум в околната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Наредба № 3 от 25.04.2006 г. за изискванията за създаването, поддържането и съдържанието на регистрите на агломерациите, основните пътища, железопътни линии и летища в страната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съдържанието, условията и редът за създаването, поддържането и съхранението на регистрите на агломерациите, основните пътища, железопътни линии и летища в страната.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съществените изисквания и оценяване съответствието на машини и съоръжения, които работят на открито, по отношение на шума, излъчван от тях във въздуха</w:t>
      </w:r>
    </w:p>
    <w:p w:rsidR="00AE4948" w:rsidRPr="000F6B99" w:rsidRDefault="00AE4948" w:rsidP="00FA2FA8">
      <w:pPr>
        <w:shd w:val="clear" w:color="auto" w:fill="FFFFFF"/>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съществените изисквания към машините и съоръженията, които работят на открито, по отношение на шума, излъчван от тях във въздуха; процедурите за оценяване и начините за удостоверяване на съответствието със съществените изисквания;  редът за издаване на разрешения на лицата за извършване оценяване на съответствието и проверки за спазване на условията, при които е издадено разрешението.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 16 от 14.01.1999 г. за авиационния шум и за газовите емисии на авиационните двигатели</w:t>
      </w:r>
    </w:p>
    <w:p w:rsidR="00AE4948"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нормите за авиационен шум и за газови емисии на авиационните двигатели и изискванията за издаване и отнемане на удостоверения (свидетелства) за съответствие на въздухоплавателните средства и авиационните двигатели с тези норми (стандарти).</w:t>
      </w:r>
    </w:p>
    <w:p w:rsidR="00583CD9" w:rsidRPr="00BC5566" w:rsidRDefault="00583CD9" w:rsidP="00583CD9">
      <w:pPr>
        <w:spacing w:before="120" w:after="120" w:line="264" w:lineRule="auto"/>
        <w:jc w:val="both"/>
        <w:rPr>
          <w:rFonts w:ascii="Times New Roman" w:hAnsi="Times New Roman" w:cs="Times New Roman"/>
          <w:i/>
          <w:u w:val="single"/>
        </w:rPr>
      </w:pPr>
      <w:r w:rsidRPr="00BC5566">
        <w:rPr>
          <w:rFonts w:ascii="Times New Roman" w:hAnsi="Times New Roman" w:cs="Times New Roman"/>
          <w:i/>
          <w:u w:val="single"/>
        </w:rPr>
        <w:t>Европейско законодателство</w:t>
      </w:r>
    </w:p>
    <w:p w:rsidR="00583CD9" w:rsidRPr="00BC5566" w:rsidRDefault="00583CD9" w:rsidP="00583CD9">
      <w:pPr>
        <w:spacing w:before="120" w:after="120" w:line="264" w:lineRule="auto"/>
        <w:jc w:val="both"/>
        <w:rPr>
          <w:rFonts w:ascii="Times New Roman" w:hAnsi="Times New Roman" w:cs="Times New Roman"/>
          <w:i/>
        </w:rPr>
      </w:pPr>
      <w:r w:rsidRPr="00BC5566">
        <w:rPr>
          <w:rFonts w:ascii="Times New Roman" w:hAnsi="Times New Roman" w:cs="Times New Roman"/>
          <w:i/>
        </w:rPr>
        <w:t>Директива (ЕС) 2020/367 на Комисията от 4 март 2020 година за изменение на приложение III към Директива 2002/49/ЕО на Европейския парламент и на Съвета във връзка с установяването на методи за оценка на вредните въздействия на шума в околната среда</w:t>
      </w:r>
    </w:p>
    <w:p w:rsidR="00583CD9" w:rsidRPr="00BC5566" w:rsidRDefault="00583CD9" w:rsidP="00583CD9">
      <w:pPr>
        <w:spacing w:before="120" w:after="120" w:line="264" w:lineRule="auto"/>
        <w:jc w:val="both"/>
        <w:rPr>
          <w:rFonts w:ascii="Times New Roman" w:hAnsi="Times New Roman" w:cs="Times New Roman"/>
          <w:i/>
        </w:rPr>
      </w:pPr>
      <w:r w:rsidRPr="00BC5566">
        <w:rPr>
          <w:rFonts w:ascii="Times New Roman" w:hAnsi="Times New Roman" w:cs="Times New Roman"/>
          <w:i/>
        </w:rPr>
        <w:t>Регламент (ЕС) 2019/1010 на Европейския парламент и на Съвета от 5 юни 2019 година относно привеждането в съответствие на задълженията за докладване в рамките на политиката в областта на околната среда и в тази връзка за изменение на директиви 86/278/ЕИО, 2002/49/ЕО, 2004/35/ЕО, 2007/2/ЕО, 2009/147/ЕО и 2010/63/ЕС, Регламент (ЕО) №166/2006, Регламент ((ЕС) №995/2010, Регламент (ЕО)№338/97 на Съвета и Регламент (ЕО) №2173/2005 на Съвета</w:t>
      </w:r>
    </w:p>
    <w:p w:rsidR="00583CD9" w:rsidRPr="00BC5566" w:rsidRDefault="00583CD9" w:rsidP="00583CD9">
      <w:pPr>
        <w:spacing w:before="120" w:after="120" w:line="264" w:lineRule="auto"/>
        <w:jc w:val="both"/>
        <w:rPr>
          <w:rFonts w:ascii="Times New Roman" w:hAnsi="Times New Roman" w:cs="Times New Roman"/>
          <w:i/>
        </w:rPr>
      </w:pPr>
      <w:r w:rsidRPr="00BC5566">
        <w:rPr>
          <w:rFonts w:ascii="Times New Roman" w:hAnsi="Times New Roman" w:cs="Times New Roman"/>
          <w:i/>
        </w:rPr>
        <w:t>Поправка на Директива (EC) 2015/996 на Комисията от 19 май 2015 г. за установяване на общи методи за оценка на шума в съответствие с Директива 2002/49/ЕО на Европейския парламент и на Съвета</w:t>
      </w:r>
    </w:p>
    <w:p w:rsidR="00583CD9" w:rsidRPr="00BC5566" w:rsidRDefault="00583CD9" w:rsidP="00583CD9">
      <w:pPr>
        <w:spacing w:before="120" w:after="120" w:line="264" w:lineRule="auto"/>
        <w:jc w:val="both"/>
        <w:rPr>
          <w:rFonts w:ascii="Times New Roman" w:hAnsi="Times New Roman" w:cs="Times New Roman"/>
          <w:i/>
        </w:rPr>
      </w:pPr>
      <w:r w:rsidRPr="00BC5566">
        <w:rPr>
          <w:rFonts w:ascii="Times New Roman" w:hAnsi="Times New Roman" w:cs="Times New Roman"/>
          <w:i/>
        </w:rPr>
        <w:t>Директива (EC) 2015/996 на Комисията от 19 май 2015 г. за установяване на общи методи за оценка на шума в съответствие с Директива 2002/49/ЕО на Европейския парламент и на Съвета</w:t>
      </w:r>
    </w:p>
    <w:p w:rsidR="00583CD9" w:rsidRPr="00BC5566" w:rsidRDefault="00583CD9" w:rsidP="00583CD9">
      <w:pPr>
        <w:spacing w:before="120" w:after="120" w:line="264" w:lineRule="auto"/>
        <w:jc w:val="both"/>
        <w:rPr>
          <w:rFonts w:ascii="Times New Roman" w:hAnsi="Times New Roman" w:cs="Times New Roman"/>
          <w:i/>
        </w:rPr>
      </w:pPr>
      <w:r w:rsidRPr="00BC5566">
        <w:rPr>
          <w:rFonts w:ascii="Times New Roman" w:hAnsi="Times New Roman" w:cs="Times New Roman"/>
          <w:i/>
        </w:rPr>
        <w:t>Директива 2002/49/ЕС за оценка и управление на шума в околната среда</w:t>
      </w:r>
    </w:p>
    <w:p w:rsidR="00583CD9" w:rsidRPr="000F6B99" w:rsidRDefault="00583CD9" w:rsidP="00583CD9">
      <w:pPr>
        <w:spacing w:before="120" w:after="120" w:line="264" w:lineRule="auto"/>
        <w:jc w:val="both"/>
        <w:rPr>
          <w:rFonts w:ascii="Times New Roman" w:hAnsi="Times New Roman" w:cs="Times New Roman"/>
          <w:i/>
        </w:rPr>
      </w:pPr>
      <w:r w:rsidRPr="00BC5566">
        <w:rPr>
          <w:rFonts w:ascii="Times New Roman" w:hAnsi="Times New Roman" w:cs="Times New Roman"/>
          <w:i/>
        </w:rPr>
        <w:t>Директива 2000/14/ЕС относно шумовите емисии на съоръжения, предназначени за употреба извън сградите</w:t>
      </w:r>
    </w:p>
    <w:p w:rsidR="00583CD9" w:rsidRPr="000F6B99" w:rsidRDefault="00583CD9" w:rsidP="00FA2FA8">
      <w:pPr>
        <w:spacing w:before="120" w:after="120" w:line="264" w:lineRule="auto"/>
        <w:jc w:val="both"/>
        <w:rPr>
          <w:rFonts w:ascii="Times New Roman" w:hAnsi="Times New Roman" w:cs="Times New Roman"/>
          <w:i/>
        </w:rPr>
      </w:pPr>
    </w:p>
    <w:p w:rsidR="00AE4948" w:rsidRPr="000F6B99" w:rsidRDefault="00AE4948" w:rsidP="00FA2FA8">
      <w:pPr>
        <w:shd w:val="clear" w:color="auto" w:fill="F2F2F2" w:themeFill="background1" w:themeFillShade="F2"/>
        <w:spacing w:before="120" w:after="120" w:line="264" w:lineRule="auto"/>
        <w:rPr>
          <w:rFonts w:ascii="Times New Roman" w:hAnsi="Times New Roman" w:cs="Times New Roman"/>
          <w:b/>
        </w:rPr>
      </w:pPr>
      <w:r w:rsidRPr="000F6B99">
        <w:rPr>
          <w:rFonts w:ascii="Times New Roman" w:hAnsi="Times New Roman" w:cs="Times New Roman"/>
          <w:b/>
        </w:rPr>
        <w:t>РАДИАЦИЯ</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 xml:space="preserve">Закон за безопасно използване на ядрената енергия </w:t>
      </w:r>
    </w:p>
    <w:p w:rsidR="00AE4948" w:rsidRPr="000F6B99" w:rsidRDefault="00AE4948" w:rsidP="00FA2FA8">
      <w:pPr>
        <w:spacing w:before="120" w:after="120" w:line="264" w:lineRule="auto"/>
        <w:rPr>
          <w:rFonts w:ascii="Times New Roman" w:hAnsi="Times New Roman" w:cs="Times New Roman"/>
          <w:i/>
        </w:rPr>
      </w:pPr>
      <w:r w:rsidRPr="000F6B99">
        <w:rPr>
          <w:rFonts w:ascii="Times New Roman" w:hAnsi="Times New Roman" w:cs="Times New Roman"/>
          <w:i/>
        </w:rPr>
        <w:t>Законът урежда обществените отношения, свързани с държавното регулиране на безопасното използване на ядрената енергия и йонизиращите лъчения и с безопасното управление на радиоактивните отпадъци и отработеното гориво, както и правата и задълженията на лицата, които осъществяват тези дейности за осигуряване на ядрена безопасност и радиационна защита.</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 xml:space="preserve">Наредба за радиационна защита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Предмет на наредбата са изискванията за защита на здравето на професионално облъчвани лица и лица от населението при всяка ситуация на планирано облъчване, съществуващо облъчване и аварийно облъчване с йонизиращи лъчения.</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 xml:space="preserve">Наредба за изграждане, експлоатация и развитие на Националната автоматизирана система за непрекъснат контрол на радиационния гама-фон в Р България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създаването, поддръжката, експлоатацията и развитието на Националната автоматизирана   система за непрекъснат контрол на радиационния гама-фон в Р България.</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Наредба за норми за целите на радиационната защита и безопасност при ликвидиране на последствията от урановата промишленост в Р България (Наредба № 1/15.11.1999 г.)</w:t>
      </w:r>
    </w:p>
    <w:p w:rsidR="00AE4948"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нормите за радиационна защита и безопасност, които се прилагат за обекти и райони, повлияни от уранодобивната и уранопреработвателната промишленост, където се извършват дейности за ликвидиране на последствията, възстановяване и мониторинг</w:t>
      </w:r>
    </w:p>
    <w:p w:rsidR="002E2016" w:rsidRPr="000E0A77" w:rsidRDefault="002E2016" w:rsidP="00583CD9">
      <w:pPr>
        <w:spacing w:before="100" w:beforeAutospacing="1" w:after="0" w:line="320" w:lineRule="exact"/>
        <w:jc w:val="both"/>
        <w:rPr>
          <w:rFonts w:ascii="Times New Roman" w:eastAsia="Times New Roman" w:hAnsi="Times New Roman" w:cs="Times New Roman"/>
          <w:lang w:eastAsia="en-GB"/>
        </w:rPr>
      </w:pPr>
      <w:r w:rsidRPr="000E0A77">
        <w:rPr>
          <w:rFonts w:ascii="Times New Roman" w:eastAsia="Times New Roman" w:hAnsi="Times New Roman" w:cs="Times New Roman"/>
          <w:lang w:eastAsia="en-GB"/>
        </w:rPr>
        <w:t>Наредба за аварийно планиране и аварийна готовност при ядрена и радиационна авария</w:t>
      </w:r>
      <w:r w:rsidRPr="000E0A77">
        <w:rPr>
          <w:rFonts w:ascii="Times New Roman" w:eastAsia="Times New Roman" w:hAnsi="Times New Roman" w:cs="Times New Roman"/>
          <w:bCs/>
          <w:lang w:eastAsia="en-GB"/>
        </w:rPr>
        <w:t xml:space="preserve"> (</w:t>
      </w:r>
      <w:r w:rsidRPr="000E0A77">
        <w:rPr>
          <w:rFonts w:ascii="Times New Roman" w:eastAsia="Times New Roman" w:hAnsi="Times New Roman" w:cs="Times New Roman"/>
          <w:lang w:eastAsia="en-GB"/>
        </w:rPr>
        <w:t>Обн. ДВ. бр. 94 от 2011 г.,</w:t>
      </w:r>
      <w:r w:rsidRPr="000E0A77">
        <w:rPr>
          <w:rFonts w:ascii="Times New Roman" w:eastAsia="Times New Roman" w:hAnsi="Times New Roman" w:cs="Times New Roman"/>
          <w:bCs/>
          <w:lang w:eastAsia="en-GB"/>
        </w:rPr>
        <w:t xml:space="preserve"> посл. </w:t>
      </w:r>
      <w:r w:rsidRPr="000E0A77">
        <w:rPr>
          <w:rFonts w:ascii="Times New Roman" w:eastAsia="Times New Roman" w:hAnsi="Times New Roman" w:cs="Times New Roman"/>
          <w:lang w:eastAsia="en-GB"/>
        </w:rPr>
        <w:t>изм. ДВ. бр. 55</w:t>
      </w:r>
      <w:r w:rsidRPr="000E0A77">
        <w:rPr>
          <w:rFonts w:ascii="Times New Roman" w:eastAsia="Times New Roman" w:hAnsi="Times New Roman" w:cs="Times New Roman"/>
          <w:bCs/>
          <w:lang w:eastAsia="en-GB"/>
        </w:rPr>
        <w:t xml:space="preserve"> </w:t>
      </w:r>
      <w:r w:rsidRPr="000E0A77">
        <w:rPr>
          <w:rFonts w:ascii="Times New Roman" w:eastAsia="Times New Roman" w:hAnsi="Times New Roman" w:cs="Times New Roman"/>
          <w:lang w:eastAsia="en-GB"/>
        </w:rPr>
        <w:t>от 2017</w:t>
      </w:r>
      <w:r w:rsidRPr="000E0A77">
        <w:rPr>
          <w:rFonts w:ascii="Times New Roman" w:eastAsia="Times New Roman" w:hAnsi="Times New Roman" w:cs="Times New Roman"/>
          <w:bCs/>
          <w:lang w:eastAsia="en-GB"/>
        </w:rPr>
        <w:t xml:space="preserve"> </w:t>
      </w:r>
      <w:r w:rsidRPr="000E0A77">
        <w:rPr>
          <w:rFonts w:ascii="Times New Roman" w:eastAsia="Times New Roman" w:hAnsi="Times New Roman" w:cs="Times New Roman"/>
          <w:lang w:eastAsia="en-GB"/>
        </w:rPr>
        <w:t>г.)</w:t>
      </w:r>
    </w:p>
    <w:p w:rsidR="002E2016" w:rsidRPr="000E0A77" w:rsidRDefault="002E2016" w:rsidP="00583CD9">
      <w:pPr>
        <w:spacing w:before="100" w:beforeAutospacing="1" w:after="0" w:line="320" w:lineRule="exact"/>
        <w:jc w:val="both"/>
        <w:rPr>
          <w:rFonts w:ascii="Times New Roman" w:eastAsia="Times New Roman" w:hAnsi="Times New Roman" w:cs="Times New Roman"/>
          <w:lang w:eastAsia="en-GB"/>
        </w:rPr>
      </w:pPr>
      <w:r w:rsidRPr="000E0A77">
        <w:rPr>
          <w:rFonts w:ascii="Times New Roman" w:eastAsia="Times New Roman" w:hAnsi="Times New Roman" w:cs="Times New Roman"/>
          <w:i/>
          <w:lang w:eastAsia="en-GB"/>
        </w:rPr>
        <w:t>С наредбата се определят: условията и редът за разработване на аварийни планове;</w:t>
      </w:r>
      <w:r w:rsidRPr="000E0A77">
        <w:rPr>
          <w:rFonts w:ascii="Times New Roman" w:eastAsia="Times New Roman" w:hAnsi="Times New Roman" w:cs="Times New Roman"/>
          <w:bCs/>
          <w:i/>
          <w:lang w:eastAsia="en-GB"/>
        </w:rPr>
        <w:t xml:space="preserve"> </w:t>
      </w:r>
      <w:r w:rsidRPr="000E0A77">
        <w:rPr>
          <w:rFonts w:ascii="Times New Roman" w:eastAsia="Times New Roman" w:hAnsi="Times New Roman" w:cs="Times New Roman"/>
          <w:i/>
          <w:lang w:eastAsia="en-GB"/>
        </w:rPr>
        <w:t>лицата, които прилагат аварийните планове, и техните задължения;действията и мерките за ограничаване и ликвидиране на последиците от ядрена или радиационна авария;начините за информиране на населението;</w:t>
      </w:r>
      <w:r w:rsidRPr="000E0A77">
        <w:rPr>
          <w:rFonts w:ascii="Times New Roman" w:eastAsia="Times New Roman" w:hAnsi="Times New Roman" w:cs="Times New Roman"/>
          <w:bCs/>
          <w:i/>
          <w:lang w:eastAsia="en-GB"/>
        </w:rPr>
        <w:t xml:space="preserve"> </w:t>
      </w:r>
      <w:r w:rsidRPr="000E0A77">
        <w:rPr>
          <w:rFonts w:ascii="Times New Roman" w:eastAsia="Times New Roman" w:hAnsi="Times New Roman" w:cs="Times New Roman"/>
          <w:i/>
          <w:lang w:eastAsia="en-GB"/>
        </w:rPr>
        <w:t>редът за поддържане и проверка на аварийната готовност; редът за взаимодействие между лицензианта или титуляря на разрешение по ЗБИЯЕ и централните и териториалните органи на изпълнителната власт при прилагане на мерките за ограничаване и ликвидиране на последиците от ядрена или радиационна авария.</w:t>
      </w:r>
    </w:p>
    <w:p w:rsidR="002E2016" w:rsidRPr="002E2016" w:rsidRDefault="002E2016" w:rsidP="00FA2FA8">
      <w:pPr>
        <w:spacing w:before="120" w:after="120" w:line="264" w:lineRule="auto"/>
        <w:jc w:val="both"/>
        <w:rPr>
          <w:rFonts w:ascii="Times New Roman" w:hAnsi="Times New Roman" w:cs="Times New Roman"/>
          <w:i/>
        </w:rPr>
      </w:pPr>
    </w:p>
    <w:p w:rsidR="00AE4948" w:rsidRPr="000F6B99" w:rsidRDefault="00AE4948" w:rsidP="00FA2FA8">
      <w:pPr>
        <w:shd w:val="clear" w:color="auto" w:fill="F2F2F2" w:themeFill="background1" w:themeFillShade="F2"/>
        <w:spacing w:before="120" w:after="120" w:line="264" w:lineRule="auto"/>
        <w:rPr>
          <w:rFonts w:ascii="Times New Roman" w:hAnsi="Times New Roman" w:cs="Times New Roman"/>
        </w:rPr>
      </w:pPr>
      <w:r w:rsidRPr="001E3865">
        <w:rPr>
          <w:rFonts w:ascii="Times New Roman" w:hAnsi="Times New Roman" w:cs="Times New Roman"/>
        </w:rPr>
        <w:t>ПРЕВАНТИВНА ДЕЙНОСТ</w:t>
      </w:r>
    </w:p>
    <w:p w:rsidR="00EF1C10" w:rsidRPr="00B17AAD" w:rsidRDefault="00EF1C10" w:rsidP="00EF1C10">
      <w:pPr>
        <w:spacing w:before="120" w:after="120" w:line="264" w:lineRule="auto"/>
        <w:rPr>
          <w:rFonts w:ascii="Times New Roman" w:eastAsia="Calibri" w:hAnsi="Times New Roman" w:cs="Times New Roman"/>
          <w:b/>
        </w:rPr>
      </w:pPr>
      <w:r w:rsidRPr="00B17AAD">
        <w:rPr>
          <w:rFonts w:ascii="Times New Roman" w:eastAsia="Calibri" w:hAnsi="Times New Roman" w:cs="Times New Roman"/>
          <w:b/>
        </w:rPr>
        <w:t>СЕКТОР ХИМИКАЛИ</w:t>
      </w:r>
    </w:p>
    <w:p w:rsidR="00EF1C10" w:rsidRPr="00390435" w:rsidRDefault="00EF1C10" w:rsidP="00FC7581">
      <w:pPr>
        <w:spacing w:before="120" w:after="120" w:line="264" w:lineRule="auto"/>
        <w:jc w:val="both"/>
        <w:rPr>
          <w:rFonts w:ascii="Times New Roman" w:hAnsi="Times New Roman" w:cs="Times New Roman"/>
        </w:rPr>
      </w:pPr>
      <w:r w:rsidRPr="00EF1C10">
        <w:rPr>
          <w:rFonts w:ascii="Times New Roman" w:eastAsia="Calibri" w:hAnsi="Times New Roman" w:cs="Times New Roman"/>
        </w:rPr>
        <w:t>Национално законодателство</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 xml:space="preserve">Закон за защита от вредното въздействие на химичните вещества и смеси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Законът урежда правата и задълженията на физическите и юридическите лица, които произвеждат, пускат на пазара, употребяват, съхраняват и изнасят химични вещества в самостоятелен вид, в смеси или в изделия и смеси с цел защита на човешкото здраве и опазване на околната среда; правомощията на държавните органи, осъществяващи контрол върху производството, пускането на пазара, употребата, съхраняването и износа на химични вещества в самостоятелен вид, в смеси или в изделия и смеси;  мерките за прилагане на регламентите на ЕС в областта; ограничаването на употребата на опасни вещества в електрическото и електронното оборудване (EEO) с цел защита на човешкото здраве и на околната среда, включително екологосъобразно оползотворяване и обезвреждане на отпадъците от ЕЕО и свързаните с това задължения на икономическите оператори на ЕЕО; регламентира изискванията за предоставяне, въвеждане, притежаване и използване на химични вещества и смеси, които са прекурсори на взривни вещества, и за докладване на подозрителни транзакции, включващи тези химични вещества и смеси.</w:t>
      </w:r>
    </w:p>
    <w:p w:rsidR="00EF1C10" w:rsidRPr="00EF1C10" w:rsidRDefault="00EF1C10" w:rsidP="00A95D9E">
      <w:pPr>
        <w:spacing w:before="120" w:after="120" w:line="264" w:lineRule="auto"/>
        <w:jc w:val="both"/>
        <w:rPr>
          <w:rFonts w:ascii="Times New Roman" w:eastAsia="Calibri" w:hAnsi="Times New Roman" w:cs="Times New Roman"/>
        </w:rPr>
      </w:pPr>
      <w:r w:rsidRPr="00EF1C10">
        <w:rPr>
          <w:rFonts w:ascii="Times New Roman" w:eastAsia="Calibri" w:hAnsi="Times New Roman" w:cs="Times New Roman"/>
        </w:rPr>
        <w:t>Наредба за условията и реда за издаване на разрешение за освобождаване по закона за защита от вредното въздействие на химичните вещества и смеси.</w:t>
      </w:r>
    </w:p>
    <w:p w:rsidR="00EF1C10" w:rsidRPr="00EF1C10" w:rsidRDefault="00EF1C10" w:rsidP="00A95D9E">
      <w:pPr>
        <w:spacing w:before="120" w:after="120" w:line="264" w:lineRule="auto"/>
        <w:jc w:val="both"/>
        <w:rPr>
          <w:rFonts w:ascii="Times New Roman" w:eastAsia="Calibri" w:hAnsi="Times New Roman" w:cs="Times New Roman"/>
          <w:i/>
        </w:rPr>
      </w:pPr>
      <w:r w:rsidRPr="00EF1C10">
        <w:rPr>
          <w:rFonts w:ascii="Times New Roman" w:eastAsia="Calibri" w:hAnsi="Times New Roman" w:cs="Times New Roman"/>
          <w:i/>
        </w:rPr>
        <w:t>С Наредбата се установява национална процедура за издаване на разрешение за освобождаване от задължения, произтичащи от Регламент REACH, когато това е необходимо за интересите на отбраната, като се определят изискванията към операторите за предотвратяване или ограничаване на вредното въздействие върху човешкото здраве и околната среда при производството, вноса и/или употребата на химични вещества в самостоятелен вид, в състава на смеси или в изделия.</w:t>
      </w:r>
    </w:p>
    <w:p w:rsidR="00EF1C10" w:rsidRPr="00EF1C10" w:rsidRDefault="00EF1C10" w:rsidP="00A95D9E">
      <w:pPr>
        <w:spacing w:before="120" w:after="120" w:line="264" w:lineRule="auto"/>
        <w:jc w:val="both"/>
        <w:rPr>
          <w:rFonts w:ascii="Times New Roman" w:eastAsia="Calibri" w:hAnsi="Times New Roman" w:cs="Times New Roman"/>
        </w:rPr>
      </w:pPr>
      <w:r w:rsidRPr="00EF1C10">
        <w:rPr>
          <w:rFonts w:ascii="Times New Roman" w:eastAsia="Calibri" w:hAnsi="Times New Roman" w:cs="Times New Roman"/>
        </w:rPr>
        <w:t>Наредба за условията и реда за пускане на пазара на електрическо и електронно оборудване във връзка с ограниченията за употреба на определени опасни вещества</w:t>
      </w:r>
    </w:p>
    <w:p w:rsidR="00EF1C10" w:rsidRPr="00EF1C10" w:rsidRDefault="00EF1C10" w:rsidP="00A95D9E">
      <w:pPr>
        <w:spacing w:before="120" w:after="120" w:line="264" w:lineRule="auto"/>
        <w:jc w:val="both"/>
        <w:rPr>
          <w:rFonts w:ascii="Times New Roman" w:eastAsia="Calibri" w:hAnsi="Times New Roman" w:cs="Times New Roman"/>
          <w:i/>
        </w:rPr>
      </w:pPr>
      <w:r w:rsidRPr="00EF1C10">
        <w:rPr>
          <w:rFonts w:ascii="Times New Roman" w:eastAsia="Calibri" w:hAnsi="Times New Roman" w:cs="Times New Roman"/>
          <w:i/>
        </w:rPr>
        <w:t>С наредбата се определят изискванията за пускане на пазара на електрическо и електронно оборудване (ЕЕО) във връзка с ограниченията за употреба на определени опасни вещества и свързаните с това права и задължения на икономическите оператори.</w:t>
      </w:r>
    </w:p>
    <w:p w:rsidR="00EF1C10" w:rsidRPr="00EF1C10" w:rsidRDefault="00EF1C10" w:rsidP="00A95D9E">
      <w:pPr>
        <w:spacing w:before="120" w:after="120" w:line="264" w:lineRule="auto"/>
        <w:jc w:val="both"/>
        <w:rPr>
          <w:rFonts w:ascii="Times New Roman" w:eastAsia="Calibri" w:hAnsi="Times New Roman" w:cs="Times New Roman"/>
        </w:rPr>
      </w:pPr>
      <w:r w:rsidRPr="00EF1C10">
        <w:rPr>
          <w:rFonts w:ascii="Times New Roman" w:eastAsia="Calibri" w:hAnsi="Times New Roman" w:cs="Times New Roman"/>
        </w:rPr>
        <w:t>Наредбата за реда и начина за ограничаване на производството, употребата или пускането на пазара на определени опасни химични вещества, смеси и изделия от Приложение XVII на Регламент (ЕО) 1907/2006 REACH</w:t>
      </w:r>
    </w:p>
    <w:p w:rsidR="00EF1C10" w:rsidRPr="00EF1C10" w:rsidRDefault="00EF1C10" w:rsidP="00A95D9E">
      <w:pPr>
        <w:spacing w:before="120" w:after="120" w:line="264" w:lineRule="auto"/>
        <w:jc w:val="both"/>
        <w:rPr>
          <w:rFonts w:ascii="Times New Roman" w:eastAsia="Calibri" w:hAnsi="Times New Roman" w:cs="Times New Roman"/>
          <w:i/>
        </w:rPr>
      </w:pPr>
      <w:r w:rsidRPr="00EF1C10">
        <w:rPr>
          <w:rFonts w:ascii="Times New Roman" w:eastAsia="Calibri" w:hAnsi="Times New Roman" w:cs="Times New Roman"/>
          <w:i/>
        </w:rPr>
        <w:t>С наредбата се определят: мерки за прилагане на ограниченията за производство, пускане на пазара и употреба на опасни химични вещества в самостоятелен вид, в смеси и в изделия от Приложение ХVІІ на Регламент (ЕО) № 1907/2006 относно регистрацията, оценката, разрешаването и ограничаването на химикали (REACH), и свързаните с това задължения на физическите и юридическите лица; редът и начинът за прилагане на определени ограничения в Приложение ХVІІ на Регламент (ЕО) № 1907/2006 (REACH); координацията и сътрудничеството между органите, осъществяващи контрол върху ограниченията в Приложение ХVІІ на Регламент (ЕО) № 1907/2006 (REACH).</w:t>
      </w:r>
    </w:p>
    <w:p w:rsidR="00EF1C10" w:rsidRPr="00EF1C10" w:rsidRDefault="00EF1C10" w:rsidP="00A95D9E">
      <w:pPr>
        <w:spacing w:before="120" w:after="120" w:line="264" w:lineRule="auto"/>
        <w:jc w:val="both"/>
        <w:rPr>
          <w:rFonts w:ascii="Times New Roman" w:eastAsia="Calibri" w:hAnsi="Times New Roman" w:cs="Times New Roman"/>
        </w:rPr>
      </w:pPr>
      <w:r w:rsidRPr="00EF1C10">
        <w:rPr>
          <w:rFonts w:ascii="Times New Roman" w:eastAsia="Calibri" w:hAnsi="Times New Roman" w:cs="Times New Roman"/>
        </w:rPr>
        <w:t>Наредба за реда и начина за съхранение на опасни химични вещества и смеси.</w:t>
      </w:r>
    </w:p>
    <w:p w:rsidR="00EF1C10" w:rsidRPr="00EF1C10" w:rsidRDefault="00EF1C10" w:rsidP="00A95D9E">
      <w:pPr>
        <w:spacing w:before="120" w:after="120" w:line="264" w:lineRule="auto"/>
        <w:jc w:val="both"/>
        <w:rPr>
          <w:rFonts w:ascii="Times New Roman" w:eastAsia="Calibri" w:hAnsi="Times New Roman" w:cs="Times New Roman"/>
          <w:i/>
        </w:rPr>
      </w:pPr>
      <w:r w:rsidRPr="00EF1C10">
        <w:rPr>
          <w:rFonts w:ascii="Times New Roman" w:eastAsia="Calibri" w:hAnsi="Times New Roman" w:cs="Times New Roman"/>
          <w:i/>
        </w:rPr>
        <w:t>С наредбата се определят: задълженията на физическите и юридическите лица, които съхраняват опасни химични вещества и смеси; общите изисквания към складовете и организацията за съвместно съхранение на опасни химични вещества и смеси; редът и начинът за извършване оценка на безопасността на съхранението на опасни химични вещества и смеси.</w:t>
      </w:r>
    </w:p>
    <w:p w:rsidR="008C7916" w:rsidRPr="000F02B1" w:rsidRDefault="008C7916" w:rsidP="008C7916">
      <w:pPr>
        <w:spacing w:before="120" w:after="120" w:line="264" w:lineRule="auto"/>
        <w:rPr>
          <w:rFonts w:ascii="Times New Roman" w:eastAsia="Calibri" w:hAnsi="Times New Roman" w:cs="Times New Roman"/>
        </w:rPr>
      </w:pPr>
    </w:p>
    <w:p w:rsidR="008C7916" w:rsidRPr="00AB0FAD" w:rsidRDefault="008C7916" w:rsidP="008C7916">
      <w:pPr>
        <w:autoSpaceDN w:val="0"/>
        <w:spacing w:after="0" w:line="240" w:lineRule="auto"/>
        <w:ind w:right="-357"/>
        <w:jc w:val="both"/>
        <w:rPr>
          <w:rFonts w:ascii="Times New Roman" w:eastAsia="Times New Roman" w:hAnsi="Times New Roman" w:cs="Times New Roman"/>
          <w:b/>
          <w:bCs/>
          <w:lang w:eastAsia="bg-BG"/>
        </w:rPr>
      </w:pPr>
      <w:r w:rsidRPr="00AB0FAD">
        <w:rPr>
          <w:rFonts w:ascii="Times New Roman" w:eastAsia="Times New Roman" w:hAnsi="Times New Roman" w:cs="Times New Roman"/>
          <w:b/>
          <w:bCs/>
          <w:lang w:eastAsia="bg-BG"/>
        </w:rPr>
        <w:t>Европейско законодателство</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Arial" w:eastAsia="Times New Roman" w:hAnsi="Arial" w:cs="Times New Roman"/>
        </w:rPr>
      </w:pPr>
      <w:r w:rsidRPr="00AB0FAD">
        <w:rPr>
          <w:rFonts w:ascii="Times New Roman" w:eastAsia="Times New Roman" w:hAnsi="Times New Roman" w:cs="Times New Roman"/>
          <w:lang w:eastAsia="bg-BG"/>
        </w:rPr>
        <w:t>Регламент ЕО 1907/2006 относно регистрацията, оценката, разрешаването и ограничаването на химикали (REACH) и над 50 регламента за изпълнение.</w:t>
      </w:r>
    </w:p>
    <w:p w:rsidR="008C7916" w:rsidRPr="00AB0FAD" w:rsidRDefault="00457D03"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hyperlink r:id="rId9" w:tgtFrame="_blank" w:history="1">
        <w:r w:rsidR="008C7916" w:rsidRPr="00AB0FAD">
          <w:rPr>
            <w:rFonts w:ascii="Times New Roman" w:eastAsia="Times New Roman" w:hAnsi="Times New Roman" w:cs="Times New Roman"/>
            <w:lang w:eastAsia="bg-BG"/>
          </w:rPr>
          <w:t>Регламент за изпълнение (ЕС) 2020/1435 относно задълженията на регистрантите да актуализират своите регистрации съгласно Регламент (ЕО) № 1907/2006 относно регистрацията, оценката, разрешаването и ограничаването на химикали (REACH)</w:t>
        </w:r>
      </w:hyperlink>
      <w:r w:rsidR="008C7916" w:rsidRPr="00AB0FAD">
        <w:rPr>
          <w:rFonts w:ascii="Times New Roman" w:eastAsia="Times New Roman" w:hAnsi="Times New Roman" w:cs="Times New Roman"/>
          <w:lang w:eastAsia="bg-BG"/>
        </w:rPr>
        <w:t>.</w:t>
      </w:r>
    </w:p>
    <w:p w:rsidR="008C7916" w:rsidRPr="00AB0FAD" w:rsidRDefault="00457D03"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hyperlink r:id="rId10" w:tgtFrame="_blank" w:history="1">
        <w:r w:rsidR="008C7916" w:rsidRPr="00AB0FAD">
          <w:rPr>
            <w:rFonts w:ascii="Times New Roman" w:eastAsia="Times New Roman" w:hAnsi="Times New Roman" w:cs="Times New Roman"/>
            <w:lang w:eastAsia="bg-BG"/>
          </w:rPr>
          <w:t>.Регламент за изпълнение (ЕС) 2019/1692 за прилагането на някои разпоредби за регистрация и обмен на данни, заложени в Регламент (ЕО) № 1907/2006 на Европейския парламент и на Съвета, след изтичане на крайния срок за регистрацията на въведени вещества.</w:t>
        </w:r>
      </w:hyperlink>
    </w:p>
    <w:p w:rsidR="008C7916" w:rsidRPr="00AB0FAD" w:rsidRDefault="00457D03"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hyperlink r:id="rId11" w:tgtFrame="_blank" w:history="1">
        <w:r w:rsidR="008C7916" w:rsidRPr="00AB0FAD">
          <w:rPr>
            <w:rFonts w:ascii="Times New Roman" w:eastAsia="Times New Roman" w:hAnsi="Times New Roman" w:cs="Times New Roman"/>
            <w:lang w:eastAsia="bg-BG"/>
          </w:rPr>
          <w:t>Регламент за изпълнение (ЕС) 2016/9 относно съвместното подаване на данни и обмена на данни в съответствие с Регламент (ЕО) № 1907/2006.</w:t>
        </w:r>
      </w:hyperlink>
    </w:p>
    <w:p w:rsidR="008C7916" w:rsidRPr="00AB0FAD" w:rsidRDefault="00457D03"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hyperlink r:id="rId12" w:tgtFrame="_blank" w:history="1">
        <w:r w:rsidR="008C7916" w:rsidRPr="00AB0FAD">
          <w:rPr>
            <w:rFonts w:ascii="Times New Roman" w:eastAsia="Times New Roman" w:hAnsi="Times New Roman" w:cs="Times New Roman"/>
            <w:lang w:eastAsia="bg-BG"/>
          </w:rPr>
          <w:t>Регламент (ЕС) № 260/2014 за изменение, с цел адаптиране към техническия прогрес, на Регламент (ЕО) № 440/2008 за определяне на методи за изпитване в съответствие с Регламент (ЕО) № 1907/2006.</w:t>
        </w:r>
      </w:hyperlink>
    </w:p>
    <w:p w:rsidR="008C7916" w:rsidRPr="00AB0FAD" w:rsidRDefault="00457D03" w:rsidP="00C5285D">
      <w:pPr>
        <w:overflowPunct w:val="0"/>
        <w:autoSpaceDE w:val="0"/>
        <w:autoSpaceDN w:val="0"/>
        <w:adjustRightInd w:val="0"/>
        <w:spacing w:before="100" w:beforeAutospacing="1" w:after="100" w:afterAutospacing="1" w:line="240" w:lineRule="auto"/>
        <w:ind w:right="-357"/>
        <w:jc w:val="both"/>
        <w:rPr>
          <w:rFonts w:ascii="Arial" w:eastAsia="Times New Roman" w:hAnsi="Arial" w:cs="Times New Roman"/>
        </w:rPr>
      </w:pPr>
      <w:hyperlink r:id="rId13" w:tgtFrame="_blank" w:history="1">
        <w:r w:rsidR="008C7916" w:rsidRPr="00AB0FAD">
          <w:rPr>
            <w:rFonts w:ascii="Times New Roman" w:eastAsia="Times New Roman" w:hAnsi="Times New Roman" w:cs="Times New Roman"/>
            <w:lang w:eastAsia="bg-BG"/>
          </w:rPr>
          <w:t>Регламент (ЕО) 440/2008 за определяне на методи за изпитване в съответствие с Регламент REACH.</w:t>
        </w:r>
      </w:hyperlink>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Регламент (ЕО) 1272/2008 относно класифицирането, етикетирането и опаковането на вещества и смеси (CLP).</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 </w:t>
      </w:r>
      <w:hyperlink r:id="rId14" w:history="1">
        <w:r w:rsidRPr="00AB0FAD">
          <w:rPr>
            <w:rFonts w:ascii="Times New Roman" w:eastAsia="Times New Roman" w:hAnsi="Times New Roman" w:cs="Times New Roman"/>
            <w:lang w:eastAsia="bg-BG"/>
          </w:rPr>
          <w:t>Делегиран регламент (ЕС) 2020/1677</w:t>
        </w:r>
      </w:hyperlink>
      <w:r w:rsidRPr="00AB0FAD">
        <w:rPr>
          <w:rFonts w:ascii="Times New Roman" w:eastAsia="Times New Roman" w:hAnsi="Times New Roman" w:cs="Times New Roman"/>
          <w:lang w:eastAsia="bg-BG"/>
        </w:rPr>
        <w:t xml:space="preserve"> за изменение на Регламент (ЕО) № 1272/2008 относно класифицирането, етикетирането и опаковането на вещества и смеси с цел подобряване на приложимостта на изискванията за информация във връзка със спешните действия от здравен характер.</w:t>
      </w:r>
    </w:p>
    <w:p w:rsidR="008C7916" w:rsidRPr="00AB0FAD" w:rsidRDefault="00457D03"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hyperlink r:id="rId15" w:history="1">
        <w:r w:rsidR="008C7916" w:rsidRPr="00AB0FAD">
          <w:rPr>
            <w:rFonts w:ascii="Times New Roman" w:eastAsia="Times New Roman" w:hAnsi="Times New Roman" w:cs="Times New Roman"/>
            <w:lang w:eastAsia="bg-BG"/>
          </w:rPr>
          <w:t>Делегиран регламент (ЕС) 2020/1676</w:t>
        </w:r>
      </w:hyperlink>
      <w:r w:rsidR="008C7916" w:rsidRPr="00AB0FAD">
        <w:rPr>
          <w:rFonts w:ascii="Times New Roman" w:eastAsia="Times New Roman" w:hAnsi="Times New Roman" w:cs="Times New Roman"/>
          <w:lang w:eastAsia="bg-BG"/>
        </w:rPr>
        <w:t xml:space="preserve"> за изменение на член 25 от Регламент (ЕО) No 1272/2008 относно класифицирането, етикетирането и опаковането на вещества и смеси по отношение на боите по поръчка.</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Регламент ЕО 689/2008 относно износа и вноса на опасни химикали (PIC).</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Регламент ЕО № 648/2004 относно детергентите.</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Регламент ЕО № 2019/1021 относно устойчивите органични замърсители (POPs).</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Регламент ЕО № 2017/852 относно живака.</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 xml:space="preserve">Регламент ЕО № 2019/1020 относно надзора на пазара. </w:t>
      </w:r>
    </w:p>
    <w:p w:rsidR="008C7916" w:rsidRPr="00AB0FAD" w:rsidRDefault="008C7916" w:rsidP="00C5285D">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AB0FAD">
        <w:rPr>
          <w:rFonts w:ascii="Times New Roman" w:eastAsia="Times New Roman" w:hAnsi="Times New Roman" w:cs="Times New Roman"/>
          <w:lang w:eastAsia="bg-BG"/>
        </w:rPr>
        <w:t>Директива 2011/65/ЕС относно ограничението за употребата на определени опасни вещества в електрическото и електронното оборудване (RoHS 2).</w:t>
      </w:r>
    </w:p>
    <w:p w:rsidR="00C5285D" w:rsidRPr="00AB0FAD" w:rsidRDefault="00C5285D" w:rsidP="00C5285D">
      <w:pPr>
        <w:autoSpaceDN w:val="0"/>
        <w:spacing w:after="0" w:line="240" w:lineRule="auto"/>
        <w:jc w:val="both"/>
        <w:rPr>
          <w:rFonts w:ascii="Times New Roman" w:eastAsia="Times New Roman" w:hAnsi="Times New Roman" w:cs="Times New Roman"/>
          <w:b/>
          <w:bCs/>
          <w:lang w:eastAsia="bg-BG"/>
        </w:rPr>
      </w:pPr>
      <w:r w:rsidRPr="00AB0FAD">
        <w:rPr>
          <w:rFonts w:ascii="Times New Roman" w:eastAsia="Times New Roman" w:hAnsi="Times New Roman" w:cs="Times New Roman"/>
          <w:b/>
          <w:bCs/>
          <w:lang w:eastAsia="bg-BG"/>
        </w:rPr>
        <w:t>Международно законодателство:</w:t>
      </w:r>
    </w:p>
    <w:p w:rsidR="00C5285D" w:rsidRPr="00AB0FAD" w:rsidRDefault="00457D03" w:rsidP="00C5285D">
      <w:pPr>
        <w:overflowPunct w:val="0"/>
        <w:autoSpaceDE w:val="0"/>
        <w:autoSpaceDN w:val="0"/>
        <w:adjustRightInd w:val="0"/>
        <w:spacing w:before="120" w:after="200" w:line="240" w:lineRule="auto"/>
        <w:ind w:right="-357"/>
        <w:contextualSpacing/>
        <w:jc w:val="both"/>
        <w:rPr>
          <w:rFonts w:ascii="Times New Roman" w:eastAsia="Times New Roman" w:hAnsi="Times New Roman" w:cs="Times New Roman"/>
        </w:rPr>
      </w:pPr>
      <w:hyperlink r:id="rId16" w:tgtFrame="_blank" w:history="1">
        <w:r w:rsidR="00C5285D" w:rsidRPr="00AB0FAD">
          <w:rPr>
            <w:rFonts w:ascii="Times New Roman" w:eastAsia="Times New Roman" w:hAnsi="Times New Roman" w:cs="Times New Roman"/>
            <w:bCs/>
          </w:rPr>
          <w:t>Стокхолмска конвенция за устойчивите органични замърсители</w:t>
        </w:r>
      </w:hyperlink>
      <w:r w:rsidR="00C5285D" w:rsidRPr="00AB0FAD">
        <w:rPr>
          <w:rFonts w:ascii="Times New Roman" w:eastAsia="Times New Roman" w:hAnsi="Times New Roman" w:cs="Times New Roman"/>
        </w:rPr>
        <w:t>, подписана от България на 23.05.2001 г. в Стокхолм, ратифицирана от Народното събрание със закон на 30.09.2004 г. (Д.В., бр. 89/2004), в сила от 20.03.2005 г</w:t>
      </w:r>
      <w:r w:rsidR="00C5285D" w:rsidRPr="00AB0FAD">
        <w:rPr>
          <w:rFonts w:ascii="Times New Roman" w:eastAsia="Calibri" w:hAnsi="Times New Roman" w:cs="Times New Roman"/>
        </w:rPr>
        <w:t>.</w:t>
      </w:r>
    </w:p>
    <w:p w:rsidR="00C5285D" w:rsidRPr="00AB0FAD" w:rsidRDefault="00C5285D" w:rsidP="00C5285D">
      <w:pPr>
        <w:overflowPunct w:val="0"/>
        <w:autoSpaceDE w:val="0"/>
        <w:autoSpaceDN w:val="0"/>
        <w:adjustRightInd w:val="0"/>
        <w:spacing w:before="120" w:after="200" w:line="240" w:lineRule="auto"/>
        <w:ind w:right="-357"/>
        <w:contextualSpacing/>
        <w:jc w:val="both"/>
        <w:rPr>
          <w:rFonts w:ascii="Times New Roman" w:eastAsia="Calibri" w:hAnsi="Times New Roman" w:cs="Times New Roman"/>
          <w:bCs/>
        </w:rPr>
      </w:pPr>
    </w:p>
    <w:p w:rsidR="00C5285D" w:rsidRPr="00AB0FAD" w:rsidRDefault="00457D03" w:rsidP="00C5285D">
      <w:pPr>
        <w:overflowPunct w:val="0"/>
        <w:autoSpaceDE w:val="0"/>
        <w:autoSpaceDN w:val="0"/>
        <w:adjustRightInd w:val="0"/>
        <w:spacing w:before="120" w:after="200" w:line="240" w:lineRule="auto"/>
        <w:ind w:right="-357"/>
        <w:contextualSpacing/>
        <w:jc w:val="both"/>
        <w:rPr>
          <w:rFonts w:ascii="Times New Roman" w:eastAsia="Times New Roman" w:hAnsi="Times New Roman" w:cs="Times New Roman"/>
        </w:rPr>
      </w:pPr>
      <w:hyperlink r:id="rId17" w:tgtFrame="_blank" w:history="1">
        <w:r w:rsidR="00C5285D" w:rsidRPr="00AB0FAD">
          <w:rPr>
            <w:rFonts w:ascii="Times New Roman" w:eastAsia="Calibri" w:hAnsi="Times New Roman" w:cs="Times New Roman"/>
            <w:bCs/>
          </w:rPr>
          <w:t>Ротердамска конвенция</w:t>
        </w:r>
      </w:hyperlink>
      <w:r w:rsidR="00C5285D" w:rsidRPr="00AB0FAD">
        <w:rPr>
          <w:rFonts w:ascii="Times New Roman" w:eastAsia="Calibri" w:hAnsi="Times New Roman" w:cs="Times New Roman"/>
          <w:bCs/>
        </w:rPr>
        <w:t xml:space="preserve"> относно процедурата по предварително обосновано съгласие при международната търговия с определени опасни химични вещества и пестициди</w:t>
      </w:r>
      <w:r w:rsidR="00C5285D" w:rsidRPr="00AB0FAD">
        <w:rPr>
          <w:rFonts w:ascii="Times New Roman" w:eastAsia="Calibri" w:hAnsi="Times New Roman" w:cs="Times New Roman"/>
        </w:rPr>
        <w:t>, ратифицирана със закон, (Д.В., бр. 55/2000 г., обн. Д.В., бр. 33/2004 г.), в сила от 24.02.2004 г.</w:t>
      </w:r>
    </w:p>
    <w:p w:rsidR="00C5285D" w:rsidRPr="00AB0FAD" w:rsidRDefault="00C5285D" w:rsidP="00C5285D">
      <w:pPr>
        <w:overflowPunct w:val="0"/>
        <w:autoSpaceDE w:val="0"/>
        <w:autoSpaceDN w:val="0"/>
        <w:adjustRightInd w:val="0"/>
        <w:spacing w:before="120" w:after="200" w:line="240" w:lineRule="auto"/>
        <w:ind w:right="-357"/>
        <w:contextualSpacing/>
        <w:jc w:val="both"/>
        <w:rPr>
          <w:rFonts w:ascii="Times New Roman" w:eastAsia="Calibri" w:hAnsi="Times New Roman" w:cs="Times New Roman"/>
          <w:bCs/>
        </w:rPr>
      </w:pPr>
    </w:p>
    <w:p w:rsidR="00C5285D" w:rsidRPr="00AB0FAD" w:rsidRDefault="00C5285D" w:rsidP="00C5285D">
      <w:pPr>
        <w:overflowPunct w:val="0"/>
        <w:autoSpaceDE w:val="0"/>
        <w:autoSpaceDN w:val="0"/>
        <w:adjustRightInd w:val="0"/>
        <w:spacing w:before="120" w:after="200" w:line="240" w:lineRule="auto"/>
        <w:ind w:right="-357"/>
        <w:contextualSpacing/>
        <w:jc w:val="both"/>
        <w:rPr>
          <w:rFonts w:ascii="Times New Roman" w:eastAsia="Calibri" w:hAnsi="Times New Roman" w:cs="Times New Roman"/>
        </w:rPr>
      </w:pPr>
      <w:r w:rsidRPr="00AB0FAD">
        <w:rPr>
          <w:rFonts w:ascii="Times New Roman" w:eastAsia="Calibri" w:hAnsi="Times New Roman" w:cs="Times New Roman"/>
          <w:bCs/>
        </w:rPr>
        <w:t>Конвенция Минамата относно живака</w:t>
      </w:r>
      <w:r w:rsidRPr="00AB0FAD">
        <w:rPr>
          <w:rFonts w:ascii="Times New Roman" w:eastAsia="Calibri" w:hAnsi="Times New Roman" w:cs="Times New Roman"/>
        </w:rPr>
        <w:t>, подписана от посланика на България в Япония на Дипломатическа конференция за подписване на Конвенцията относно живака в периода 9-11 октомври 2013 г., ратификацирана от Народното събрание (18 май 2017 г.), в сила от 16 август 2017 г.</w:t>
      </w:r>
    </w:p>
    <w:p w:rsidR="00C5285D" w:rsidRPr="008C7916" w:rsidRDefault="00C5285D" w:rsidP="00C5285D">
      <w:pPr>
        <w:autoSpaceDN w:val="0"/>
        <w:spacing w:after="0" w:line="240" w:lineRule="auto"/>
        <w:jc w:val="both"/>
        <w:rPr>
          <w:rFonts w:ascii="Times New Roman" w:eastAsia="Times New Roman" w:hAnsi="Times New Roman" w:cs="Times New Roman"/>
          <w:bCs/>
          <w:sz w:val="24"/>
          <w:szCs w:val="24"/>
          <w:lang w:eastAsia="bg-BG"/>
        </w:rPr>
      </w:pPr>
    </w:p>
    <w:p w:rsidR="004D4173"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ЕКОЛОГИЧНА ОТГОВОРНОСТ</w:t>
      </w:r>
    </w:p>
    <w:p w:rsidR="004D4173" w:rsidRPr="007B4869" w:rsidRDefault="004D4173" w:rsidP="00C975A4">
      <w:pPr>
        <w:spacing w:before="120" w:after="120" w:line="264" w:lineRule="auto"/>
        <w:jc w:val="both"/>
        <w:rPr>
          <w:rFonts w:ascii="Times New Roman" w:eastAsia="Calibri" w:hAnsi="Times New Roman" w:cs="Times New Roman"/>
          <w:i/>
        </w:rPr>
      </w:pPr>
      <w:r w:rsidRPr="007B4869">
        <w:rPr>
          <w:rFonts w:ascii="Times New Roman" w:eastAsia="Calibri" w:hAnsi="Times New Roman" w:cs="Times New Roman"/>
          <w:i/>
        </w:rPr>
        <w:t xml:space="preserve">Национално законодателство </w:t>
      </w:r>
    </w:p>
    <w:p w:rsidR="004D4173" w:rsidRPr="006E1816"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Закон за опазване на околната среда – параграф 9 от Преходните и заключителни разпоредби;</w:t>
      </w:r>
    </w:p>
    <w:p w:rsidR="004D4173" w:rsidRPr="006E1816"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Закон за отговорността за предотвратяване и отстраняване на екологични щети;</w:t>
      </w:r>
    </w:p>
    <w:p w:rsidR="004D4173" w:rsidRPr="006E1816"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 xml:space="preserve">Подзаконова нормативна уредба </w:t>
      </w:r>
    </w:p>
    <w:p w:rsidR="004D4173"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 xml:space="preserve">Наредба за условията и реда за определяне на отговорността на държавата и за отстраняване на нанесените щети върху околната среда, настъпили от минали действия или бездействия, при приватизация </w:t>
      </w:r>
    </w:p>
    <w:p w:rsidR="004D4173" w:rsidRPr="000F6B99" w:rsidRDefault="004D4173" w:rsidP="00667DDA">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определяне на отговорността на държавата и за отстраняване на нанесените щети върху околната среда (екологични щети), настъпили от минали действия или бездействия, до момента на приватизация, с изключение на сключените приватизационни договори до 1 февруари 1999 г.</w:t>
      </w:r>
    </w:p>
    <w:p w:rsidR="004D4173"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Наредба № 1 от 29.10.2008г. за вида на превантивните и оздравителните мерки в предвидените случаи от Закона за отговорността за предотвратяване е отстраняване на екологични щети и за минималния размер на разходите за тяхното изпълнение</w:t>
      </w:r>
    </w:p>
    <w:p w:rsidR="004D4173" w:rsidRPr="000F6B99" w:rsidRDefault="004D4173" w:rsidP="00667DDA">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уреждат условията и редът за определяне, видът на превантивните и оздравителни мерки при непосредствена заплаха за екологични щети или причинени екологични щети и минималният размер на разходите за тяхното изпълнение.</w:t>
      </w:r>
    </w:p>
    <w:p w:rsidR="004D4173" w:rsidRDefault="004D4173" w:rsidP="00C975A4">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Наредба за публичния регистър на операторите, които извършват дейностите по приложение № 1 към чл.3, т. 1 от Закона за отговорността за предотвратяване и отстраняване на екологични щети</w:t>
      </w:r>
    </w:p>
    <w:p w:rsidR="004D4173" w:rsidRPr="000F6B99" w:rsidRDefault="004D4173" w:rsidP="00667DDA">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определят съдържанието на публичния регистър по чл. 15 от Закона за отговорността за предотвратяване и отстраняване на екологични щети (ЗОПОЕЩ), както и редът за предоставяне на информация за създаването и поддържането му</w:t>
      </w:r>
    </w:p>
    <w:p w:rsidR="004D4173" w:rsidRPr="006E1816" w:rsidRDefault="004D4173" w:rsidP="00667DDA">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Методика за класифициране на случаи по Закона за отговорността за предотвратяване и отстраняване на екологични щети (ЗОПОЕЩ) и за определяне/ остойностяване на превантивни/оздравителни мерки по закона и подзаконовата нормативна уредба към него, приета на заседание на Колегиум на МОСВ, проведено на 19.12.2018г.</w:t>
      </w:r>
    </w:p>
    <w:p w:rsidR="004D4173" w:rsidRPr="007B4869" w:rsidRDefault="004D4173" w:rsidP="00667DDA">
      <w:pPr>
        <w:spacing w:before="120" w:after="120" w:line="264" w:lineRule="auto"/>
        <w:jc w:val="both"/>
        <w:rPr>
          <w:rFonts w:ascii="Times New Roman" w:eastAsia="Calibri" w:hAnsi="Times New Roman" w:cs="Times New Roman"/>
          <w:i/>
        </w:rPr>
      </w:pPr>
      <w:r w:rsidRPr="007B4869">
        <w:rPr>
          <w:rFonts w:ascii="Times New Roman" w:eastAsia="Calibri" w:hAnsi="Times New Roman" w:cs="Times New Roman"/>
          <w:i/>
        </w:rPr>
        <w:t>Европейско законодателство</w:t>
      </w:r>
    </w:p>
    <w:p w:rsidR="004D4173" w:rsidRPr="006E1816" w:rsidRDefault="004D4173" w:rsidP="00667DDA">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Директива 2004/35/ЕО от 21 април 2004г.  относно екологичната отговорност по отношение на предотвратяването и отстраняването на екологични щети   32004L0035</w:t>
      </w:r>
    </w:p>
    <w:p w:rsidR="004D4173" w:rsidRPr="001E3865" w:rsidRDefault="004D4173" w:rsidP="00667DDA">
      <w:pPr>
        <w:spacing w:before="120" w:after="120" w:line="264" w:lineRule="auto"/>
        <w:jc w:val="both"/>
        <w:rPr>
          <w:rFonts w:ascii="Times New Roman" w:eastAsia="Calibri" w:hAnsi="Times New Roman" w:cs="Times New Roman"/>
        </w:rPr>
      </w:pPr>
      <w:r w:rsidRPr="006E1816">
        <w:rPr>
          <w:rFonts w:ascii="Times New Roman" w:eastAsia="Calibri" w:hAnsi="Times New Roman" w:cs="Times New Roman"/>
        </w:rPr>
        <w:t>Регламент (ЕС) 2019/1010 на Европейския Парламент и на Съвета от 5 юни 2019 година относно привеждането в съответствие на задълженията за докладване в рамките на законодателството, свързано с околната среда, и за изменение на регламенти (ЕО) № 166/2006 и (ЕС) № 995/2010 на Европейския парламент и на Съвета, директиви 2002/49/ЕО, 2004/35/ЕО, 2007/2/ЕО, 2009/147/ЕО и 2010/63/ЕС на Европейския парламент и на Съвета, регламенти (ЕО) № 338/97 и (ЕО) № 2173/2005 на Съвета и Директива 86/278/ЕИО на Съвета“</w:t>
      </w:r>
    </w:p>
    <w:p w:rsidR="008C7916" w:rsidRPr="001E3865" w:rsidRDefault="008C7916" w:rsidP="006E1816">
      <w:pPr>
        <w:spacing w:before="120" w:after="120" w:line="264" w:lineRule="auto"/>
        <w:rPr>
          <w:rFonts w:ascii="Times New Roman" w:eastAsia="Calibri" w:hAnsi="Times New Roman" w:cs="Times New Roman"/>
        </w:rPr>
      </w:pPr>
    </w:p>
    <w:p w:rsidR="00AE4948"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ОЦЕНКА НА ВЪЗДЕЙСТВИЕТО ВЪРХУ ОКОЛНАТА СРЕДА (ОВОС):</w:t>
      </w:r>
    </w:p>
    <w:p w:rsidR="00804DFB" w:rsidRPr="000F6B99" w:rsidRDefault="00804DFB" w:rsidP="00FA2FA8">
      <w:pPr>
        <w:spacing w:before="120" w:after="120" w:line="264" w:lineRule="auto"/>
        <w:rPr>
          <w:rFonts w:ascii="Times New Roman" w:hAnsi="Times New Roman" w:cs="Times New Roman"/>
        </w:rPr>
      </w:pPr>
      <w:r>
        <w:rPr>
          <w:rFonts w:ascii="Times New Roman" w:hAnsi="Times New Roman" w:cs="Times New Roman"/>
        </w:rPr>
        <w:t>Европейско законодателство:</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Конвенция за оценка на въздействието върху околната среда в трансграничен контекст</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Директива 2014/52/ЕС на Европейския парламент и на Съвета от 16 април 2014 година за изменение на Директива 2011/92/ЕС относно оценката на въздействието на някои публични и частни проекти върху околната среда</w:t>
      </w:r>
    </w:p>
    <w:p w:rsidR="00AE4948" w:rsidRPr="000F6B99" w:rsidRDefault="00AE4948" w:rsidP="00FA2FA8">
      <w:pPr>
        <w:spacing w:before="120" w:after="120" w:line="264" w:lineRule="auto"/>
        <w:rPr>
          <w:rFonts w:ascii="Times New Roman" w:hAnsi="Times New Roman" w:cs="Times New Roman"/>
        </w:rPr>
      </w:pPr>
      <w:r w:rsidRPr="000F6B99">
        <w:rPr>
          <w:rFonts w:ascii="Times New Roman" w:hAnsi="Times New Roman" w:cs="Times New Roman"/>
        </w:rPr>
        <w:t>Наредба за условията и реда за извършване на оценка на въздействието върху околната среда</w:t>
      </w:r>
    </w:p>
    <w:p w:rsidR="00AE4948" w:rsidRPr="000F6B99" w:rsidRDefault="00AE4948" w:rsidP="00FA2FA8">
      <w:pPr>
        <w:spacing w:before="120" w:after="120" w:line="264" w:lineRule="auto"/>
        <w:rPr>
          <w:rFonts w:ascii="Times New Roman" w:hAnsi="Times New Roman" w:cs="Times New Roman"/>
          <w:i/>
        </w:rPr>
      </w:pPr>
      <w:r w:rsidRPr="000F6B99">
        <w:rPr>
          <w:rFonts w:ascii="Times New Roman" w:hAnsi="Times New Roman" w:cs="Times New Roman"/>
          <w:i/>
        </w:rPr>
        <w:t>С наредбата се определят условията и редът за извършване на оценка на въздействието върху околната среда (ОВОС) на инвестиционните предложения по чл. 81, ал. 1, т. 2 от Закона за опазване на околната среда (ЗООС)</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Правилник за функциите, задачите и състава на Висшия експертен екологичен съвет към министъра на околната среда и водите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определят функциите, задачите и съставът на Висшия експертен екологичен съвет (ВЕЕС), който е помощен консултативен орган, пряко подчинен на министъра на околната среда и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функциите, задачите и състава на експертните екологични съвети (ЕЕС) към РИОСВ</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i/>
        </w:rPr>
        <w:t>С правилника се определят за функциите, задачите и състава на експертните екологични съвети  към РИОСВ</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РД-183/28.02.2020 г. на министъра на околната среда и водите за достъпа и реда за попълване, актуализиране и вписване на информация в Публичните регистри по чл. 102 от Закона за опазване на околната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ЕКОЛОГИЧНА ОЦЕНКА НА ПЛАНОВЕ И ПРОГРАМИ: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Протокол за Стратегическа екологична оценка към Конвенцията за оценка на въздействието върху околната среда в трансграничен контекст (в сила от юли, 2010 г.)</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Директива 2001/42/ЕО на Европейския парламент и на Съвета от 27 юни 2001 година относно оценката на последиците на някои планове и програми върху околната среда</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условията и реда за извършване на екологична оценка на планове и програми</w:t>
      </w:r>
    </w:p>
    <w:p w:rsidR="00C975A4" w:rsidRDefault="00B71AF4" w:rsidP="00FA2FA8">
      <w:pPr>
        <w:spacing w:before="120" w:after="120" w:line="264" w:lineRule="auto"/>
        <w:jc w:val="both"/>
        <w:rPr>
          <w:rFonts w:ascii="Times New Roman" w:hAnsi="Times New Roman" w:cs="Times New Roman"/>
          <w:i/>
        </w:rPr>
      </w:pPr>
      <w:r w:rsidRPr="00990D88">
        <w:rPr>
          <w:rFonts w:ascii="Times New Roman" w:hAnsi="Times New Roman" w:cs="Times New Roman"/>
          <w:i/>
          <w:iCs/>
        </w:rPr>
        <w:t>С наредбата се определят условията и реда за екологична оценка на планове и програми, които са в процес на изготвяне и/или одобряване от централните и териториалните органи на изпълнителната власт, органите на местното самоуправление и Народното събрание</w:t>
      </w:r>
      <w:r w:rsidRPr="00457D03">
        <w:rPr>
          <w:rFonts w:ascii="Times New Roman" w:hAnsi="Times New Roman" w:cs="Times New Roman"/>
          <w:i/>
          <w:iCs/>
          <w:lang w:val="ru-RU"/>
        </w:rPr>
        <w:t>.</w:t>
      </w:r>
      <w:r w:rsidRPr="000F6B99" w:rsidDel="00B71AF4">
        <w:rPr>
          <w:rFonts w:ascii="Times New Roman" w:hAnsi="Times New Roman" w:cs="Times New Roman"/>
          <w:i/>
        </w:rPr>
        <w:t xml:space="preserve"> </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функциите, задачите и състава на Висшия експертен екологичен съвет към министъра на околната среда и водите</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правилника се определят функциите, задачите и съставът на Висшия експертен екологичен съвет (ВЕЕС), който е помощен консултативен орган, пряко подчинен на министъра на околната среда и водите.</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Правилник за функциите, задачите и състава на експертните екологични съвети (ЕЕС) към РИОСВ</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i/>
        </w:rPr>
        <w:t>С правилника се определят за функциите, задачите и състава на експертните екологични съвети  към РИОСВ</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Заповед № РД-183/28.02.2020 г. на министъра на околната среда и водите за достъпа и реда за попълване, актуализиране и вписване на информация в Публичните регистри по чл. 102 от Закона за опазване на околната среда</w:t>
      </w:r>
    </w:p>
    <w:p w:rsidR="001B1463" w:rsidRDefault="001B1463" w:rsidP="00FA2FA8">
      <w:pPr>
        <w:spacing w:before="120" w:after="120" w:line="264" w:lineRule="auto"/>
        <w:jc w:val="both"/>
        <w:rPr>
          <w:rFonts w:ascii="Times New Roman" w:hAnsi="Times New Roman" w:cs="Times New Roman"/>
        </w:rPr>
      </w:pP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КОНТРОЛ НА ОПАСНОСТИТЕ ОТ ГОЛЕМИ АВАРИИ: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Национално законодателство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Закон за опазване на околната среда, Глава седма “Предотвратяване и ограничаване на промишленото замърсяване”, Раздел I "Контрол на опасностите от големи аварии"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предотвратяване на големи аварии с опасни вещества и за ограничаване на последствията от тях</w:t>
      </w:r>
    </w:p>
    <w:p w:rsidR="00AE4948" w:rsidRPr="000F6B99" w:rsidRDefault="00AE4948" w:rsidP="00FA2FA8">
      <w:pPr>
        <w:pStyle w:val="Title1"/>
        <w:shd w:val="clear" w:color="auto" w:fill="FEFEFE"/>
        <w:spacing w:before="120" w:after="120" w:line="264" w:lineRule="auto"/>
        <w:jc w:val="both"/>
        <w:rPr>
          <w:rFonts w:ascii="Times New Roman" w:eastAsiaTheme="minorHAnsi" w:hAnsi="Times New Roman"/>
          <w:i/>
          <w:sz w:val="22"/>
          <w:szCs w:val="22"/>
        </w:rPr>
      </w:pPr>
      <w:r w:rsidRPr="000F6B99">
        <w:rPr>
          <w:rFonts w:ascii="Times New Roman" w:eastAsiaTheme="minorHAnsi" w:hAnsi="Times New Roman"/>
          <w:i/>
          <w:sz w:val="22"/>
          <w:szCs w:val="22"/>
        </w:rPr>
        <w:t xml:space="preserve">С наредбата се определят формата и съдържанието на документите по глава седма, раздел I от Закона за опазване на околната среда ( ЗООС) (Предотвратяване и ограничаване на промишленото замърсяване, Контрол на опасностите от големи аварии </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Европейско законодателство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Директива 2012/18/ЕС на Европейския парламент и на Съвета от 4 юли 2012 година относно контрола на опасностите от големи аварии, които включват опасни вещества, за изменение и последваща отмяна на Директива 96/82/ЕО на Съвета</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Международно законодателство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Конвенция за трансграничните въздействия на промишлените аварии, подписана от Р. България на 18.03.1992 г. в Хелзинки, Финландия, Ратифицирана със закон, приет от 37-о Народно събрание на 16.03.1995 г. – ДВ, бр. 28 от 28.03.1995 г., обн., ДВ, бр. 68 от 4.09.2015 г., в сила от 19.04.2000 г.</w:t>
      </w:r>
    </w:p>
    <w:p w:rsidR="001B1463" w:rsidRDefault="001B1463" w:rsidP="00FA2FA8">
      <w:pPr>
        <w:spacing w:before="120" w:after="120" w:line="264" w:lineRule="auto"/>
        <w:jc w:val="both"/>
        <w:rPr>
          <w:rFonts w:ascii="Times New Roman" w:hAnsi="Times New Roman" w:cs="Times New Roman"/>
        </w:rPr>
      </w:pP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КОМПЛЕКСНИ РАЗРЕШИТЕЛНИ: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Национално законодателство</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Закон за опазване на околната среда ,  Глава седма “Предотвратяване и ограничаване на промишленото замърсяване”, Раздел II "Комплексни разрешителни"</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Наредба за условията и реда за издаване на комплексни разрешителни</w:t>
      </w:r>
    </w:p>
    <w:p w:rsidR="00AE4948" w:rsidRPr="000F6B99" w:rsidRDefault="00AE4948" w:rsidP="00FA2FA8">
      <w:pPr>
        <w:spacing w:before="120" w:after="120" w:line="264" w:lineRule="auto"/>
        <w:jc w:val="both"/>
        <w:rPr>
          <w:rFonts w:ascii="Times New Roman" w:hAnsi="Times New Roman" w:cs="Times New Roman"/>
          <w:i/>
        </w:rPr>
      </w:pPr>
      <w:r w:rsidRPr="000F6B99">
        <w:rPr>
          <w:rFonts w:ascii="Times New Roman" w:hAnsi="Times New Roman" w:cs="Times New Roman"/>
          <w:i/>
        </w:rPr>
        <w:t>С наредбата се регламентират условията и редът за издаване на комплексни разрешителни по реда на глава седма, раздел ІІ от Закона за опазване на околната среда (ЗООС) за изграждането и експлоатацията на нови и за експлоатация и съществени промени на действащи инсталации и съоръжения, за категориите промишлени дейности по приложение № 4 към ЗООС.</w:t>
      </w:r>
    </w:p>
    <w:p w:rsidR="00AE4948" w:rsidRPr="000F6B99" w:rsidRDefault="00AE4948" w:rsidP="00FA2FA8">
      <w:pPr>
        <w:spacing w:before="120" w:after="120" w:line="264" w:lineRule="auto"/>
        <w:jc w:val="both"/>
        <w:rPr>
          <w:rFonts w:ascii="Times New Roman" w:hAnsi="Times New Roman" w:cs="Times New Roman"/>
        </w:rPr>
      </w:pPr>
      <w:r w:rsidRPr="000F6B99">
        <w:rPr>
          <w:rFonts w:ascii="Times New Roman" w:hAnsi="Times New Roman" w:cs="Times New Roman"/>
        </w:rPr>
        <w:t xml:space="preserve">Директива 2008/1/ЕО за комплексно предотвратяване и контрол на замърсяването </w:t>
      </w:r>
    </w:p>
    <w:p w:rsidR="00333B8C" w:rsidRDefault="00AE4948" w:rsidP="00333B8C">
      <w:pPr>
        <w:spacing w:before="120" w:after="120" w:line="264" w:lineRule="auto"/>
        <w:jc w:val="both"/>
        <w:rPr>
          <w:rFonts w:ascii="Times New Roman" w:hAnsi="Times New Roman" w:cs="Times New Roman"/>
        </w:rPr>
      </w:pPr>
      <w:r w:rsidRPr="000F6B99">
        <w:rPr>
          <w:rFonts w:ascii="Times New Roman" w:hAnsi="Times New Roman" w:cs="Times New Roman"/>
        </w:rPr>
        <w:t>Директива 2010/75/ЕС НА ЕВРОПЕЙСКИЯ ПАРЛАМЕНТ И НА СЪВЕТА от 24 ноември 2010 година относно емисиите от промишлеността (комплексно предотвратяване и контрол на замърсяването)</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Решения на ЕК за приемане на заключения за най-добри налични техники (НДНТ) съгласно Директива 2010/75/ЕС относно емисиите от промишлеността:</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№2012/134/EC за формулиране на заключения за НДНТ при стъкларското производство;</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№2012/135/EC за формулиране на заключения за НДНТ при производството на чугун и стомана;</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№2013/84/ЕС за формулиране на заключения за НДНТ при дъбене на кожи;</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№2013/163/ЕС за формулиране на заключения за НДНТ при производство на цимент, вар и магнезиев оксид;</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№2013/732/ЕС за формулиране на заключения за НДНТ при производство на хлор-алкални продукти;</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№2014/687/ЕС за формулиране на заключения за НДНТ при производство на целулоза, хартия и картон;</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 xml:space="preserve">    Поправка на решение за изпълнение №2014/687/ЕС на Комисията от 26 септември 2014 г. за формулиране на заключения за НДНТ при производство на целулоза, хартия и картон;</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№2014/738/ЕС за формулиране на заключения за НДНТ при рафинирането на нефт и газ;</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№2015/2119/EC за формулиране на заключения за НДНТ при производството на плочи от дървесни частици;</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№2016/902/ЕС за установяване на заключения за НДНТ за системи за пречистване/управление на обичайни отпадъчни води и отпадъчни газове в химическия сектор;</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№2016/1032/ЕС за формулиране на заключения за НДНТ в цветната металургия;</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№2017/302/ЕС за формулиране на заключения за НДНТ при интензивното отглеждане на птици или свине;</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№2017/1442/ЕС за формулиране на заключения за НДНТ п</w:t>
      </w:r>
      <w:r>
        <w:rPr>
          <w:rFonts w:ascii="Times New Roman" w:eastAsia="Calibri" w:hAnsi="Times New Roman" w:cs="Times New Roman"/>
          <w:i/>
        </w:rPr>
        <w:t>ри големите горивни инсталации;</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№2017/2117/ЕС за формулиране на заключения за НДНТ при производството на органични химикали в големи обеми;</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№2018/1147/ЕС за формулиране на заключения за НДНТ за третиране на отпадъци;</w:t>
      </w:r>
    </w:p>
    <w:p w:rsidR="006E566F" w:rsidRP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№2019/2010/ЕС за установяване на заключения за НДНТ за изгаряне на отпадъци;</w:t>
      </w:r>
    </w:p>
    <w:p w:rsidR="006E566F" w:rsidRDefault="006E566F" w:rsidP="006E566F">
      <w:pPr>
        <w:spacing w:before="120" w:after="120" w:line="264" w:lineRule="auto"/>
        <w:jc w:val="both"/>
        <w:rPr>
          <w:rFonts w:ascii="Times New Roman" w:eastAsia="Calibri" w:hAnsi="Times New Roman" w:cs="Times New Roman"/>
          <w:i/>
        </w:rPr>
      </w:pPr>
      <w:r w:rsidRPr="006E566F">
        <w:rPr>
          <w:rFonts w:ascii="Times New Roman" w:eastAsia="Calibri" w:hAnsi="Times New Roman" w:cs="Times New Roman"/>
          <w:i/>
        </w:rPr>
        <w:t>Решение №2019/2031/ЕС за установяване на заключения за НДНТ при производството на храни, напитки и млечни продукти.</w:t>
      </w:r>
    </w:p>
    <w:p w:rsidR="00AE4948" w:rsidRPr="00390435" w:rsidRDefault="00AE4948" w:rsidP="00FA2FA8">
      <w:pPr>
        <w:spacing w:before="120" w:after="120" w:line="264" w:lineRule="auto"/>
        <w:jc w:val="both"/>
        <w:rPr>
          <w:rFonts w:ascii="Times New Roman" w:hAnsi="Times New Roman" w:cs="Times New Roman"/>
          <w:highlight w:val="yellow"/>
        </w:rPr>
      </w:pPr>
      <w:r w:rsidRPr="00390435">
        <w:rPr>
          <w:rFonts w:ascii="Times New Roman" w:hAnsi="Times New Roman" w:cs="Times New Roman"/>
        </w:rPr>
        <w:t>СХЕМА НА ОБЩНОСТТА ЗА УПРАВЛЕНИЕ ПО ОКОЛНА СРЕДА (EMAS):</w:t>
      </w:r>
    </w:p>
    <w:p w:rsidR="00390435" w:rsidRPr="00390435" w:rsidRDefault="00390435" w:rsidP="00390435">
      <w:pPr>
        <w:spacing w:before="120" w:after="120" w:line="264" w:lineRule="auto"/>
        <w:jc w:val="both"/>
        <w:rPr>
          <w:rFonts w:ascii="Times New Roman" w:hAnsi="Times New Roman" w:cs="Times New Roman"/>
        </w:rPr>
      </w:pPr>
      <w:r w:rsidRPr="00390435">
        <w:rPr>
          <w:rFonts w:ascii="Times New Roman" w:hAnsi="Times New Roman" w:cs="Times New Roman"/>
        </w:rPr>
        <w:t>НАРЕДБА № Н-2 от 02.07.2012 г. за реда за регистриране, подновяване на регистрацията и контрол по Схемата на Общността за управление по околна среда и одит (EMAS)</w:t>
      </w:r>
    </w:p>
    <w:p w:rsidR="00390435" w:rsidRPr="00667DDA" w:rsidRDefault="00390435" w:rsidP="00390435">
      <w:pPr>
        <w:spacing w:before="120" w:after="120" w:line="264" w:lineRule="auto"/>
        <w:jc w:val="both"/>
        <w:rPr>
          <w:rFonts w:ascii="Times New Roman" w:hAnsi="Times New Roman" w:cs="Times New Roman"/>
          <w:i/>
          <w:highlight w:val="yellow"/>
        </w:rPr>
      </w:pPr>
      <w:r w:rsidRPr="00667DDA">
        <w:rPr>
          <w:rFonts w:ascii="Times New Roman" w:hAnsi="Times New Roman" w:cs="Times New Roman"/>
          <w:i/>
        </w:rPr>
        <w:t>С наредбата се определят редът за регистриране и подновяване на регистрацията на организации по EMAS съгласно Регламент (ЕО) № 1221/2009 на Европейския парламент и на Съвета от 25 ноември 2009 г. относно доброволното участие на организации в Схемата на Общността за управление по околна среда и одит (EMAS) и за отмяна на Регламент (ЕО) № 761/2001 и решения 2001/681/ЕО и 2006/193/ЕО на Комисията (ОВ L 342, 22/12/2009), наричан по-нататък "Регламент (ЕО) № 1221/2009";  контролът за съответствие с изискванията на Регламент (ЕО) № 1221/2009; спирането и заличаването на регистрация по EMAS.</w:t>
      </w:r>
    </w:p>
    <w:p w:rsidR="00AE4948" w:rsidRPr="00390435" w:rsidRDefault="00AE4948" w:rsidP="00FA2FA8">
      <w:pPr>
        <w:spacing w:before="120" w:after="120" w:line="264" w:lineRule="auto"/>
        <w:jc w:val="both"/>
        <w:rPr>
          <w:rFonts w:ascii="Times New Roman" w:hAnsi="Times New Roman" w:cs="Times New Roman"/>
        </w:rPr>
      </w:pPr>
      <w:r w:rsidRPr="00390435">
        <w:rPr>
          <w:rFonts w:ascii="Times New Roman" w:hAnsi="Times New Roman" w:cs="Times New Roman"/>
        </w:rPr>
        <w:t>Регламент (ЕО) № 1221/2009 на Европейския парламент и на Съвета от 25 ноември 2009 година относно доброволното участие на организации в Схемата на Общността за управление по околна среда и одит (EMAS)</w:t>
      </w:r>
    </w:p>
    <w:p w:rsidR="00AE4948" w:rsidRPr="000A75F0" w:rsidRDefault="00AE4948" w:rsidP="00FA2FA8">
      <w:pPr>
        <w:spacing w:before="120" w:after="120" w:line="264" w:lineRule="auto"/>
        <w:jc w:val="both"/>
        <w:rPr>
          <w:rFonts w:ascii="Times New Roman" w:hAnsi="Times New Roman" w:cs="Times New Roman"/>
        </w:rPr>
      </w:pPr>
      <w:r w:rsidRPr="00390435">
        <w:rPr>
          <w:rFonts w:ascii="Times New Roman" w:hAnsi="Times New Roman" w:cs="Times New Roman"/>
        </w:rPr>
        <w:t xml:space="preserve">Регламент (ЕС) 2017/1505 на комисията от 28 август 2017 г. за изменение на приложения I, II и III към Регламент (ЕО) № </w:t>
      </w:r>
      <w:r w:rsidRPr="000A75F0">
        <w:rPr>
          <w:rFonts w:ascii="Times New Roman" w:hAnsi="Times New Roman" w:cs="Times New Roman"/>
        </w:rPr>
        <w:t>1221/2009 на Европейския парламент и на Съвета относно доброволното участие на организации в Схемата на Общността за управление по околна среда и одит (EMAS)</w:t>
      </w:r>
    </w:p>
    <w:p w:rsidR="00AE4948" w:rsidRPr="000A75F0" w:rsidRDefault="00AE4948" w:rsidP="00FA2FA8">
      <w:pPr>
        <w:spacing w:before="120" w:after="120" w:line="264" w:lineRule="auto"/>
        <w:jc w:val="both"/>
        <w:rPr>
          <w:rFonts w:ascii="Times New Roman" w:hAnsi="Times New Roman" w:cs="Times New Roman"/>
        </w:rPr>
      </w:pPr>
      <w:r w:rsidRPr="000A75F0">
        <w:rPr>
          <w:rFonts w:ascii="Times New Roman" w:hAnsi="Times New Roman" w:cs="Times New Roman"/>
        </w:rPr>
        <w:t>Регламент (ЕС) 2018/2026 на Комисията от 19.12.2018 г. за изменение на приложение IV към Регламент (ЕО) № 1221/2009 на Европейския парламент и на Съвета относно доброволното участие на организации в Схемата на Общността за управление по околна среда и одит (EMAS)</w:t>
      </w:r>
    </w:p>
    <w:p w:rsidR="00AE4948" w:rsidRPr="000A75F0" w:rsidRDefault="00AE4948" w:rsidP="00FA2FA8">
      <w:pPr>
        <w:spacing w:before="120" w:after="120" w:line="264" w:lineRule="auto"/>
        <w:jc w:val="both"/>
        <w:rPr>
          <w:rFonts w:ascii="Times New Roman" w:hAnsi="Times New Roman" w:cs="Times New Roman"/>
        </w:rPr>
      </w:pPr>
      <w:r w:rsidRPr="000A75F0">
        <w:rPr>
          <w:rFonts w:ascii="Times New Roman" w:hAnsi="Times New Roman" w:cs="Times New Roman"/>
        </w:rPr>
        <w:t>Решение на ЕК от 4 март 2013 година за създаване на ръководство за потребителя, посочващо необходимите стъпки за участие в EMAS съгласно Регламент (ЕО) № 1221/2009</w:t>
      </w:r>
    </w:p>
    <w:p w:rsidR="00AE4948" w:rsidRPr="000A75F0" w:rsidRDefault="00AE4948" w:rsidP="00FA2FA8">
      <w:pPr>
        <w:spacing w:before="120" w:after="120" w:line="264" w:lineRule="auto"/>
        <w:jc w:val="both"/>
        <w:rPr>
          <w:rFonts w:ascii="Times New Roman" w:hAnsi="Times New Roman" w:cs="Times New Roman"/>
        </w:rPr>
      </w:pPr>
      <w:r w:rsidRPr="000A75F0">
        <w:rPr>
          <w:rFonts w:ascii="Times New Roman" w:hAnsi="Times New Roman" w:cs="Times New Roman"/>
        </w:rPr>
        <w:t>Решение на ЕК от 7 декември 2011 година относно ръководство по корпоративна регистрация в ЕС, регистрация в трети държави и глобална регистрация</w:t>
      </w:r>
    </w:p>
    <w:p w:rsidR="00AE4948" w:rsidRPr="000A75F0" w:rsidRDefault="00AE4948" w:rsidP="00FA2FA8">
      <w:pPr>
        <w:spacing w:before="120" w:after="120" w:line="264" w:lineRule="auto"/>
        <w:jc w:val="both"/>
        <w:rPr>
          <w:rFonts w:ascii="Times New Roman" w:hAnsi="Times New Roman" w:cs="Times New Roman"/>
        </w:rPr>
      </w:pPr>
      <w:r w:rsidRPr="000A75F0">
        <w:rPr>
          <w:rFonts w:ascii="Times New Roman" w:hAnsi="Times New Roman" w:cs="Times New Roman"/>
        </w:rPr>
        <w:t>РЕШЕНИЕ на ЕК за приемането на документ с насоки за уведомяване на органите по акредитация и лицензиращите органи от страна на проверяващите по околна среда, упражняващи дейност в държава членка, различна от тази, в която са получили акредитацията или лиценза си, съгласно Регламент (ЕО) № 1221/2009 на Европейския парламент и на Съвета</w:t>
      </w:r>
    </w:p>
    <w:p w:rsidR="00AE4948" w:rsidRDefault="00AE4948" w:rsidP="00FA2FA8">
      <w:pPr>
        <w:spacing w:before="120" w:after="120" w:line="264" w:lineRule="auto"/>
        <w:jc w:val="both"/>
        <w:rPr>
          <w:rFonts w:ascii="Times New Roman" w:hAnsi="Times New Roman" w:cs="Times New Roman"/>
        </w:rPr>
      </w:pPr>
      <w:r w:rsidRPr="000A75F0">
        <w:rPr>
          <w:rFonts w:ascii="Times New Roman" w:hAnsi="Times New Roman" w:cs="Times New Roman"/>
        </w:rPr>
        <w:t>Решение за изпълнение (ЕС) 2017/2286 на Комисията от 6 декември 2017 година относно признаването на изискванията па системата за управление по околна среда Eco-Lighthouse като съответстващи на съответните изисквания на Схемата за управление по околна среда и одит (EMAS)</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най-добра практика за управление по околна среда, специфични за сектора показатели за екологични резултати и еталони за отлични постижения за сектора на </w:t>
      </w:r>
      <w:r w:rsidRPr="00C975A4">
        <w:rPr>
          <w:rFonts w:ascii="Times New Roman" w:eastAsia="Times New Roman" w:hAnsi="Times New Roman" w:cs="Times New Roman"/>
          <w:b/>
          <w:bCs/>
          <w:lang w:eastAsia="bg-BG"/>
        </w:rPr>
        <w:t>търговията на дребно</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най-добра практика за управление по околна среда, специфични за сектора показатели за екологични резултати и еталони за отлични постижения за сектора на </w:t>
      </w:r>
      <w:r w:rsidRPr="00C975A4">
        <w:rPr>
          <w:rFonts w:ascii="Times New Roman" w:eastAsia="Times New Roman" w:hAnsi="Times New Roman" w:cs="Times New Roman"/>
          <w:b/>
          <w:bCs/>
          <w:lang w:eastAsia="bg-BG"/>
        </w:rPr>
        <w:t>туризма</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най-добра практика за управление по околна среда, секторните показатели за екологични резултати и еталоните за отлични постижения за сектора на </w:t>
      </w:r>
      <w:r w:rsidRPr="00C975A4">
        <w:rPr>
          <w:rFonts w:ascii="Times New Roman" w:eastAsia="Times New Roman" w:hAnsi="Times New Roman" w:cs="Times New Roman"/>
          <w:b/>
          <w:bCs/>
          <w:lang w:eastAsia="bg-BG"/>
        </w:rPr>
        <w:t>производството на храни и напитки</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най-добри практики за управление по околна среда, секторни показатели за екологични резултати и еталони за отлични постижения за сектора на </w:t>
      </w:r>
      <w:r w:rsidRPr="00C975A4">
        <w:rPr>
          <w:rFonts w:ascii="Times New Roman" w:eastAsia="Times New Roman" w:hAnsi="Times New Roman" w:cs="Times New Roman"/>
          <w:b/>
          <w:bCs/>
          <w:lang w:eastAsia="bg-BG"/>
        </w:rPr>
        <w:t>селското стопанство</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най-добри практики за управление по околна среда, секторни показатели за екологични резултати и еталони за отлични постижения за сектора на </w:t>
      </w:r>
      <w:r w:rsidRPr="00C975A4">
        <w:rPr>
          <w:rFonts w:ascii="Times New Roman" w:eastAsia="Times New Roman" w:hAnsi="Times New Roman" w:cs="Times New Roman"/>
          <w:b/>
          <w:bCs/>
          <w:lang w:eastAsia="bg-BG"/>
        </w:rPr>
        <w:t>публичната администрация</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най-добри практики за управление по околна среда, секторни показатели за екологични резултати и еталони за отлични постижения за сектора на</w:t>
      </w:r>
      <w:r w:rsidRPr="00C975A4">
        <w:rPr>
          <w:rFonts w:ascii="Times New Roman" w:eastAsia="Times New Roman" w:hAnsi="Times New Roman" w:cs="Times New Roman"/>
          <w:b/>
          <w:bCs/>
          <w:lang w:eastAsia="bg-BG"/>
        </w:rPr>
        <w:t> производството на автомобили</w:t>
      </w:r>
      <w:r w:rsidR="00390435" w:rsidRPr="00390435">
        <w:rPr>
          <w:rFonts w:ascii="Times New Roman" w:eastAsia="Times New Roman" w:hAnsi="Times New Roman" w:cs="Times New Roman"/>
          <w:lang w:eastAsia="bg-BG"/>
        </w:rPr>
        <w:t> </w:t>
      </w:r>
    </w:p>
    <w:p w:rsidR="00390435" w:rsidRPr="00390435"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най-добри практики за управление по околна среда, секторни показатели за екологични резултати и еталони за отлични постижения за сектора на </w:t>
      </w:r>
      <w:r w:rsidRPr="00C975A4">
        <w:rPr>
          <w:rFonts w:ascii="Times New Roman" w:eastAsia="Times New Roman" w:hAnsi="Times New Roman" w:cs="Times New Roman"/>
          <w:b/>
          <w:bCs/>
          <w:lang w:eastAsia="bg-BG"/>
        </w:rPr>
        <w:t>производството на електрическо и електронно оборудване</w:t>
      </w:r>
    </w:p>
    <w:p w:rsidR="00390435" w:rsidRPr="000E2EF4" w:rsidRDefault="00C975A4" w:rsidP="00390435">
      <w:pPr>
        <w:overflowPunct w:val="0"/>
        <w:autoSpaceDE w:val="0"/>
        <w:autoSpaceDN w:val="0"/>
        <w:adjustRightInd w:val="0"/>
        <w:spacing w:before="100" w:beforeAutospacing="1" w:after="100" w:afterAutospacing="1" w:line="240" w:lineRule="auto"/>
        <w:ind w:right="-357"/>
        <w:jc w:val="both"/>
        <w:rPr>
          <w:rFonts w:ascii="Times New Roman" w:eastAsia="Times New Roman" w:hAnsi="Times New Roman" w:cs="Times New Roman"/>
          <w:lang w:eastAsia="bg-BG"/>
        </w:rPr>
      </w:pPr>
      <w:r w:rsidRPr="00C975A4">
        <w:rPr>
          <w:rFonts w:ascii="Times New Roman" w:eastAsia="Times New Roman" w:hAnsi="Times New Roman" w:cs="Times New Roman"/>
          <w:lang w:eastAsia="bg-BG"/>
        </w:rPr>
        <w:t>Референтен документ за най-добри практики за управление по околна среда, секторни показатели за екологични резултати и еталони за отлични постижения за сектора на </w:t>
      </w:r>
      <w:r w:rsidRPr="00C975A4">
        <w:rPr>
          <w:rFonts w:ascii="Times New Roman" w:eastAsia="Times New Roman" w:hAnsi="Times New Roman" w:cs="Times New Roman"/>
          <w:b/>
          <w:bCs/>
          <w:lang w:eastAsia="bg-BG"/>
        </w:rPr>
        <w:t>управление на отпадъците  </w:t>
      </w:r>
    </w:p>
    <w:p w:rsidR="00390435" w:rsidRPr="00390435" w:rsidRDefault="00390435" w:rsidP="00FA2FA8">
      <w:pPr>
        <w:spacing w:before="120" w:after="120" w:line="264" w:lineRule="auto"/>
        <w:jc w:val="both"/>
        <w:rPr>
          <w:rFonts w:ascii="Times New Roman" w:hAnsi="Times New Roman" w:cs="Times New Roman"/>
        </w:rPr>
      </w:pPr>
    </w:p>
    <w:p w:rsidR="00AE4948" w:rsidRPr="001E3865" w:rsidRDefault="00AE4948" w:rsidP="00FA2FA8">
      <w:pPr>
        <w:spacing w:before="120" w:after="120" w:line="264" w:lineRule="auto"/>
        <w:jc w:val="both"/>
        <w:rPr>
          <w:rFonts w:ascii="Times New Roman" w:hAnsi="Times New Roman" w:cs="Times New Roman"/>
        </w:rPr>
      </w:pPr>
      <w:r w:rsidRPr="001E3865">
        <w:rPr>
          <w:rFonts w:ascii="Times New Roman" w:hAnsi="Times New Roman" w:cs="Times New Roman"/>
        </w:rPr>
        <w:t>ЕКОМАРКИРОВКАТА НА ЕС:</w:t>
      </w:r>
    </w:p>
    <w:p w:rsidR="00AE4948" w:rsidRPr="001E3865" w:rsidRDefault="00AE4948" w:rsidP="00FA2FA8">
      <w:pPr>
        <w:spacing w:before="120" w:after="120" w:line="264" w:lineRule="auto"/>
        <w:jc w:val="both"/>
        <w:rPr>
          <w:rFonts w:ascii="Times New Roman" w:hAnsi="Times New Roman" w:cs="Times New Roman"/>
        </w:rPr>
      </w:pPr>
      <w:r w:rsidRPr="001E3865">
        <w:rPr>
          <w:rFonts w:ascii="Times New Roman" w:hAnsi="Times New Roman" w:cs="Times New Roman"/>
        </w:rPr>
        <w:t>Регламент (ЕО) № 66/2010 относно екомаркировката на ЕС</w:t>
      </w:r>
    </w:p>
    <w:p w:rsidR="00AE4948" w:rsidRPr="001E3865" w:rsidRDefault="00AE4948" w:rsidP="00FA2FA8">
      <w:pPr>
        <w:spacing w:before="120" w:after="120" w:line="264" w:lineRule="auto"/>
        <w:jc w:val="both"/>
        <w:rPr>
          <w:rFonts w:ascii="Times New Roman" w:hAnsi="Times New Roman" w:cs="Times New Roman"/>
        </w:rPr>
      </w:pPr>
      <w:r w:rsidRPr="001E3865">
        <w:rPr>
          <w:rFonts w:ascii="Times New Roman" w:hAnsi="Times New Roman" w:cs="Times New Roman"/>
        </w:rPr>
        <w:t>Регламент (ЕС) № 782/2013 на комисията от 14 август 2013 година за изменение на приложение III към Регламент (ЕC) № 66/2010 на Европейския парламент и на Съвета относно екомаркировката на ЕС</w:t>
      </w:r>
    </w:p>
    <w:p w:rsidR="00AE4948" w:rsidRPr="001E3865" w:rsidRDefault="00AE4948" w:rsidP="00FA2FA8">
      <w:pPr>
        <w:spacing w:before="120" w:after="120" w:line="264" w:lineRule="auto"/>
        <w:jc w:val="both"/>
        <w:rPr>
          <w:rFonts w:ascii="Times New Roman" w:hAnsi="Times New Roman" w:cs="Times New Roman"/>
        </w:rPr>
      </w:pPr>
      <w:r w:rsidRPr="001E3865">
        <w:rPr>
          <w:rFonts w:ascii="Times New Roman" w:hAnsi="Times New Roman" w:cs="Times New Roman"/>
        </w:rPr>
        <w:t>РЕГЛАМЕНТ (ЕС) 2017/1941 НА КОМИСИЯТА от 24 октомври 2017 година за изменение на приложение II към Регламент (ЕО) № 66/2010 на Европейския парламент и на Съвета относно екомаркировката на ЕС</w:t>
      </w:r>
    </w:p>
    <w:p w:rsidR="00AE4948" w:rsidRDefault="00AE4948" w:rsidP="00FA2FA8">
      <w:pPr>
        <w:spacing w:before="120" w:after="120" w:line="264" w:lineRule="auto"/>
        <w:jc w:val="both"/>
        <w:rPr>
          <w:rFonts w:ascii="Times New Roman" w:hAnsi="Times New Roman" w:cs="Times New Roman"/>
        </w:rPr>
      </w:pPr>
      <w:r w:rsidRPr="001E3865">
        <w:rPr>
          <w:rFonts w:ascii="Times New Roman" w:hAnsi="Times New Roman" w:cs="Times New Roman"/>
        </w:rPr>
        <w:t>РЕШЕНИЯ НА КОМИСИЯТА за установяване на екологични критерии за екомаркировката на ЕС</w:t>
      </w:r>
      <w:r w:rsidR="00390435">
        <w:rPr>
          <w:rFonts w:ascii="Times New Roman" w:hAnsi="Times New Roman" w:cs="Times New Roman"/>
        </w:rPr>
        <w:t xml:space="preserve"> за: </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Козметични продукти с отмиване</w:t>
      </w:r>
      <w:r w:rsidR="001E3865" w:rsidRPr="00390435">
        <w:rPr>
          <w:rFonts w:ascii="Times New Roman" w:hAnsi="Times New Roman" w:cs="Times New Roman"/>
        </w:rPr>
        <w:t xml:space="preserve"> </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Абсорбиращи продукти за лична хигиена</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Почистващи продукти за твърда повърхност</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Детергенти за съдомиялни машини</w:t>
      </w:r>
    </w:p>
    <w:p w:rsidR="001E3865" w:rsidRDefault="00390435" w:rsidP="001E3865">
      <w:pPr>
        <w:spacing w:before="120" w:after="120" w:line="264" w:lineRule="auto"/>
        <w:jc w:val="both"/>
        <w:rPr>
          <w:rFonts w:ascii="Times New Roman" w:hAnsi="Times New Roman" w:cs="Times New Roman"/>
        </w:rPr>
      </w:pPr>
      <w:r w:rsidRPr="001E3865">
        <w:rPr>
          <w:rFonts w:ascii="Times New Roman" w:hAnsi="Times New Roman" w:cs="Times New Roman"/>
        </w:rPr>
        <w:t>Промишлени и институционални детергенти за автоматични съд</w:t>
      </w:r>
      <w:r w:rsidR="001E3865">
        <w:rPr>
          <w:rFonts w:ascii="Times New Roman" w:hAnsi="Times New Roman" w:cs="Times New Roman"/>
        </w:rPr>
        <w:t>омиялни машини</w:t>
      </w:r>
    </w:p>
    <w:p w:rsidR="001E3865" w:rsidRDefault="001E3865" w:rsidP="001E3865">
      <w:pPr>
        <w:spacing w:before="120" w:after="120" w:line="264" w:lineRule="auto"/>
        <w:jc w:val="both"/>
        <w:rPr>
          <w:rFonts w:ascii="Times New Roman" w:hAnsi="Times New Roman" w:cs="Times New Roman"/>
        </w:rPr>
      </w:pPr>
      <w:r w:rsidRPr="001E3865">
        <w:rPr>
          <w:rFonts w:ascii="Times New Roman" w:hAnsi="Times New Roman" w:cs="Times New Roman"/>
        </w:rPr>
        <w:t xml:space="preserve"> </w:t>
      </w:r>
      <w:r w:rsidR="00390435" w:rsidRPr="001E3865">
        <w:rPr>
          <w:rFonts w:ascii="Times New Roman" w:hAnsi="Times New Roman" w:cs="Times New Roman"/>
        </w:rPr>
        <w:t>Детергенти за ръчно миене на съдове,</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Детергенти за перални машини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Промишлени и институционални перилни детергенти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Услуги по вътрешно почистване</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Текстилни продукти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Обувни изделия</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Бои и лакове за вътрешно и външно боядисванеEлектронни екрани</w:t>
      </w:r>
    </w:p>
    <w:p w:rsidR="001E386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Подови покрития на базата на дървесина, корк и бамбук</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Твърди настилки и облицовки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Мебели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Матраци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Растежни среди, подобрители на почвата и мулчСмазочни материали</w:t>
      </w:r>
    </w:p>
    <w:p w:rsid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Печатни изделия, канцеларски материали от хартия и хартиени торбички</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Графична хартия и продукти тип тишу</w:t>
      </w:r>
      <w:r w:rsidR="00390435" w:rsidRPr="00390435">
        <w:rPr>
          <w:rFonts w:ascii="Times New Roman" w:hAnsi="Times New Roman" w:cs="Times New Roman"/>
        </w:rPr>
        <w:t xml:space="preserve"> </w:t>
      </w:r>
    </w:p>
    <w:p w:rsidR="00390435" w:rsidRPr="00390435" w:rsidRDefault="00C975A4" w:rsidP="001E3865">
      <w:pPr>
        <w:spacing w:before="120" w:after="120" w:line="264" w:lineRule="auto"/>
        <w:jc w:val="both"/>
        <w:rPr>
          <w:rFonts w:ascii="Times New Roman" w:hAnsi="Times New Roman" w:cs="Times New Roman"/>
        </w:rPr>
      </w:pPr>
      <w:r w:rsidRPr="00C975A4">
        <w:rPr>
          <w:rFonts w:ascii="Times New Roman" w:hAnsi="Times New Roman" w:cs="Times New Roman"/>
        </w:rPr>
        <w:t>Туристическо настаняване</w:t>
      </w:r>
      <w:r w:rsidR="00390435" w:rsidRPr="00390435">
        <w:rPr>
          <w:rFonts w:ascii="Times New Roman" w:hAnsi="Times New Roman" w:cs="Times New Roman"/>
        </w:rPr>
        <w:t xml:space="preserve"> </w:t>
      </w:r>
    </w:p>
    <w:p w:rsidR="00390435" w:rsidRPr="00583CD9" w:rsidRDefault="00390435" w:rsidP="00FA2FA8">
      <w:pPr>
        <w:spacing w:before="120" w:after="120" w:line="264" w:lineRule="auto"/>
        <w:jc w:val="both"/>
        <w:rPr>
          <w:rFonts w:ascii="Times New Roman" w:hAnsi="Times New Roman" w:cs="Times New Roman"/>
          <w:lang w:val="ru-RU"/>
        </w:rPr>
      </w:pPr>
    </w:p>
    <w:p w:rsidR="00C31E61" w:rsidRPr="00583CD9" w:rsidRDefault="003A4914" w:rsidP="00583CD9">
      <w:pPr>
        <w:shd w:val="clear" w:color="auto" w:fill="F2F2F2" w:themeFill="background1" w:themeFillShade="F2"/>
        <w:spacing w:before="120" w:after="120" w:line="264" w:lineRule="auto"/>
        <w:rPr>
          <w:rFonts w:ascii="Times New Roman" w:hAnsi="Times New Roman" w:cs="Times New Roman"/>
        </w:rPr>
      </w:pPr>
      <w:r>
        <w:rPr>
          <w:rFonts w:ascii="Times New Roman" w:hAnsi="Times New Roman" w:cs="Times New Roman"/>
        </w:rPr>
        <w:t>ИНФОРМАЦИЯ,</w:t>
      </w:r>
      <w:r w:rsidR="00C31E61" w:rsidRPr="00C31E61">
        <w:rPr>
          <w:rFonts w:ascii="Times New Roman" w:hAnsi="Times New Roman" w:cs="Times New Roman"/>
        </w:rPr>
        <w:t xml:space="preserve">  УЧАСТИЕ НА ОБЩЕСТВЕНОСТТА, ДОСТЪП ДО ПРАВОСЪДИЕ И СПАЗВАНЕ НА НОРМАТИВНИТЕ ИЗИСКВАНИЯ</w:t>
      </w:r>
    </w:p>
    <w:p w:rsidR="003A4914" w:rsidRPr="00583CD9" w:rsidRDefault="003A4914" w:rsidP="00EA347F">
      <w:pPr>
        <w:spacing w:before="120" w:after="120" w:line="264" w:lineRule="auto"/>
        <w:jc w:val="both"/>
        <w:rPr>
          <w:rFonts w:ascii="Times New Roman" w:hAnsi="Times New Roman" w:cs="Times New Roman"/>
          <w:i/>
          <w:u w:val="single"/>
        </w:rPr>
      </w:pPr>
      <w:r w:rsidRPr="00583CD9">
        <w:rPr>
          <w:rFonts w:ascii="Times New Roman" w:hAnsi="Times New Roman" w:cs="Times New Roman"/>
          <w:i/>
          <w:u w:val="single"/>
        </w:rPr>
        <w:t>Достъп до и предоставяне на информация за околната среда</w:t>
      </w:r>
    </w:p>
    <w:p w:rsidR="00EA347F" w:rsidRDefault="00EA347F" w:rsidP="00EA347F">
      <w:pPr>
        <w:spacing w:before="120" w:after="120" w:line="264" w:lineRule="auto"/>
        <w:jc w:val="both"/>
        <w:rPr>
          <w:rFonts w:ascii="Times New Roman" w:hAnsi="Times New Roman" w:cs="Times New Roman"/>
        </w:rPr>
      </w:pPr>
      <w:r>
        <w:rPr>
          <w:rFonts w:ascii="Times New Roman" w:hAnsi="Times New Roman" w:cs="Times New Roman"/>
        </w:rPr>
        <w:t>Закон за достъп до обществена информация (ЗДОИ)</w:t>
      </w:r>
    </w:p>
    <w:p w:rsidR="00C31E61" w:rsidRDefault="00C31E61" w:rsidP="00FA2FA8">
      <w:pPr>
        <w:spacing w:before="120" w:after="120" w:line="264" w:lineRule="auto"/>
        <w:jc w:val="both"/>
        <w:rPr>
          <w:rFonts w:ascii="Times New Roman" w:hAnsi="Times New Roman" w:cs="Times New Roman"/>
        </w:rPr>
      </w:pPr>
      <w:r>
        <w:rPr>
          <w:rFonts w:ascii="Times New Roman" w:hAnsi="Times New Roman" w:cs="Times New Roman"/>
        </w:rPr>
        <w:t>Закон за опазване на околната среда</w:t>
      </w:r>
      <w:r w:rsidR="00F95E25">
        <w:rPr>
          <w:rFonts w:ascii="Times New Roman" w:hAnsi="Times New Roman" w:cs="Times New Roman"/>
        </w:rPr>
        <w:t xml:space="preserve"> (ЗООС)</w:t>
      </w:r>
    </w:p>
    <w:p w:rsidR="00F95E25" w:rsidRDefault="00EA347F" w:rsidP="00FA2FA8">
      <w:pPr>
        <w:spacing w:before="120" w:after="120" w:line="264" w:lineRule="auto"/>
        <w:jc w:val="both"/>
        <w:rPr>
          <w:rFonts w:ascii="Times New Roman" w:hAnsi="Times New Roman" w:cs="Times New Roman"/>
        </w:rPr>
      </w:pPr>
      <w:r>
        <w:rPr>
          <w:rFonts w:ascii="Times New Roman" w:hAnsi="Times New Roman" w:cs="Times New Roman"/>
        </w:rPr>
        <w:t xml:space="preserve">Секторни </w:t>
      </w:r>
      <w:r w:rsidR="00F95E25">
        <w:rPr>
          <w:rFonts w:ascii="Times New Roman" w:hAnsi="Times New Roman" w:cs="Times New Roman"/>
        </w:rPr>
        <w:t xml:space="preserve">закони </w:t>
      </w:r>
      <w:r>
        <w:rPr>
          <w:rFonts w:ascii="Times New Roman" w:hAnsi="Times New Roman" w:cs="Times New Roman"/>
        </w:rPr>
        <w:t>в сферата на опзването на окол</w:t>
      </w:r>
      <w:r w:rsidR="00F95E25">
        <w:rPr>
          <w:rFonts w:ascii="Times New Roman" w:hAnsi="Times New Roman" w:cs="Times New Roman"/>
        </w:rPr>
        <w:t xml:space="preserve">ната среда – Закон за водите, Закон за управление на отпадъците, Закон за чистотата на атмосферния въздух, </w:t>
      </w:r>
      <w:r>
        <w:rPr>
          <w:rFonts w:ascii="Times New Roman" w:hAnsi="Times New Roman" w:cs="Times New Roman"/>
        </w:rPr>
        <w:t>Закон за биологичното разнообразие и др., както и подзаконови нормативни актове към тях.</w:t>
      </w:r>
    </w:p>
    <w:p w:rsidR="00F95E25" w:rsidRPr="00583CD9" w:rsidRDefault="00F95E25" w:rsidP="00583CD9">
      <w:pPr>
        <w:spacing w:before="120" w:after="120" w:line="264" w:lineRule="auto"/>
        <w:jc w:val="both"/>
        <w:rPr>
          <w:rFonts w:ascii="Times New Roman" w:hAnsi="Times New Roman" w:cs="Times New Roman"/>
        </w:rPr>
      </w:pPr>
      <w:r w:rsidRPr="00583CD9">
        <w:rPr>
          <w:rFonts w:ascii="Times New Roman" w:hAnsi="Times New Roman" w:cs="Times New Roman"/>
        </w:rPr>
        <w:t>Обобщено, правни изисквания за предоставяне на различни видове информация за околната среда от страна на органите на изпълнителната власт са налични, както следва:</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sz w:val="24"/>
          <w:szCs w:val="24"/>
          <w:lang w:val="ru-RU" w:eastAsia="bg-BG"/>
        </w:rPr>
        <w:t>1.</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Доклади за състоянието на околната среда </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ЗООС</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val="ru-RU" w:eastAsia="bg-BG"/>
        </w:rPr>
        <w:t>2.</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Законодателство, регулации, правила и др. правно-обвързващи инструменти, свързани с околната среда – ЗООС и ЗДОИ</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val="ru-RU" w:eastAsia="bg-BG"/>
        </w:rPr>
        <w:t>3.</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Стратегически документи и споразумения в областта на околната среда </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ЗООС и ЗДОИ</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eastAsia="bg-BG"/>
        </w:rPr>
      </w:pPr>
      <w:r w:rsidRPr="00583CD9">
        <w:rPr>
          <w:rFonts w:ascii="Times New Roman" w:eastAsia="Times New Roman" w:hAnsi="Times New Roman" w:cs="Times New Roman"/>
          <w:lang w:val="ru-RU" w:eastAsia="bg-BG"/>
        </w:rPr>
        <w:t>4.</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Документация по оценка на въздействието върху околната среда на инвестиционни предложения (ОВОС) и екологична оценка на планове и програми (ЕО) по ЗООС и  оценка за съвместимост (ОС) </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оценка за съвместимост на планове, програми и инвестиционни предложения с предмета и целите на защитените зони по Натура 2000</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 xml:space="preserve"> по Закона за биологичното разнообразие</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 xml:space="preserve"> С</w:t>
      </w:r>
      <w:r w:rsidRPr="00583CD9">
        <w:rPr>
          <w:rFonts w:ascii="Times New Roman" w:eastAsia="Times New Roman" w:hAnsi="Times New Roman" w:cs="Times New Roman"/>
          <w:lang w:val="ru-RU" w:eastAsia="bg-BG"/>
        </w:rPr>
        <w:t xml:space="preserve">ъгласно чл. 102 </w:t>
      </w:r>
      <w:r w:rsidRPr="00583CD9">
        <w:rPr>
          <w:rFonts w:ascii="Times New Roman" w:eastAsia="Times New Roman" w:hAnsi="Times New Roman" w:cs="Times New Roman"/>
          <w:lang w:eastAsia="bg-BG"/>
        </w:rPr>
        <w:t xml:space="preserve">от ЗООС, МОСВ </w:t>
      </w:r>
      <w:r w:rsidRPr="00583CD9">
        <w:rPr>
          <w:rFonts w:ascii="Times New Roman" w:eastAsia="Times New Roman" w:hAnsi="Times New Roman" w:cs="Times New Roman"/>
          <w:lang w:val="ru-RU" w:eastAsia="bg-BG"/>
        </w:rPr>
        <w:t xml:space="preserve">и </w:t>
      </w:r>
      <w:r w:rsidRPr="00583CD9">
        <w:rPr>
          <w:rFonts w:ascii="Times New Roman" w:eastAsia="Times New Roman" w:hAnsi="Times New Roman" w:cs="Times New Roman"/>
          <w:lang w:eastAsia="bg-BG"/>
        </w:rPr>
        <w:t xml:space="preserve">РИОСВ </w:t>
      </w:r>
      <w:r w:rsidRPr="00583CD9">
        <w:rPr>
          <w:rFonts w:ascii="Times New Roman" w:eastAsia="Times New Roman" w:hAnsi="Times New Roman" w:cs="Times New Roman"/>
          <w:lang w:val="ru-RU" w:eastAsia="bg-BG"/>
        </w:rPr>
        <w:t xml:space="preserve">водят публичен регистър с данните за извършване на процедури по </w:t>
      </w:r>
      <w:r w:rsidRPr="00583CD9">
        <w:rPr>
          <w:rFonts w:ascii="Times New Roman" w:eastAsia="Times New Roman" w:hAnsi="Times New Roman" w:cs="Times New Roman"/>
          <w:lang w:eastAsia="bg-BG"/>
        </w:rPr>
        <w:t xml:space="preserve">ОВОС </w:t>
      </w:r>
      <w:r w:rsidRPr="00583CD9">
        <w:rPr>
          <w:rFonts w:ascii="Times New Roman" w:eastAsia="Times New Roman" w:hAnsi="Times New Roman" w:cs="Times New Roman"/>
          <w:lang w:val="ru-RU" w:eastAsia="bg-BG"/>
        </w:rPr>
        <w:t>и</w:t>
      </w:r>
      <w:r w:rsidRPr="00583CD9">
        <w:rPr>
          <w:rFonts w:ascii="Times New Roman" w:eastAsia="Times New Roman" w:hAnsi="Times New Roman" w:cs="Times New Roman"/>
          <w:lang w:eastAsia="bg-BG"/>
        </w:rPr>
        <w:t xml:space="preserve"> ЕО</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Д</w:t>
      </w:r>
      <w:r w:rsidRPr="00583CD9">
        <w:rPr>
          <w:rFonts w:ascii="Times New Roman" w:eastAsia="Times New Roman" w:hAnsi="Times New Roman" w:cs="Times New Roman"/>
          <w:lang w:val="ru-RU" w:eastAsia="bg-BG"/>
        </w:rPr>
        <w:t xml:space="preserve">остъпът до  регистъра е чрез </w:t>
      </w:r>
      <w:r w:rsidRPr="00583CD9">
        <w:rPr>
          <w:rFonts w:ascii="Times New Roman" w:eastAsia="Times New Roman" w:hAnsi="Times New Roman" w:cs="Times New Roman"/>
          <w:lang w:eastAsia="bg-BG"/>
        </w:rPr>
        <w:t>И</w:t>
      </w:r>
      <w:r w:rsidRPr="00583CD9">
        <w:rPr>
          <w:rFonts w:ascii="Times New Roman" w:eastAsia="Times New Roman" w:hAnsi="Times New Roman" w:cs="Times New Roman"/>
          <w:lang w:val="ru-RU" w:eastAsia="bg-BG"/>
        </w:rPr>
        <w:t>нтернет страниците</w:t>
      </w:r>
      <w:r w:rsidRPr="00583CD9">
        <w:rPr>
          <w:rFonts w:ascii="Times New Roman" w:eastAsia="Times New Roman" w:hAnsi="Times New Roman" w:cs="Times New Roman"/>
          <w:lang w:eastAsia="bg-BG"/>
        </w:rPr>
        <w:t xml:space="preserve"> им.</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val="ru-RU" w:eastAsia="bg-BG"/>
        </w:rPr>
        <w:t>5.</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Обявления за процедурите по ОВОС и ЕО по ЗООС и ОС по Закона за биологичното разнообразие</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 xml:space="preserve"> </w:t>
      </w:r>
      <w:r w:rsidRPr="00583CD9">
        <w:rPr>
          <w:rFonts w:ascii="Times New Roman" w:eastAsia="Times New Roman" w:hAnsi="Times New Roman" w:cs="Times New Roman"/>
          <w:lang w:val="ru-RU" w:eastAsia="bg-BG"/>
        </w:rPr>
        <w:t>Публично оповестяване на постановените административни актове по ОВОС</w:t>
      </w:r>
      <w:r w:rsidRPr="00583CD9">
        <w:rPr>
          <w:rFonts w:ascii="Times New Roman" w:eastAsia="Times New Roman" w:hAnsi="Times New Roman" w:cs="Times New Roman"/>
          <w:lang w:eastAsia="bg-BG"/>
        </w:rPr>
        <w:t>,</w:t>
      </w:r>
      <w:r w:rsidRPr="00583CD9">
        <w:rPr>
          <w:rFonts w:ascii="Times New Roman" w:eastAsia="Times New Roman" w:hAnsi="Times New Roman" w:cs="Times New Roman"/>
          <w:lang w:val="ru-RU" w:eastAsia="bg-BG"/>
        </w:rPr>
        <w:t xml:space="preserve"> ЕО</w:t>
      </w:r>
      <w:r w:rsidRPr="00583CD9">
        <w:rPr>
          <w:rFonts w:ascii="Times New Roman" w:eastAsia="Times New Roman" w:hAnsi="Times New Roman" w:cs="Times New Roman"/>
          <w:lang w:eastAsia="bg-BG"/>
        </w:rPr>
        <w:t xml:space="preserve"> и ОС</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val="ru-RU" w:eastAsia="bg-BG"/>
        </w:rPr>
        <w:t>6.</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Данни за значимите за околната среда изпускания и трансфер на замърсители в рамките на Протокола за регистрите за изпускане и трансфер на замърсители </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 xml:space="preserve"> ЗООС</w:t>
      </w:r>
      <w:r w:rsidRPr="00583CD9">
        <w:rPr>
          <w:rFonts w:ascii="Times New Roman" w:eastAsia="Times New Roman" w:hAnsi="Times New Roman" w:cs="Times New Roman"/>
          <w:lang w:val="ru-RU" w:eastAsia="bg-BG"/>
        </w:rPr>
        <w:t xml:space="preserve">.  </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eastAsia="bg-BG"/>
        </w:rPr>
        <w:t>7</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Заявления за лицензи и разрешителни/решения </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ЗООС</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 xml:space="preserve"> Закон за управление на отпадъците, Закон за биологичното разнообразие</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 xml:space="preserve"> Закон за генетично модифицираните организми</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eastAsia="bg-BG"/>
        </w:rPr>
        <w:t>8</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Издадени лицензи и разрешителни/решения и условията към тях </w:t>
      </w:r>
      <w:r w:rsidRPr="00583CD9">
        <w:rPr>
          <w:rFonts w:ascii="Times New Roman" w:eastAsia="Times New Roman" w:hAnsi="Times New Roman" w:cs="Times New Roman"/>
          <w:lang w:val="ru-RU" w:eastAsia="bg-BG"/>
        </w:rPr>
        <w:t>- ЗООС, Закон за водите, Закон за управление на отпадъците, Закон за биологичното разнообразие, Закон за генетично модифицираните организми</w:t>
      </w:r>
      <w:r w:rsidRPr="00583CD9">
        <w:rPr>
          <w:rFonts w:ascii="Times New Roman" w:eastAsia="Times New Roman" w:hAnsi="Times New Roman" w:cs="Times New Roman"/>
          <w:lang w:eastAsia="bg-BG"/>
        </w:rPr>
        <w:t>, Закон за чистотата на атмосферния въздух</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eastAsia="bg-BG"/>
        </w:rPr>
      </w:pPr>
      <w:r w:rsidRPr="00583CD9">
        <w:rPr>
          <w:rFonts w:ascii="Times New Roman" w:eastAsia="Times New Roman" w:hAnsi="Times New Roman" w:cs="Times New Roman"/>
          <w:lang w:eastAsia="bg-BG"/>
        </w:rPr>
        <w:t>9</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 xml:space="preserve">Мониторинг на околната среда </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ЗООС</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eastAsia="bg-BG"/>
        </w:rPr>
        <w:t xml:space="preserve"> Закон за водите – програми за мониторинг на водите; бюлетин за състоянието на водите за район за басейново управление; данни за отклонения в качеството на водите по резултати от провеждания мониторинг; бюлетини за състоянието на комплекснинте и значими язовири и месечен и годишен график за използването им.</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val="ru-RU" w:eastAsia="bg-BG"/>
        </w:rPr>
      </w:pPr>
      <w:r w:rsidRPr="00583CD9">
        <w:rPr>
          <w:rFonts w:ascii="Times New Roman" w:eastAsia="Times New Roman" w:hAnsi="Times New Roman" w:cs="Times New Roman"/>
          <w:lang w:eastAsia="bg-BG"/>
        </w:rPr>
        <w:t>10</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Информация за продуктите, която да подпомогне потребителите да направят информиран избор – ЗООС (по отношение на екомаркировката на ЕС), Закон за управление на отпадъците</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(инструкции за рециклиране на отпадъци), Закон за защита от вредното въздействие на химичните вещества и смеси</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eastAsia="bg-BG"/>
        </w:rPr>
      </w:pPr>
      <w:r w:rsidRPr="00583CD9">
        <w:rPr>
          <w:rFonts w:ascii="Times New Roman" w:eastAsia="Times New Roman" w:hAnsi="Times New Roman" w:cs="Times New Roman"/>
          <w:lang w:eastAsia="bg-BG"/>
        </w:rPr>
        <w:t>11</w:t>
      </w:r>
      <w:r w:rsidRPr="00583CD9">
        <w:rPr>
          <w:rFonts w:ascii="Times New Roman" w:eastAsia="Times New Roman" w:hAnsi="Times New Roman" w:cs="Times New Roman"/>
          <w:lang w:val="ru-RU" w:eastAsia="bg-BG"/>
        </w:rPr>
        <w:t>.</w:t>
      </w:r>
      <w:r w:rsidRPr="00583CD9">
        <w:rPr>
          <w:rFonts w:ascii="Times New Roman" w:eastAsia="Times New Roman" w:hAnsi="Times New Roman" w:cs="Times New Roman"/>
          <w:lang w:val="ru-RU" w:eastAsia="bg-BG"/>
        </w:rPr>
        <w:tab/>
      </w:r>
      <w:r w:rsidRPr="00583CD9">
        <w:rPr>
          <w:rFonts w:ascii="Times New Roman" w:eastAsia="Times New Roman" w:hAnsi="Times New Roman" w:cs="Times New Roman"/>
          <w:lang w:eastAsia="bg-BG"/>
        </w:rPr>
        <w:t>Мета данни</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вкл. каталози на източници на информация, поддържана от публични институции и механизми за предоставяне на достъп до информация</w:t>
      </w:r>
      <w:r w:rsidRPr="00583CD9">
        <w:rPr>
          <w:rFonts w:ascii="Times New Roman" w:eastAsia="Times New Roman" w:hAnsi="Times New Roman" w:cs="Times New Roman"/>
          <w:lang w:val="ru-RU" w:eastAsia="bg-BG"/>
        </w:rPr>
        <w:t xml:space="preserve">) – </w:t>
      </w:r>
      <w:r w:rsidRPr="00583CD9">
        <w:rPr>
          <w:rFonts w:ascii="Times New Roman" w:eastAsia="Times New Roman" w:hAnsi="Times New Roman" w:cs="Times New Roman"/>
          <w:lang w:eastAsia="bg-BG"/>
        </w:rPr>
        <w:t>ЗООС, ЗДОИ</w:t>
      </w:r>
      <w:r w:rsidRPr="00583CD9">
        <w:rPr>
          <w:rFonts w:ascii="Times New Roman" w:eastAsia="Times New Roman" w:hAnsi="Times New Roman" w:cs="Times New Roman"/>
          <w:lang w:val="ru-RU" w:eastAsia="bg-BG"/>
        </w:rPr>
        <w:t>.</w:t>
      </w:r>
    </w:p>
    <w:p w:rsidR="00F95E25" w:rsidRPr="00583CD9" w:rsidRDefault="00F95E25" w:rsidP="007754A5">
      <w:pPr>
        <w:tabs>
          <w:tab w:val="right" w:pos="360"/>
        </w:tabs>
        <w:spacing w:after="0" w:line="240" w:lineRule="auto"/>
        <w:ind w:left="357" w:right="-82" w:hanging="357"/>
        <w:jc w:val="both"/>
        <w:rPr>
          <w:rFonts w:ascii="Times New Roman" w:eastAsia="Times New Roman" w:hAnsi="Times New Roman" w:cs="Times New Roman"/>
          <w:lang w:eastAsia="bg-BG"/>
        </w:rPr>
      </w:pPr>
      <w:r w:rsidRPr="00583CD9">
        <w:rPr>
          <w:rFonts w:ascii="Times New Roman" w:eastAsia="Times New Roman" w:hAnsi="Times New Roman" w:cs="Times New Roman"/>
          <w:lang w:val="ru-RU" w:eastAsia="bg-BG"/>
        </w:rPr>
        <w:t>1</w:t>
      </w:r>
      <w:r w:rsidRPr="00583CD9">
        <w:rPr>
          <w:rFonts w:ascii="Times New Roman" w:eastAsia="Times New Roman" w:hAnsi="Times New Roman" w:cs="Times New Roman"/>
          <w:lang w:eastAsia="bg-BG"/>
        </w:rPr>
        <w:t>2</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 xml:space="preserve">Информация за процедурите на </w:t>
      </w:r>
      <w:r w:rsidRPr="00583CD9">
        <w:rPr>
          <w:rFonts w:ascii="Times New Roman" w:eastAsia="Times New Roman" w:hAnsi="Times New Roman" w:cs="Times New Roman"/>
          <w:shd w:val="clear" w:color="auto" w:fill="FEFEFE"/>
          <w:lang w:eastAsia="bg-BG"/>
        </w:rPr>
        <w:t xml:space="preserve">предприятията и съоръженията с нисък и висок рисков потенциал. </w:t>
      </w:r>
      <w:r w:rsidRPr="00583CD9">
        <w:rPr>
          <w:rFonts w:ascii="Times New Roman" w:eastAsia="Times New Roman" w:hAnsi="Times New Roman" w:cs="Times New Roman"/>
          <w:lang w:eastAsia="bg-BG"/>
        </w:rPr>
        <w:t>С</w:t>
      </w:r>
      <w:r w:rsidRPr="00583CD9">
        <w:rPr>
          <w:rFonts w:ascii="Times New Roman" w:eastAsia="Times New Roman" w:hAnsi="Times New Roman" w:cs="Times New Roman"/>
          <w:lang w:val="ru-RU" w:eastAsia="bg-BG"/>
        </w:rPr>
        <w:t>ъгласно чл. 111,</w:t>
      </w:r>
      <w:r w:rsidRPr="00583CD9">
        <w:rPr>
          <w:rFonts w:ascii="Times New Roman" w:eastAsia="Times New Roman" w:hAnsi="Times New Roman" w:cs="Times New Roman"/>
          <w:lang w:eastAsia="bg-BG"/>
        </w:rPr>
        <w:t xml:space="preserve"> ал</w:t>
      </w:r>
      <w:r w:rsidRPr="00583CD9">
        <w:rPr>
          <w:rFonts w:ascii="Times New Roman" w:eastAsia="Times New Roman" w:hAnsi="Times New Roman" w:cs="Times New Roman"/>
          <w:lang w:val="ru-RU" w:eastAsia="bg-BG"/>
        </w:rPr>
        <w:t xml:space="preserve">.1, </w:t>
      </w:r>
      <w:r w:rsidRPr="00583CD9">
        <w:rPr>
          <w:rFonts w:ascii="Times New Roman" w:eastAsia="Times New Roman" w:hAnsi="Times New Roman" w:cs="Times New Roman"/>
          <w:lang w:eastAsia="bg-BG"/>
        </w:rPr>
        <w:t xml:space="preserve">т. </w:t>
      </w:r>
      <w:r w:rsidRPr="00583CD9">
        <w:rPr>
          <w:rFonts w:ascii="Times New Roman" w:eastAsia="Times New Roman" w:hAnsi="Times New Roman" w:cs="Times New Roman"/>
          <w:lang w:val="ru-RU" w:eastAsia="bg-BG"/>
        </w:rPr>
        <w:t xml:space="preserve">6 </w:t>
      </w:r>
      <w:r w:rsidRPr="00583CD9">
        <w:rPr>
          <w:rFonts w:ascii="Times New Roman" w:eastAsia="Times New Roman" w:hAnsi="Times New Roman" w:cs="Times New Roman"/>
          <w:lang w:eastAsia="bg-BG"/>
        </w:rPr>
        <w:t xml:space="preserve">от ЗООС, МОСВ </w:t>
      </w:r>
      <w:r w:rsidRPr="00583CD9">
        <w:rPr>
          <w:rFonts w:ascii="Times New Roman" w:eastAsia="Times New Roman" w:hAnsi="Times New Roman" w:cs="Times New Roman"/>
          <w:lang w:val="ru-RU" w:eastAsia="bg-BG"/>
        </w:rPr>
        <w:t>вод</w:t>
      </w:r>
      <w:r w:rsidRPr="00583CD9">
        <w:rPr>
          <w:rFonts w:ascii="Times New Roman" w:eastAsia="Times New Roman" w:hAnsi="Times New Roman" w:cs="Times New Roman"/>
          <w:lang w:eastAsia="bg-BG"/>
        </w:rPr>
        <w:t>и</w:t>
      </w:r>
      <w:r w:rsidRPr="00583CD9">
        <w:rPr>
          <w:rFonts w:ascii="Times New Roman" w:eastAsia="Times New Roman" w:hAnsi="Times New Roman" w:cs="Times New Roman"/>
          <w:lang w:val="ru-RU" w:eastAsia="bg-BG"/>
        </w:rPr>
        <w:t xml:space="preserve"> публичен регистър с данните за извършване на процедури</w:t>
      </w:r>
      <w:r w:rsidRPr="00583CD9">
        <w:rPr>
          <w:rFonts w:ascii="Times New Roman" w:eastAsia="Times New Roman" w:hAnsi="Times New Roman" w:cs="Times New Roman"/>
          <w:lang w:eastAsia="bg-BG"/>
        </w:rPr>
        <w:t>те по глава седма, раздел първи от ЗООС</w:t>
      </w:r>
      <w:r w:rsidRPr="00583CD9">
        <w:rPr>
          <w:rFonts w:ascii="Times New Roman" w:eastAsia="Times New Roman" w:hAnsi="Times New Roman" w:cs="Times New Roman"/>
          <w:lang w:val="ru-RU" w:eastAsia="bg-BG"/>
        </w:rPr>
        <w:t xml:space="preserve">. </w:t>
      </w:r>
      <w:r w:rsidRPr="00583CD9">
        <w:rPr>
          <w:rFonts w:ascii="Times New Roman" w:eastAsia="Times New Roman" w:hAnsi="Times New Roman" w:cs="Times New Roman"/>
          <w:lang w:eastAsia="bg-BG"/>
        </w:rPr>
        <w:t>Д</w:t>
      </w:r>
      <w:r w:rsidRPr="00583CD9">
        <w:rPr>
          <w:rFonts w:ascii="Times New Roman" w:eastAsia="Times New Roman" w:hAnsi="Times New Roman" w:cs="Times New Roman"/>
          <w:lang w:val="ru-RU" w:eastAsia="bg-BG"/>
        </w:rPr>
        <w:t xml:space="preserve">остъпът до  регистъра е чрез </w:t>
      </w:r>
      <w:r w:rsidRPr="00583CD9">
        <w:rPr>
          <w:rFonts w:ascii="Times New Roman" w:eastAsia="Times New Roman" w:hAnsi="Times New Roman" w:cs="Times New Roman"/>
          <w:lang w:eastAsia="bg-BG"/>
        </w:rPr>
        <w:t>и</w:t>
      </w:r>
      <w:r w:rsidRPr="00583CD9">
        <w:rPr>
          <w:rFonts w:ascii="Times New Roman" w:eastAsia="Times New Roman" w:hAnsi="Times New Roman" w:cs="Times New Roman"/>
          <w:lang w:val="ru-RU" w:eastAsia="bg-BG"/>
        </w:rPr>
        <w:t>нтернет страниц</w:t>
      </w:r>
      <w:r w:rsidRPr="00583CD9">
        <w:rPr>
          <w:rFonts w:ascii="Times New Roman" w:eastAsia="Times New Roman" w:hAnsi="Times New Roman" w:cs="Times New Roman"/>
          <w:lang w:eastAsia="bg-BG"/>
        </w:rPr>
        <w:t>ата на МОСВ.</w:t>
      </w:r>
    </w:p>
    <w:p w:rsidR="00394D49" w:rsidRPr="00583CD9" w:rsidRDefault="00394D49" w:rsidP="003A4914">
      <w:pPr>
        <w:spacing w:before="120" w:after="120" w:line="264" w:lineRule="auto"/>
        <w:jc w:val="both"/>
        <w:rPr>
          <w:rFonts w:ascii="Times New Roman" w:hAnsi="Times New Roman" w:cs="Times New Roman"/>
          <w:i/>
          <w:u w:val="single"/>
        </w:rPr>
      </w:pPr>
      <w:r w:rsidRPr="00583CD9">
        <w:rPr>
          <w:rFonts w:ascii="Times New Roman" w:hAnsi="Times New Roman" w:cs="Times New Roman"/>
          <w:i/>
          <w:u w:val="single"/>
        </w:rPr>
        <w:t>Участие на обществеността</w:t>
      </w:r>
    </w:p>
    <w:p w:rsidR="00394D49" w:rsidRDefault="00394D49" w:rsidP="003A4914">
      <w:pPr>
        <w:spacing w:before="120" w:after="120" w:line="264" w:lineRule="auto"/>
        <w:jc w:val="both"/>
        <w:rPr>
          <w:rFonts w:ascii="Times New Roman" w:hAnsi="Times New Roman" w:cs="Times New Roman"/>
        </w:rPr>
      </w:pPr>
      <w:r w:rsidRPr="00394D49">
        <w:rPr>
          <w:rFonts w:ascii="Times New Roman" w:hAnsi="Times New Roman" w:cs="Times New Roman"/>
        </w:rPr>
        <w:t>Закон за нормативните актове</w:t>
      </w:r>
      <w:r w:rsidR="00FA5E1C">
        <w:rPr>
          <w:rFonts w:ascii="Times New Roman" w:hAnsi="Times New Roman" w:cs="Times New Roman"/>
        </w:rPr>
        <w:t xml:space="preserve"> – по отношение на нормативните актове</w:t>
      </w:r>
    </w:p>
    <w:p w:rsidR="00394D49" w:rsidRDefault="00394D49" w:rsidP="003A4914">
      <w:pPr>
        <w:spacing w:before="120" w:after="120" w:line="264" w:lineRule="auto"/>
        <w:jc w:val="both"/>
        <w:rPr>
          <w:rFonts w:ascii="Times New Roman" w:hAnsi="Times New Roman" w:cs="Times New Roman"/>
        </w:rPr>
      </w:pPr>
      <w:r w:rsidRPr="00394D49">
        <w:rPr>
          <w:rFonts w:ascii="Times New Roman" w:hAnsi="Times New Roman" w:cs="Times New Roman"/>
        </w:rPr>
        <w:t>Административнопроцесуален кодекс</w:t>
      </w:r>
      <w:r w:rsidR="00FA5E1C">
        <w:rPr>
          <w:rFonts w:ascii="Times New Roman" w:hAnsi="Times New Roman" w:cs="Times New Roman"/>
        </w:rPr>
        <w:t xml:space="preserve"> – по отношение на общите административни актове</w:t>
      </w:r>
    </w:p>
    <w:p w:rsidR="00394D49" w:rsidRDefault="008B045F" w:rsidP="003A4914">
      <w:pPr>
        <w:spacing w:before="120" w:after="120" w:line="264" w:lineRule="auto"/>
        <w:jc w:val="both"/>
        <w:rPr>
          <w:rFonts w:ascii="Times New Roman" w:hAnsi="Times New Roman" w:cs="Times New Roman"/>
        </w:rPr>
      </w:pPr>
      <w:r>
        <w:rPr>
          <w:rFonts w:ascii="Times New Roman" w:hAnsi="Times New Roman" w:cs="Times New Roman"/>
        </w:rPr>
        <w:t>ЗООС и с</w:t>
      </w:r>
      <w:r w:rsidR="00394D49" w:rsidRPr="00394D49">
        <w:rPr>
          <w:rFonts w:ascii="Times New Roman" w:hAnsi="Times New Roman" w:cs="Times New Roman"/>
        </w:rPr>
        <w:t>екторни закони в сферата на опзването на околната среда</w:t>
      </w:r>
      <w:r>
        <w:rPr>
          <w:rFonts w:ascii="Times New Roman" w:hAnsi="Times New Roman" w:cs="Times New Roman"/>
        </w:rPr>
        <w:t xml:space="preserve"> </w:t>
      </w:r>
      <w:r w:rsidR="00394D49">
        <w:rPr>
          <w:rFonts w:ascii="Times New Roman" w:hAnsi="Times New Roman" w:cs="Times New Roman"/>
        </w:rPr>
        <w:t xml:space="preserve">– </w:t>
      </w:r>
      <w:r>
        <w:rPr>
          <w:rFonts w:ascii="Times New Roman" w:hAnsi="Times New Roman" w:cs="Times New Roman"/>
        </w:rPr>
        <w:t xml:space="preserve">осигуряване на </w:t>
      </w:r>
      <w:r w:rsidR="00394D49">
        <w:rPr>
          <w:rFonts w:ascii="Times New Roman" w:hAnsi="Times New Roman" w:cs="Times New Roman"/>
        </w:rPr>
        <w:t xml:space="preserve">обществено участие </w:t>
      </w:r>
      <w:r>
        <w:rPr>
          <w:rFonts w:ascii="Times New Roman" w:hAnsi="Times New Roman" w:cs="Times New Roman"/>
        </w:rPr>
        <w:t>в процедурите по изготвяне и приемане на становища/решения/разрешителни (</w:t>
      </w:r>
      <w:r w:rsidR="00FA5E1C" w:rsidRPr="00FA5E1C">
        <w:rPr>
          <w:rFonts w:ascii="Times New Roman" w:hAnsi="Times New Roman" w:cs="Times New Roman"/>
        </w:rPr>
        <w:t xml:space="preserve">ОВОС, ЕО, </w:t>
      </w:r>
      <w:r w:rsidR="00FA5E1C">
        <w:rPr>
          <w:rFonts w:ascii="Times New Roman" w:hAnsi="Times New Roman" w:cs="Times New Roman"/>
        </w:rPr>
        <w:t xml:space="preserve">КР, </w:t>
      </w:r>
      <w:r w:rsidR="00FA5E1C" w:rsidRPr="00FA5E1C">
        <w:rPr>
          <w:rFonts w:ascii="Times New Roman" w:hAnsi="Times New Roman" w:cs="Times New Roman"/>
        </w:rPr>
        <w:t>контрол на рисковете от големи аварии с опасни химикали (СЕВЕЗО III),</w:t>
      </w:r>
      <w:r w:rsidR="00FA5E1C">
        <w:rPr>
          <w:rFonts w:ascii="Times New Roman" w:hAnsi="Times New Roman" w:cs="Times New Roman"/>
        </w:rPr>
        <w:t xml:space="preserve"> разрешителни за </w:t>
      </w:r>
      <w:r w:rsidR="00FA5E1C" w:rsidRPr="00FA5E1C">
        <w:rPr>
          <w:rFonts w:ascii="Times New Roman" w:hAnsi="Times New Roman" w:cs="Times New Roman"/>
        </w:rPr>
        <w:t>водовземане и за ползване на воден обект</w:t>
      </w:r>
      <w:r w:rsidR="00FA5E1C">
        <w:rPr>
          <w:rFonts w:ascii="Times New Roman" w:hAnsi="Times New Roman" w:cs="Times New Roman"/>
        </w:rPr>
        <w:t xml:space="preserve"> и за управление на отпадъците и пр.) и</w:t>
      </w:r>
      <w:r>
        <w:rPr>
          <w:rFonts w:ascii="Times New Roman" w:hAnsi="Times New Roman" w:cs="Times New Roman"/>
        </w:rPr>
        <w:t xml:space="preserve"> стратегически документи. </w:t>
      </w:r>
    </w:p>
    <w:p w:rsidR="00FA5E1C" w:rsidRPr="00583CD9" w:rsidRDefault="00FA5E1C" w:rsidP="003A4914">
      <w:pPr>
        <w:spacing w:before="120" w:after="120" w:line="264" w:lineRule="auto"/>
        <w:jc w:val="both"/>
        <w:rPr>
          <w:rFonts w:ascii="Times New Roman" w:hAnsi="Times New Roman" w:cs="Times New Roman"/>
          <w:i/>
          <w:u w:val="single"/>
        </w:rPr>
      </w:pPr>
      <w:r w:rsidRPr="00583CD9">
        <w:rPr>
          <w:rFonts w:ascii="Times New Roman" w:hAnsi="Times New Roman" w:cs="Times New Roman"/>
          <w:i/>
          <w:u w:val="single"/>
        </w:rPr>
        <w:t>Достъп до правосъдие и правоприлагане</w:t>
      </w:r>
    </w:p>
    <w:p w:rsidR="00FA5E1C" w:rsidRPr="00FA5E1C" w:rsidRDefault="00FA5E1C" w:rsidP="00FA5E1C">
      <w:pPr>
        <w:spacing w:before="120" w:after="120" w:line="264" w:lineRule="auto"/>
        <w:jc w:val="both"/>
        <w:rPr>
          <w:rFonts w:ascii="Times New Roman" w:hAnsi="Times New Roman" w:cs="Times New Roman"/>
        </w:rPr>
      </w:pPr>
      <w:r>
        <w:rPr>
          <w:rFonts w:ascii="Times New Roman" w:hAnsi="Times New Roman" w:cs="Times New Roman"/>
        </w:rPr>
        <w:t>ЗДОИ</w:t>
      </w:r>
    </w:p>
    <w:p w:rsidR="00FA5E1C" w:rsidRDefault="00FA5E1C" w:rsidP="00FA5E1C">
      <w:pPr>
        <w:spacing w:before="120" w:after="120" w:line="264" w:lineRule="auto"/>
        <w:jc w:val="both"/>
        <w:rPr>
          <w:rFonts w:ascii="Times New Roman" w:hAnsi="Times New Roman" w:cs="Times New Roman"/>
        </w:rPr>
      </w:pPr>
      <w:r>
        <w:rPr>
          <w:rFonts w:ascii="Times New Roman" w:hAnsi="Times New Roman" w:cs="Times New Roman"/>
        </w:rPr>
        <w:t>ЗООС</w:t>
      </w:r>
      <w:r w:rsidR="00525F79" w:rsidRPr="00525F79">
        <w:t xml:space="preserve"> </w:t>
      </w:r>
      <w:r w:rsidR="00525F79" w:rsidRPr="00525F79">
        <w:rPr>
          <w:rFonts w:ascii="Times New Roman" w:hAnsi="Times New Roman" w:cs="Times New Roman"/>
        </w:rPr>
        <w:t>и секторни закони в сферата на опзването на околната среда</w:t>
      </w:r>
      <w:r w:rsidR="00525F79">
        <w:rPr>
          <w:rFonts w:ascii="Times New Roman" w:hAnsi="Times New Roman" w:cs="Times New Roman"/>
        </w:rPr>
        <w:t xml:space="preserve"> (възможности за обжалване на становища/решения по </w:t>
      </w:r>
      <w:r w:rsidR="00525F79" w:rsidRPr="00525F79">
        <w:rPr>
          <w:rFonts w:ascii="Times New Roman" w:hAnsi="Times New Roman" w:cs="Times New Roman"/>
        </w:rPr>
        <w:t>ОВОС, ЕО, КР, контрол на рисковете от големи аварии с опасни химикали (СЕВЕЗО III)</w:t>
      </w:r>
      <w:r w:rsidR="00525F79">
        <w:rPr>
          <w:rFonts w:ascii="Times New Roman" w:hAnsi="Times New Roman" w:cs="Times New Roman"/>
        </w:rPr>
        <w:t>, разрешителни и пр.)</w:t>
      </w:r>
    </w:p>
    <w:p w:rsidR="003A4914" w:rsidRPr="003A4914" w:rsidRDefault="00394D49" w:rsidP="003A4914">
      <w:pPr>
        <w:spacing w:before="120" w:after="120" w:line="264" w:lineRule="auto"/>
        <w:jc w:val="both"/>
        <w:rPr>
          <w:rFonts w:ascii="Times New Roman" w:hAnsi="Times New Roman" w:cs="Times New Roman"/>
        </w:rPr>
      </w:pPr>
      <w:r>
        <w:rPr>
          <w:rFonts w:ascii="Times New Roman" w:hAnsi="Times New Roman" w:cs="Times New Roman"/>
        </w:rPr>
        <w:t>Административно</w:t>
      </w:r>
      <w:r w:rsidR="003A4914" w:rsidRPr="003A4914">
        <w:rPr>
          <w:rFonts w:ascii="Times New Roman" w:hAnsi="Times New Roman" w:cs="Times New Roman"/>
        </w:rPr>
        <w:t>процесуален кодекс</w:t>
      </w:r>
    </w:p>
    <w:p w:rsidR="003A4914" w:rsidRPr="003A4914" w:rsidRDefault="003A4914" w:rsidP="003A4914">
      <w:pPr>
        <w:spacing w:before="120" w:after="120" w:line="264" w:lineRule="auto"/>
        <w:jc w:val="both"/>
        <w:rPr>
          <w:rFonts w:ascii="Times New Roman" w:hAnsi="Times New Roman" w:cs="Times New Roman"/>
        </w:rPr>
      </w:pPr>
      <w:r w:rsidRPr="003A4914">
        <w:rPr>
          <w:rFonts w:ascii="Times New Roman" w:hAnsi="Times New Roman" w:cs="Times New Roman"/>
        </w:rPr>
        <w:t>Граждански процесуален кодекс</w:t>
      </w:r>
    </w:p>
    <w:p w:rsidR="003A4914" w:rsidRPr="003A4914" w:rsidRDefault="003A4914" w:rsidP="003A4914">
      <w:pPr>
        <w:spacing w:before="120" w:after="120" w:line="264" w:lineRule="auto"/>
        <w:jc w:val="both"/>
        <w:rPr>
          <w:rFonts w:ascii="Times New Roman" w:hAnsi="Times New Roman" w:cs="Times New Roman"/>
        </w:rPr>
      </w:pPr>
      <w:r w:rsidRPr="003A4914">
        <w:rPr>
          <w:rFonts w:ascii="Times New Roman" w:hAnsi="Times New Roman" w:cs="Times New Roman"/>
        </w:rPr>
        <w:t>Наказателно-процесуален кодекс</w:t>
      </w:r>
    </w:p>
    <w:p w:rsidR="00F95E25" w:rsidRDefault="003A4914" w:rsidP="003A4914">
      <w:pPr>
        <w:spacing w:before="120" w:after="120" w:line="264" w:lineRule="auto"/>
        <w:jc w:val="both"/>
        <w:rPr>
          <w:rFonts w:ascii="Times New Roman" w:hAnsi="Times New Roman" w:cs="Times New Roman"/>
        </w:rPr>
      </w:pPr>
      <w:r w:rsidRPr="003A4914">
        <w:rPr>
          <w:rFonts w:ascii="Times New Roman" w:hAnsi="Times New Roman" w:cs="Times New Roman"/>
        </w:rPr>
        <w:t>Закон за правната помощ</w:t>
      </w:r>
    </w:p>
    <w:p w:rsidR="007F2E5D" w:rsidRDefault="007F2E5D" w:rsidP="003A4914">
      <w:pPr>
        <w:spacing w:before="120" w:after="120" w:line="264" w:lineRule="auto"/>
        <w:jc w:val="both"/>
        <w:rPr>
          <w:rFonts w:ascii="Times New Roman" w:hAnsi="Times New Roman" w:cs="Times New Roman"/>
        </w:rPr>
      </w:pPr>
    </w:p>
    <w:p w:rsidR="00DC5A13" w:rsidRDefault="00D542B2" w:rsidP="003A4914">
      <w:pPr>
        <w:spacing w:before="120" w:after="120" w:line="264" w:lineRule="auto"/>
        <w:jc w:val="both"/>
        <w:rPr>
          <w:rFonts w:ascii="Times New Roman" w:hAnsi="Times New Roman" w:cs="Times New Roman"/>
        </w:rPr>
      </w:pPr>
      <w:r>
        <w:rPr>
          <w:rFonts w:ascii="Times New Roman" w:hAnsi="Times New Roman" w:cs="Times New Roman"/>
        </w:rPr>
        <w:t>МЕЖ</w:t>
      </w:r>
      <w:r w:rsidR="00DC5A13">
        <w:rPr>
          <w:rFonts w:ascii="Times New Roman" w:hAnsi="Times New Roman" w:cs="Times New Roman"/>
        </w:rPr>
        <w:t>Д</w:t>
      </w:r>
      <w:r>
        <w:rPr>
          <w:rFonts w:ascii="Times New Roman" w:hAnsi="Times New Roman" w:cs="Times New Roman"/>
        </w:rPr>
        <w:t>У</w:t>
      </w:r>
      <w:r w:rsidR="00DC5A13">
        <w:rPr>
          <w:rFonts w:ascii="Times New Roman" w:hAnsi="Times New Roman" w:cs="Times New Roman"/>
        </w:rPr>
        <w:t>НАРОДНО ЗАКОНОДАТЕЛСТВО</w:t>
      </w:r>
    </w:p>
    <w:p w:rsidR="00DC5A13" w:rsidRDefault="00DC5A13" w:rsidP="003A4914">
      <w:pPr>
        <w:spacing w:before="120" w:after="120" w:line="264" w:lineRule="auto"/>
        <w:jc w:val="both"/>
        <w:rPr>
          <w:rFonts w:ascii="Times New Roman" w:hAnsi="Times New Roman" w:cs="Times New Roman"/>
        </w:rPr>
      </w:pPr>
      <w:r>
        <w:rPr>
          <w:rFonts w:ascii="Times New Roman" w:hAnsi="Times New Roman" w:cs="Times New Roman"/>
        </w:rPr>
        <w:t>К</w:t>
      </w:r>
      <w:r w:rsidRPr="00DC5A13">
        <w:rPr>
          <w:rFonts w:ascii="Times New Roman" w:hAnsi="Times New Roman" w:cs="Times New Roman"/>
        </w:rPr>
        <w:t>онвенция за достъп до информация, участие на обществеността в процеса на вземане на решения и достъп до правосъдие</w:t>
      </w:r>
      <w:r>
        <w:rPr>
          <w:rFonts w:ascii="Times New Roman" w:hAnsi="Times New Roman" w:cs="Times New Roman"/>
        </w:rPr>
        <w:t xml:space="preserve"> по въпроси на околната среда (О</w:t>
      </w:r>
      <w:r w:rsidRPr="00DC5A13">
        <w:rPr>
          <w:rFonts w:ascii="Times New Roman" w:hAnsi="Times New Roman" w:cs="Times New Roman"/>
        </w:rPr>
        <w:t>рхуска конвенция)</w:t>
      </w:r>
    </w:p>
    <w:p w:rsidR="00DC5A13" w:rsidRDefault="00DC5A13" w:rsidP="00DC5A13">
      <w:pPr>
        <w:spacing w:before="120" w:after="120" w:line="264" w:lineRule="auto"/>
        <w:jc w:val="both"/>
        <w:rPr>
          <w:rFonts w:ascii="Times New Roman" w:hAnsi="Times New Roman" w:cs="Times New Roman"/>
        </w:rPr>
      </w:pPr>
      <w:r>
        <w:rPr>
          <w:rFonts w:ascii="Times New Roman" w:hAnsi="Times New Roman" w:cs="Times New Roman"/>
        </w:rPr>
        <w:t xml:space="preserve">Директива 2003/4/ЕО </w:t>
      </w:r>
      <w:r w:rsidRPr="00DC5A13">
        <w:rPr>
          <w:rFonts w:ascii="Times New Roman" w:hAnsi="Times New Roman" w:cs="Times New Roman"/>
        </w:rPr>
        <w:t>относно обществения достъп до информация за околната среда и за отмяна на Директива 90/313/ЕИО на Съвета</w:t>
      </w:r>
    </w:p>
    <w:p w:rsidR="00DC5A13" w:rsidRDefault="00DC5A13" w:rsidP="00DC5A13">
      <w:pPr>
        <w:spacing w:before="120" w:after="120" w:line="264" w:lineRule="auto"/>
        <w:jc w:val="both"/>
        <w:rPr>
          <w:rFonts w:ascii="Times New Roman" w:hAnsi="Times New Roman" w:cs="Times New Roman"/>
        </w:rPr>
      </w:pPr>
      <w:r>
        <w:rPr>
          <w:rFonts w:ascii="Times New Roman" w:hAnsi="Times New Roman" w:cs="Times New Roman"/>
        </w:rPr>
        <w:t>Директива 2003/35/ЕО</w:t>
      </w:r>
      <w:r w:rsidRPr="00DC5A13">
        <w:rPr>
          <w:rFonts w:ascii="Times New Roman" w:hAnsi="Times New Roman" w:cs="Times New Roman"/>
        </w:rPr>
        <w:t xml:space="preserve"> за осигуряване участието на обществеността при изготвянето на определени планове и програми, отнасящи се до околната среда и за изменение по отношение на участието на обществеността и достъпа до правосъдие на Директиви 85/337/ЕИО и 96/61/ЕО на Съвета</w:t>
      </w:r>
    </w:p>
    <w:p w:rsidR="00DC5A13" w:rsidRDefault="006B0209" w:rsidP="006B0209">
      <w:pPr>
        <w:spacing w:before="120" w:after="120" w:line="264" w:lineRule="auto"/>
        <w:jc w:val="both"/>
        <w:rPr>
          <w:rFonts w:ascii="Times New Roman" w:hAnsi="Times New Roman" w:cs="Times New Roman"/>
        </w:rPr>
      </w:pPr>
      <w:r>
        <w:rPr>
          <w:rFonts w:ascii="Times New Roman" w:hAnsi="Times New Roman" w:cs="Times New Roman"/>
        </w:rPr>
        <w:t>Директива 2001/42/ЕО</w:t>
      </w:r>
      <w:r w:rsidRPr="006B0209">
        <w:rPr>
          <w:rFonts w:ascii="Times New Roman" w:hAnsi="Times New Roman" w:cs="Times New Roman"/>
        </w:rPr>
        <w:t xml:space="preserve"> относно оценката на последиците на някои планове и програми върху околната среда</w:t>
      </w:r>
    </w:p>
    <w:p w:rsidR="006B0209" w:rsidRDefault="006B0209" w:rsidP="006B0209">
      <w:pPr>
        <w:spacing w:before="120" w:after="120" w:line="264" w:lineRule="auto"/>
        <w:jc w:val="both"/>
        <w:rPr>
          <w:rFonts w:ascii="Times New Roman" w:hAnsi="Times New Roman" w:cs="Times New Roman"/>
        </w:rPr>
      </w:pPr>
      <w:r>
        <w:rPr>
          <w:rFonts w:ascii="Times New Roman" w:hAnsi="Times New Roman" w:cs="Times New Roman"/>
        </w:rPr>
        <w:t>Д</w:t>
      </w:r>
      <w:r w:rsidRPr="006B0209">
        <w:rPr>
          <w:rFonts w:ascii="Times New Roman" w:hAnsi="Times New Roman" w:cs="Times New Roman"/>
        </w:rPr>
        <w:t>иректива 2011/</w:t>
      </w:r>
      <w:r>
        <w:rPr>
          <w:rFonts w:ascii="Times New Roman" w:hAnsi="Times New Roman" w:cs="Times New Roman"/>
        </w:rPr>
        <w:t xml:space="preserve">92/ЕС </w:t>
      </w:r>
      <w:r w:rsidRPr="006B0209">
        <w:rPr>
          <w:rFonts w:ascii="Times New Roman" w:hAnsi="Times New Roman" w:cs="Times New Roman"/>
        </w:rPr>
        <w:t>относно оценката на въздействието на някои публични и частни проекти върху околната среда</w:t>
      </w:r>
    </w:p>
    <w:p w:rsidR="000F459E" w:rsidRPr="00C5285D" w:rsidRDefault="0007666F" w:rsidP="00E6036F">
      <w:pPr>
        <w:spacing w:before="120" w:after="120" w:line="264" w:lineRule="auto"/>
        <w:jc w:val="both"/>
        <w:rPr>
          <w:rFonts w:ascii="Times New Roman" w:hAnsi="Times New Roman" w:cs="Times New Roman"/>
        </w:rPr>
      </w:pPr>
      <w:r>
        <w:rPr>
          <w:rFonts w:ascii="Times New Roman" w:hAnsi="Times New Roman" w:cs="Times New Roman"/>
        </w:rPr>
        <w:t>Директива 2010/75/ЕС</w:t>
      </w:r>
      <w:r w:rsidRPr="0007666F">
        <w:rPr>
          <w:rFonts w:ascii="Times New Roman" w:hAnsi="Times New Roman" w:cs="Times New Roman"/>
        </w:rPr>
        <w:t xml:space="preserve"> относно емисиите от промишлеността (комплексно предотвратяване и контрол на замърсяването)</w:t>
      </w:r>
      <w:r>
        <w:rPr>
          <w:rFonts w:ascii="Times New Roman" w:hAnsi="Times New Roman" w:cs="Times New Roman"/>
        </w:rPr>
        <w:t>Д</w:t>
      </w:r>
      <w:r w:rsidRPr="0007666F">
        <w:rPr>
          <w:rFonts w:ascii="Times New Roman" w:hAnsi="Times New Roman" w:cs="Times New Roman"/>
        </w:rPr>
        <w:t>иректива 2012/18/</w:t>
      </w:r>
      <w:r>
        <w:rPr>
          <w:rFonts w:ascii="Times New Roman" w:hAnsi="Times New Roman" w:cs="Times New Roman"/>
        </w:rPr>
        <w:t>ЕС</w:t>
      </w:r>
      <w:r w:rsidRPr="0007666F">
        <w:rPr>
          <w:rFonts w:ascii="Times New Roman" w:hAnsi="Times New Roman" w:cs="Times New Roman"/>
        </w:rPr>
        <w:t xml:space="preserve"> относно контрола на опасностите от големи аварии, които включват опасни вещества, за изменение и последваща отмяна на Директива 96/82/ЕО на Съвета</w:t>
      </w:r>
    </w:p>
    <w:sectPr w:rsidR="000F459E" w:rsidRPr="00C5285D" w:rsidSect="00533247">
      <w:headerReference w:type="even" r:id="rId18"/>
      <w:headerReference w:type="default" r:id="rId19"/>
      <w:footerReference w:type="even" r:id="rId20"/>
      <w:footerReference w:type="default" r:id="rId21"/>
      <w:headerReference w:type="first" r:id="rId22"/>
      <w:footerReference w:type="first" r:id="rId23"/>
      <w:pgSz w:w="12240" w:h="15840" w:code="1"/>
      <w:pgMar w:top="1140" w:right="1412" w:bottom="992" w:left="1412" w:header="11" w:footer="26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F83" w:rsidRDefault="000A7F83" w:rsidP="00A32845">
      <w:pPr>
        <w:spacing w:after="0" w:line="240" w:lineRule="auto"/>
      </w:pPr>
      <w:r>
        <w:separator/>
      </w:r>
    </w:p>
  </w:endnote>
  <w:endnote w:type="continuationSeparator" w:id="0">
    <w:p w:rsidR="000A7F83" w:rsidRDefault="000A7F83" w:rsidP="00A32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EC Square Sans Pro">
    <w:altName w:val="Calibri"/>
    <w:charset w:val="00"/>
    <w:family w:val="swiss"/>
    <w:pitch w:val="default"/>
  </w:font>
  <w:font w:name="Open Sans">
    <w:charset w:val="00"/>
    <w:family w:val="swiss"/>
    <w:pitch w:val="variable"/>
    <w:sig w:usb0="00000001"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AF4" w:rsidRDefault="00B71A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14572"/>
      <w:docPartObj>
        <w:docPartGallery w:val="Page Numbers (Bottom of Page)"/>
        <w:docPartUnique/>
      </w:docPartObj>
    </w:sdtPr>
    <w:sdtEndPr/>
    <w:sdtContent>
      <w:p w:rsidR="00B71AF4" w:rsidRDefault="00B71AF4" w:rsidP="00597635">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sidR="00457D03">
          <w:rPr>
            <w:rFonts w:ascii="Times New Roman" w:hAnsi="Times New Roman" w:cs="Times New Roman"/>
            <w:noProof/>
            <w:color w:val="000000" w:themeColor="text1"/>
          </w:rPr>
          <w:t>2</w:t>
        </w:r>
        <w:r>
          <w:rPr>
            <w:rFonts w:ascii="Times New Roman" w:hAnsi="Times New Roman" w:cs="Times New Roman"/>
            <w:noProof/>
            <w:color w:val="000000" w:themeColor="text1"/>
          </w:rPr>
          <w:fldChar w:fldCharType="end"/>
        </w:r>
      </w:p>
    </w:sdtContent>
  </w:sdt>
  <w:p w:rsidR="00B71AF4" w:rsidRDefault="00B71AF4" w:rsidP="00597635">
    <w:pPr>
      <w:spacing w:line="240" w:lineRule="auto"/>
      <w:jc w:val="center"/>
      <w:rPr>
        <w:rFonts w:ascii="Times New Roman" w:hAnsi="Times New Roman" w:cs="Times New Roman"/>
        <w:i/>
        <w:sz w:val="16"/>
        <w:szCs w:val="20"/>
        <w:lang w:val="ru-RU"/>
      </w:rPr>
    </w:pPr>
    <w:r>
      <w:rPr>
        <w:rFonts w:ascii="Times New Roman" w:hAnsi="Times New Roman" w:cs="Times New Roman"/>
        <w:i/>
        <w:sz w:val="16"/>
        <w:szCs w:val="20"/>
        <w:lang w:val="ru-RU"/>
      </w:rPr>
      <w:t>Документът е изготвен по проект  „Разработване на Национална стратегия за околна среда и План за действие към нея“, изпълняван по Оперативна програма „Добро управление“ с подкрепата на Европейски социален фонд</w:t>
    </w:r>
  </w:p>
  <w:p w:rsidR="00B71AF4" w:rsidRDefault="00B71AF4" w:rsidP="0059763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730758"/>
      <w:docPartObj>
        <w:docPartGallery w:val="Page Numbers (Bottom of Page)"/>
        <w:docPartUnique/>
      </w:docPartObj>
    </w:sdtPr>
    <w:sdtEndPr/>
    <w:sdtContent>
      <w:p w:rsidR="00B71AF4" w:rsidRDefault="00B71AF4" w:rsidP="0058305F">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sidR="00457D03">
          <w:rPr>
            <w:rFonts w:ascii="Times New Roman" w:hAnsi="Times New Roman" w:cs="Times New Roman"/>
            <w:noProof/>
            <w:color w:val="000000" w:themeColor="text1"/>
          </w:rPr>
          <w:t>1</w:t>
        </w:r>
        <w:r>
          <w:rPr>
            <w:rFonts w:ascii="Times New Roman" w:hAnsi="Times New Roman" w:cs="Times New Roman"/>
            <w:noProof/>
            <w:color w:val="000000" w:themeColor="text1"/>
          </w:rPr>
          <w:fldChar w:fldCharType="end"/>
        </w:r>
      </w:p>
    </w:sdtContent>
  </w:sdt>
  <w:p w:rsidR="00B71AF4" w:rsidRDefault="00B71AF4" w:rsidP="0058305F">
    <w:pPr>
      <w:spacing w:line="240" w:lineRule="auto"/>
      <w:jc w:val="center"/>
      <w:rPr>
        <w:rFonts w:ascii="Times New Roman" w:hAnsi="Times New Roman" w:cs="Times New Roman"/>
        <w:i/>
        <w:sz w:val="16"/>
        <w:szCs w:val="20"/>
        <w:lang w:val="ru-RU"/>
      </w:rPr>
    </w:pPr>
    <w:r>
      <w:rPr>
        <w:rFonts w:ascii="Times New Roman" w:hAnsi="Times New Roman" w:cs="Times New Roman"/>
        <w:i/>
        <w:sz w:val="16"/>
        <w:szCs w:val="20"/>
        <w:lang w:val="ru-RU"/>
      </w:rPr>
      <w:t>Документът е изготвен по проект  „Разработване на Национална стратегия за околна среда и План за действие към нея“, изпълняван по Оперативна програма „Добро управление“ с подкрепата на Европейски социален фонд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F83" w:rsidRDefault="000A7F83" w:rsidP="00A32845">
      <w:pPr>
        <w:spacing w:after="0" w:line="240" w:lineRule="auto"/>
      </w:pPr>
      <w:r>
        <w:separator/>
      </w:r>
    </w:p>
  </w:footnote>
  <w:footnote w:type="continuationSeparator" w:id="0">
    <w:p w:rsidR="000A7F83" w:rsidRDefault="000A7F83" w:rsidP="00A32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AF4" w:rsidRDefault="00B71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AF4" w:rsidRDefault="00B71AF4" w:rsidP="00597635">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en-US"/>
      </w:rPr>
      <w:drawing>
        <wp:inline distT="0" distB="0" distL="0" distR="0">
          <wp:extent cx="1874520" cy="7848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en-US"/>
      </w:rPr>
      <w:drawing>
        <wp:inline distT="0" distB="0" distL="0" distR="0">
          <wp:extent cx="1927860" cy="876300"/>
          <wp:effectExtent l="0" t="0" r="0" b="0"/>
          <wp:docPr id="3" name="Picture 3"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rsidR="00B71AF4" w:rsidRDefault="00B71A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AF4" w:rsidRDefault="00B71AF4" w:rsidP="0058305F">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en-US"/>
      </w:rPr>
      <w:drawing>
        <wp:inline distT="0" distB="0" distL="0" distR="0">
          <wp:extent cx="1874520" cy="784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en-US"/>
      </w:rPr>
      <w:drawing>
        <wp:inline distT="0" distB="0" distL="0" distR="0">
          <wp:extent cx="1927860" cy="876300"/>
          <wp:effectExtent l="0" t="0" r="0" b="0"/>
          <wp:docPr id="1" name="Picture 1"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rsidR="00B71AF4" w:rsidRDefault="00B71A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11.25pt;height:11.25pt" o:bullet="t">
        <v:imagedata r:id="rId1" o:title="clip_image001"/>
      </v:shape>
    </w:pict>
  </w:numPicBullet>
  <w:abstractNum w:abstractNumId="0" w15:restartNumberingAfterBreak="0">
    <w:nsid w:val="FFFFFF89"/>
    <w:multiLevelType w:val="singleLevel"/>
    <w:tmpl w:val="039CB6B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6"/>
    <w:multiLevelType w:val="multilevel"/>
    <w:tmpl w:val="A4CCCD00"/>
    <w:name w:val="WW8Num5"/>
    <w:lvl w:ilvl="0">
      <w:start w:val="1"/>
      <w:numFmt w:val="decimal"/>
      <w:lvlText w:val="%1."/>
      <w:lvlJc w:val="left"/>
      <w:pPr>
        <w:tabs>
          <w:tab w:val="num" w:pos="0"/>
        </w:tabs>
        <w:ind w:left="2061" w:hanging="360"/>
      </w:pPr>
      <w:rPr>
        <w:b/>
      </w:rPr>
    </w:lvl>
    <w:lvl w:ilvl="1">
      <w:start w:val="1"/>
      <w:numFmt w:val="decimal"/>
      <w:isLgl/>
      <w:lvlText w:val="%1.%2."/>
      <w:lvlJc w:val="left"/>
      <w:pPr>
        <w:ind w:left="2241" w:hanging="540"/>
      </w:pPr>
    </w:lvl>
    <w:lvl w:ilvl="2">
      <w:start w:val="1"/>
      <w:numFmt w:val="decimal"/>
      <w:isLgl/>
      <w:lvlText w:val="%1.%2.%3."/>
      <w:lvlJc w:val="left"/>
      <w:pPr>
        <w:ind w:left="2421" w:hanging="720"/>
      </w:pPr>
    </w:lvl>
    <w:lvl w:ilvl="3">
      <w:start w:val="1"/>
      <w:numFmt w:val="decimal"/>
      <w:isLgl/>
      <w:lvlText w:val="%1.%2.%3.%4."/>
      <w:lvlJc w:val="left"/>
      <w:pPr>
        <w:ind w:left="2421" w:hanging="720"/>
      </w:pPr>
    </w:lvl>
    <w:lvl w:ilvl="4">
      <w:start w:val="1"/>
      <w:numFmt w:val="decimal"/>
      <w:isLgl/>
      <w:lvlText w:val="%1.%2.%3.%4.%5."/>
      <w:lvlJc w:val="left"/>
      <w:pPr>
        <w:ind w:left="2781" w:hanging="1080"/>
      </w:pPr>
    </w:lvl>
    <w:lvl w:ilvl="5">
      <w:start w:val="1"/>
      <w:numFmt w:val="decimal"/>
      <w:isLgl/>
      <w:lvlText w:val="%1.%2.%3.%4.%5.%6."/>
      <w:lvlJc w:val="left"/>
      <w:pPr>
        <w:ind w:left="2781" w:hanging="1080"/>
      </w:pPr>
    </w:lvl>
    <w:lvl w:ilvl="6">
      <w:start w:val="1"/>
      <w:numFmt w:val="decimal"/>
      <w:isLgl/>
      <w:lvlText w:val="%1.%2.%3.%4.%5.%6.%7."/>
      <w:lvlJc w:val="left"/>
      <w:pPr>
        <w:ind w:left="3141" w:hanging="1440"/>
      </w:pPr>
    </w:lvl>
    <w:lvl w:ilvl="7">
      <w:start w:val="1"/>
      <w:numFmt w:val="decimal"/>
      <w:isLgl/>
      <w:lvlText w:val="%1.%2.%3.%4.%5.%6.%7.%8."/>
      <w:lvlJc w:val="left"/>
      <w:pPr>
        <w:ind w:left="3141" w:hanging="1440"/>
      </w:pPr>
    </w:lvl>
    <w:lvl w:ilvl="8">
      <w:start w:val="1"/>
      <w:numFmt w:val="decimal"/>
      <w:isLgl/>
      <w:lvlText w:val="%1.%2.%3.%4.%5.%6.%7.%8.%9."/>
      <w:lvlJc w:val="left"/>
      <w:pPr>
        <w:ind w:left="3501" w:hanging="1800"/>
      </w:pPr>
    </w:lvl>
  </w:abstractNum>
  <w:abstractNum w:abstractNumId="2" w15:restartNumberingAfterBreak="0">
    <w:nsid w:val="02D60BDD"/>
    <w:multiLevelType w:val="hybridMultilevel"/>
    <w:tmpl w:val="8176EF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81DE9"/>
    <w:multiLevelType w:val="hybridMultilevel"/>
    <w:tmpl w:val="67BC1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B2400A"/>
    <w:multiLevelType w:val="hybridMultilevel"/>
    <w:tmpl w:val="D4765BC6"/>
    <w:lvl w:ilvl="0" w:tplc="CAFCC8C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6D1400"/>
    <w:multiLevelType w:val="multilevel"/>
    <w:tmpl w:val="066A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264E52"/>
    <w:multiLevelType w:val="multilevel"/>
    <w:tmpl w:val="CAE0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14CB6"/>
    <w:multiLevelType w:val="multilevel"/>
    <w:tmpl w:val="3664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D12248"/>
    <w:multiLevelType w:val="multilevel"/>
    <w:tmpl w:val="A4DE6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06130D"/>
    <w:multiLevelType w:val="hybridMultilevel"/>
    <w:tmpl w:val="BDF2724E"/>
    <w:lvl w:ilvl="0" w:tplc="B074FDF8">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0B735A21"/>
    <w:multiLevelType w:val="multilevel"/>
    <w:tmpl w:val="E842D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270D41"/>
    <w:multiLevelType w:val="multilevel"/>
    <w:tmpl w:val="319E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CB7554"/>
    <w:multiLevelType w:val="hybridMultilevel"/>
    <w:tmpl w:val="EA5EA9AC"/>
    <w:lvl w:ilvl="0" w:tplc="79286DE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E0097E"/>
    <w:multiLevelType w:val="multilevel"/>
    <w:tmpl w:val="E3E66D3C"/>
    <w:lvl w:ilvl="0">
      <w:start w:val="1"/>
      <w:numFmt w:val="upperRoman"/>
      <w:pStyle w:val="Heading1"/>
      <w:lvlText w:val="%1."/>
      <w:lvlJc w:val="right"/>
      <w:pPr>
        <w:ind w:left="720" w:hanging="360"/>
      </w:pPr>
    </w:lvl>
    <w:lvl w:ilvl="1">
      <w:start w:val="1"/>
      <w:numFmt w:val="decimal"/>
      <w:pStyle w:val="Heading2"/>
      <w:isLgl/>
      <w:lvlText w:val="%1.%2."/>
      <w:lvlJc w:val="left"/>
      <w:pPr>
        <w:ind w:left="780" w:hanging="420"/>
      </w:pPr>
      <w:rPr>
        <w:rFonts w:hint="default"/>
        <w:color w:val="70AD47" w:themeColor="accent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4D574BC"/>
    <w:multiLevelType w:val="multilevel"/>
    <w:tmpl w:val="4F98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1154A7"/>
    <w:multiLevelType w:val="hybridMultilevel"/>
    <w:tmpl w:val="C5864CF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994D69"/>
    <w:multiLevelType w:val="multilevel"/>
    <w:tmpl w:val="FBD48378"/>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6F44F02"/>
    <w:multiLevelType w:val="multilevel"/>
    <w:tmpl w:val="A4E0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181E89"/>
    <w:multiLevelType w:val="hybridMultilevel"/>
    <w:tmpl w:val="7C88F258"/>
    <w:lvl w:ilvl="0" w:tplc="0466FD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937EF5"/>
    <w:multiLevelType w:val="multilevel"/>
    <w:tmpl w:val="BB868A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0F4DCE"/>
    <w:multiLevelType w:val="hybridMultilevel"/>
    <w:tmpl w:val="8F72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790769"/>
    <w:multiLevelType w:val="hybridMultilevel"/>
    <w:tmpl w:val="EAA0B51C"/>
    <w:lvl w:ilvl="0" w:tplc="7B328F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843AF0"/>
    <w:multiLevelType w:val="hybridMultilevel"/>
    <w:tmpl w:val="9D58D384"/>
    <w:lvl w:ilvl="0" w:tplc="7B328F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5455C8"/>
    <w:multiLevelType w:val="hybridMultilevel"/>
    <w:tmpl w:val="2AC0943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1E5C26"/>
    <w:multiLevelType w:val="hybridMultilevel"/>
    <w:tmpl w:val="EBDE64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28F169AC"/>
    <w:multiLevelType w:val="hybridMultilevel"/>
    <w:tmpl w:val="C6985608"/>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abstractNum w:abstractNumId="26" w15:restartNumberingAfterBreak="0">
    <w:nsid w:val="2CEA51CD"/>
    <w:multiLevelType w:val="multilevel"/>
    <w:tmpl w:val="D690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62560C"/>
    <w:multiLevelType w:val="hybridMultilevel"/>
    <w:tmpl w:val="F5964520"/>
    <w:lvl w:ilvl="0" w:tplc="C35AF626">
      <w:start w:val="1"/>
      <w:numFmt w:val="decimal"/>
      <w:lvlText w:val="%1."/>
      <w:lvlJc w:val="left"/>
      <w:pPr>
        <w:tabs>
          <w:tab w:val="num" w:pos="360"/>
        </w:tabs>
        <w:ind w:left="360" w:hanging="360"/>
      </w:pPr>
      <w:rPr>
        <w:strike w:val="0"/>
        <w:dstrike w:val="0"/>
        <w:u w:val="none"/>
        <w:effect w:val="none"/>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8" w15:restartNumberingAfterBreak="0">
    <w:nsid w:val="2E814E8E"/>
    <w:multiLevelType w:val="hybridMultilevel"/>
    <w:tmpl w:val="CD82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4FA16AE"/>
    <w:multiLevelType w:val="multilevel"/>
    <w:tmpl w:val="A1AA89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3E3B6C"/>
    <w:multiLevelType w:val="hybridMultilevel"/>
    <w:tmpl w:val="CB80A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C86582"/>
    <w:multiLevelType w:val="multilevel"/>
    <w:tmpl w:val="BB868A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5D622D9"/>
    <w:multiLevelType w:val="hybridMultilevel"/>
    <w:tmpl w:val="0A0845F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A73003C"/>
    <w:multiLevelType w:val="hybridMultilevel"/>
    <w:tmpl w:val="71AE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E8197D"/>
    <w:multiLevelType w:val="multilevel"/>
    <w:tmpl w:val="1B76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5908C9"/>
    <w:multiLevelType w:val="hybridMultilevel"/>
    <w:tmpl w:val="386CFBB4"/>
    <w:lvl w:ilvl="0" w:tplc="CAFCC8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9F0422"/>
    <w:multiLevelType w:val="hybridMultilevel"/>
    <w:tmpl w:val="BE4E4C04"/>
    <w:lvl w:ilvl="0" w:tplc="5A0AA3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61209F"/>
    <w:multiLevelType w:val="hybridMultilevel"/>
    <w:tmpl w:val="61A8C3FC"/>
    <w:lvl w:ilvl="0" w:tplc="7B328F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727740"/>
    <w:multiLevelType w:val="hybridMultilevel"/>
    <w:tmpl w:val="DB642582"/>
    <w:lvl w:ilvl="0" w:tplc="E646CCD8">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9" w15:restartNumberingAfterBreak="0">
    <w:nsid w:val="3DA93AF8"/>
    <w:multiLevelType w:val="multilevel"/>
    <w:tmpl w:val="1124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2BF68E2"/>
    <w:multiLevelType w:val="hybridMultilevel"/>
    <w:tmpl w:val="DE0A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36E116F"/>
    <w:multiLevelType w:val="hybridMultilevel"/>
    <w:tmpl w:val="E2686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386A84"/>
    <w:multiLevelType w:val="multilevel"/>
    <w:tmpl w:val="94121C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47F77FDD"/>
    <w:multiLevelType w:val="multilevel"/>
    <w:tmpl w:val="1F5C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3C274D"/>
    <w:multiLevelType w:val="hybridMultilevel"/>
    <w:tmpl w:val="DACC7DBC"/>
    <w:lvl w:ilvl="0" w:tplc="DA2C5EA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AE16D9C"/>
    <w:multiLevelType w:val="hybridMultilevel"/>
    <w:tmpl w:val="7E923CA6"/>
    <w:lvl w:ilvl="0" w:tplc="CAFCC8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B44423E"/>
    <w:multiLevelType w:val="multilevel"/>
    <w:tmpl w:val="EA68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FC1EA7"/>
    <w:multiLevelType w:val="hybridMultilevel"/>
    <w:tmpl w:val="31108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224375"/>
    <w:multiLevelType w:val="hybridMultilevel"/>
    <w:tmpl w:val="6828423E"/>
    <w:lvl w:ilvl="0" w:tplc="04020007">
      <w:start w:val="1"/>
      <w:numFmt w:val="bullet"/>
      <w:lvlText w:val=""/>
      <w:lvlPicBulletId w:val="0"/>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F0421E5"/>
    <w:multiLevelType w:val="multilevel"/>
    <w:tmpl w:val="28AA5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F2A4F15"/>
    <w:multiLevelType w:val="hybridMultilevel"/>
    <w:tmpl w:val="A8F2CF60"/>
    <w:lvl w:ilvl="0" w:tplc="F34AFD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8A437E"/>
    <w:multiLevelType w:val="hybridMultilevel"/>
    <w:tmpl w:val="B372C5E2"/>
    <w:lvl w:ilvl="0" w:tplc="7B328F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FC337F"/>
    <w:multiLevelType w:val="multilevel"/>
    <w:tmpl w:val="A042B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276B4D"/>
    <w:multiLevelType w:val="hybridMultilevel"/>
    <w:tmpl w:val="F5964520"/>
    <w:lvl w:ilvl="0" w:tplc="C35AF626">
      <w:start w:val="1"/>
      <w:numFmt w:val="decimal"/>
      <w:lvlText w:val="%1."/>
      <w:lvlJc w:val="left"/>
      <w:pPr>
        <w:tabs>
          <w:tab w:val="num" w:pos="540"/>
        </w:tabs>
        <w:ind w:left="540" w:hanging="360"/>
      </w:pPr>
      <w:rPr>
        <w:strike w:val="0"/>
        <w:dstrike w:val="0"/>
        <w:u w:val="none"/>
        <w:effect w:val="none"/>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4" w15:restartNumberingAfterBreak="0">
    <w:nsid w:val="5ACC013F"/>
    <w:multiLevelType w:val="hybridMultilevel"/>
    <w:tmpl w:val="E8301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5B186134"/>
    <w:multiLevelType w:val="multilevel"/>
    <w:tmpl w:val="B2F4D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E1235E1"/>
    <w:multiLevelType w:val="hybridMultilevel"/>
    <w:tmpl w:val="88A82290"/>
    <w:lvl w:ilvl="0" w:tplc="1AC42100">
      <w:start w:val="2017"/>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5EEB3719"/>
    <w:multiLevelType w:val="hybridMultilevel"/>
    <w:tmpl w:val="D9EE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5C391D"/>
    <w:multiLevelType w:val="multilevel"/>
    <w:tmpl w:val="AB1CD9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64CB079A"/>
    <w:multiLevelType w:val="hybridMultilevel"/>
    <w:tmpl w:val="794E1D8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66EE7E5A"/>
    <w:multiLevelType w:val="hybridMultilevel"/>
    <w:tmpl w:val="3FA4CB52"/>
    <w:lvl w:ilvl="0" w:tplc="79286DE2">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7A4463B"/>
    <w:multiLevelType w:val="multilevel"/>
    <w:tmpl w:val="94121C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7C409BC"/>
    <w:multiLevelType w:val="hybridMultilevel"/>
    <w:tmpl w:val="44DC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A0752C6"/>
    <w:multiLevelType w:val="hybridMultilevel"/>
    <w:tmpl w:val="8460F3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9812ED"/>
    <w:multiLevelType w:val="multilevel"/>
    <w:tmpl w:val="86B4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E086B28"/>
    <w:multiLevelType w:val="hybridMultilevel"/>
    <w:tmpl w:val="6C461468"/>
    <w:lvl w:ilvl="0" w:tplc="C35AF626">
      <w:start w:val="1"/>
      <w:numFmt w:val="decimal"/>
      <w:lvlText w:val="%1."/>
      <w:lvlJc w:val="left"/>
      <w:pPr>
        <w:tabs>
          <w:tab w:val="num" w:pos="540"/>
        </w:tabs>
        <w:ind w:left="540" w:hanging="360"/>
      </w:pPr>
      <w:rPr>
        <w:strike w:val="0"/>
        <w:dstrike w:val="0"/>
        <w:u w:val="none"/>
        <w:effect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15:restartNumberingAfterBreak="0">
    <w:nsid w:val="7130161B"/>
    <w:multiLevelType w:val="hybridMultilevel"/>
    <w:tmpl w:val="A08481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200B66"/>
    <w:multiLevelType w:val="multilevel"/>
    <w:tmpl w:val="CD0A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A1577E"/>
    <w:multiLevelType w:val="hybridMultilevel"/>
    <w:tmpl w:val="AB4AD8F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9" w15:restartNumberingAfterBreak="0">
    <w:nsid w:val="76A56102"/>
    <w:multiLevelType w:val="hybridMultilevel"/>
    <w:tmpl w:val="83DCF0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1D4842"/>
    <w:multiLevelType w:val="multilevel"/>
    <w:tmpl w:val="9B36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FE5E65"/>
    <w:multiLevelType w:val="hybridMultilevel"/>
    <w:tmpl w:val="4A8434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C7C07A6"/>
    <w:multiLevelType w:val="hybridMultilevel"/>
    <w:tmpl w:val="34D8B0F2"/>
    <w:lvl w:ilvl="0" w:tplc="8FC277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2"/>
  </w:num>
  <w:num w:numId="4">
    <w:abstractNumId w:val="44"/>
  </w:num>
  <w:num w:numId="5">
    <w:abstractNumId w:val="36"/>
  </w:num>
  <w:num w:numId="6">
    <w:abstractNumId w:val="42"/>
  </w:num>
  <w:num w:numId="7">
    <w:abstractNumId w:val="69"/>
  </w:num>
  <w:num w:numId="8">
    <w:abstractNumId w:val="60"/>
  </w:num>
  <w:num w:numId="9">
    <w:abstractNumId w:val="47"/>
  </w:num>
  <w:num w:numId="10">
    <w:abstractNumId w:val="50"/>
  </w:num>
  <w:num w:numId="11">
    <w:abstractNumId w:val="30"/>
  </w:num>
  <w:num w:numId="12">
    <w:abstractNumId w:val="34"/>
  </w:num>
  <w:num w:numId="13">
    <w:abstractNumId w:val="26"/>
  </w:num>
  <w:num w:numId="14">
    <w:abstractNumId w:val="33"/>
  </w:num>
  <w:num w:numId="15">
    <w:abstractNumId w:val="70"/>
  </w:num>
  <w:num w:numId="16">
    <w:abstractNumId w:val="5"/>
  </w:num>
  <w:num w:numId="17">
    <w:abstractNumId w:val="10"/>
  </w:num>
  <w:num w:numId="18">
    <w:abstractNumId w:val="41"/>
  </w:num>
  <w:num w:numId="19">
    <w:abstractNumId w:val="9"/>
  </w:num>
  <w:num w:numId="20">
    <w:abstractNumId w:val="57"/>
  </w:num>
  <w:num w:numId="21">
    <w:abstractNumId w:val="40"/>
  </w:num>
  <w:num w:numId="22">
    <w:abstractNumId w:val="72"/>
  </w:num>
  <w:num w:numId="23">
    <w:abstractNumId w:val="29"/>
  </w:num>
  <w:num w:numId="24">
    <w:abstractNumId w:val="38"/>
  </w:num>
  <w:num w:numId="25">
    <w:abstractNumId w:val="51"/>
  </w:num>
  <w:num w:numId="26">
    <w:abstractNumId w:val="37"/>
  </w:num>
  <w:num w:numId="27">
    <w:abstractNumId w:val="22"/>
  </w:num>
  <w:num w:numId="28">
    <w:abstractNumId w:val="21"/>
  </w:num>
  <w:num w:numId="29">
    <w:abstractNumId w:val="62"/>
  </w:num>
  <w:num w:numId="30">
    <w:abstractNumId w:val="24"/>
  </w:num>
  <w:num w:numId="31">
    <w:abstractNumId w:val="25"/>
  </w:num>
  <w:num w:numId="32">
    <w:abstractNumId w:val="20"/>
  </w:num>
  <w:num w:numId="33">
    <w:abstractNumId w:val="43"/>
  </w:num>
  <w:num w:numId="34">
    <w:abstractNumId w:val="7"/>
  </w:num>
  <w:num w:numId="35">
    <w:abstractNumId w:val="17"/>
  </w:num>
  <w:num w:numId="36">
    <w:abstractNumId w:val="35"/>
  </w:num>
  <w:num w:numId="37">
    <w:abstractNumId w:val="46"/>
  </w:num>
  <w:num w:numId="38">
    <w:abstractNumId w:val="16"/>
  </w:num>
  <w:num w:numId="39">
    <w:abstractNumId w:val="19"/>
  </w:num>
  <w:num w:numId="40">
    <w:abstractNumId w:val="18"/>
  </w:num>
  <w:num w:numId="41">
    <w:abstractNumId w:val="45"/>
  </w:num>
  <w:num w:numId="42">
    <w:abstractNumId w:val="4"/>
  </w:num>
  <w:num w:numId="43">
    <w:abstractNumId w:val="64"/>
  </w:num>
  <w:num w:numId="44">
    <w:abstractNumId w:val="55"/>
  </w:num>
  <w:num w:numId="45">
    <w:abstractNumId w:val="11"/>
  </w:num>
  <w:num w:numId="46">
    <w:abstractNumId w:val="52"/>
  </w:num>
  <w:num w:numId="47">
    <w:abstractNumId w:val="66"/>
  </w:num>
  <w:num w:numId="48">
    <w:abstractNumId w:val="2"/>
  </w:num>
  <w:num w:numId="49">
    <w:abstractNumId w:val="63"/>
  </w:num>
  <w:num w:numId="50">
    <w:abstractNumId w:val="32"/>
  </w:num>
  <w:num w:numId="51">
    <w:abstractNumId w:val="71"/>
  </w:num>
  <w:num w:numId="52">
    <w:abstractNumId w:val="48"/>
  </w:num>
  <w:num w:numId="53">
    <w:abstractNumId w:val="3"/>
  </w:num>
  <w:num w:numId="54">
    <w:abstractNumId w:val="15"/>
  </w:num>
  <w:num w:numId="55">
    <w:abstractNumId w:val="28"/>
  </w:num>
  <w:num w:numId="56">
    <w:abstractNumId w:val="59"/>
  </w:num>
  <w:num w:numId="5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31"/>
  </w:num>
  <w:num w:numId="61">
    <w:abstractNumId w:val="61"/>
  </w:num>
  <w:num w:numId="62">
    <w:abstractNumId w:val="56"/>
  </w:num>
  <w:num w:numId="63">
    <w:abstractNumId w:val="54"/>
  </w:num>
  <w:num w:numId="64">
    <w:abstractNumId w:val="27"/>
  </w:num>
  <w:num w:numId="65">
    <w:abstractNumId w:val="27"/>
  </w:num>
  <w:num w:numId="66">
    <w:abstractNumId w:val="65"/>
  </w:num>
  <w:num w:numId="67">
    <w:abstractNumId w:val="53"/>
  </w:num>
  <w:num w:numId="68">
    <w:abstractNumId w:val="14"/>
  </w:num>
  <w:num w:numId="69">
    <w:abstractNumId w:val="67"/>
  </w:num>
  <w:num w:numId="70">
    <w:abstractNumId w:val="6"/>
  </w:num>
  <w:num w:numId="71">
    <w:abstractNumId w:val="8"/>
  </w:num>
  <w:num w:numId="72">
    <w:abstractNumId w:val="49"/>
  </w:num>
  <w:num w:numId="73">
    <w:abstractNumId w:val="68"/>
  </w:num>
  <w:num w:numId="74">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20"/>
  <w:hyphenationZone w:val="425"/>
  <w:drawingGridHorizontalSpacing w:val="120"/>
  <w:displayHorizontalDrawingGridEvery w:val="2"/>
  <w:displayVerticalDrawingGridEvery w:val="2"/>
  <w:characterSpacingControl w:val="doNotCompress"/>
  <w:hdrShapeDefaults>
    <o:shapedefaults v:ext="edit" spidmax="2049" fillcolor="white">
      <v:fill color="white"/>
      <v:textbox style="layout-flow:vertical"/>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45"/>
    <w:rsid w:val="0000078E"/>
    <w:rsid w:val="00005842"/>
    <w:rsid w:val="00007E66"/>
    <w:rsid w:val="00010DF7"/>
    <w:rsid w:val="00010F08"/>
    <w:rsid w:val="00010FAF"/>
    <w:rsid w:val="00011F19"/>
    <w:rsid w:val="000134AA"/>
    <w:rsid w:val="00016E2C"/>
    <w:rsid w:val="00017F9A"/>
    <w:rsid w:val="00021741"/>
    <w:rsid w:val="00022636"/>
    <w:rsid w:val="00024205"/>
    <w:rsid w:val="00024330"/>
    <w:rsid w:val="000244E1"/>
    <w:rsid w:val="00025ECE"/>
    <w:rsid w:val="00034EC4"/>
    <w:rsid w:val="00035093"/>
    <w:rsid w:val="00037874"/>
    <w:rsid w:val="00040CBC"/>
    <w:rsid w:val="00040CF2"/>
    <w:rsid w:val="00041A0C"/>
    <w:rsid w:val="00043BBD"/>
    <w:rsid w:val="00045CFF"/>
    <w:rsid w:val="000475DE"/>
    <w:rsid w:val="00051A4C"/>
    <w:rsid w:val="00051BF4"/>
    <w:rsid w:val="0005251A"/>
    <w:rsid w:val="00053785"/>
    <w:rsid w:val="00053CB2"/>
    <w:rsid w:val="00060E52"/>
    <w:rsid w:val="00061556"/>
    <w:rsid w:val="00061965"/>
    <w:rsid w:val="0006432F"/>
    <w:rsid w:val="000646CC"/>
    <w:rsid w:val="000659FD"/>
    <w:rsid w:val="000669C6"/>
    <w:rsid w:val="0006776B"/>
    <w:rsid w:val="00067B13"/>
    <w:rsid w:val="00070E73"/>
    <w:rsid w:val="000748F8"/>
    <w:rsid w:val="00074F71"/>
    <w:rsid w:val="00076202"/>
    <w:rsid w:val="0007666F"/>
    <w:rsid w:val="000772CC"/>
    <w:rsid w:val="0008417B"/>
    <w:rsid w:val="00084CDB"/>
    <w:rsid w:val="0009007A"/>
    <w:rsid w:val="0009583F"/>
    <w:rsid w:val="000968B8"/>
    <w:rsid w:val="000A12F1"/>
    <w:rsid w:val="000A498D"/>
    <w:rsid w:val="000A745B"/>
    <w:rsid w:val="000A75F0"/>
    <w:rsid w:val="000A7F83"/>
    <w:rsid w:val="000B2DF1"/>
    <w:rsid w:val="000B38C1"/>
    <w:rsid w:val="000B3A1B"/>
    <w:rsid w:val="000B43C5"/>
    <w:rsid w:val="000B5C87"/>
    <w:rsid w:val="000C0B8D"/>
    <w:rsid w:val="000C42B5"/>
    <w:rsid w:val="000C463E"/>
    <w:rsid w:val="000C4817"/>
    <w:rsid w:val="000C5922"/>
    <w:rsid w:val="000C7FA6"/>
    <w:rsid w:val="000D0E10"/>
    <w:rsid w:val="000D30A0"/>
    <w:rsid w:val="000D4488"/>
    <w:rsid w:val="000D54ED"/>
    <w:rsid w:val="000D5FEB"/>
    <w:rsid w:val="000D60F5"/>
    <w:rsid w:val="000D6E80"/>
    <w:rsid w:val="000E0A77"/>
    <w:rsid w:val="000E312B"/>
    <w:rsid w:val="000E3595"/>
    <w:rsid w:val="000E6528"/>
    <w:rsid w:val="000E6D98"/>
    <w:rsid w:val="000F02B1"/>
    <w:rsid w:val="000F459E"/>
    <w:rsid w:val="000F5331"/>
    <w:rsid w:val="000F5F33"/>
    <w:rsid w:val="000F6B99"/>
    <w:rsid w:val="0010020C"/>
    <w:rsid w:val="00100B5D"/>
    <w:rsid w:val="00101296"/>
    <w:rsid w:val="0010318C"/>
    <w:rsid w:val="00106D10"/>
    <w:rsid w:val="00110A96"/>
    <w:rsid w:val="001113E1"/>
    <w:rsid w:val="00113060"/>
    <w:rsid w:val="001137AC"/>
    <w:rsid w:val="001248C6"/>
    <w:rsid w:val="00124FB7"/>
    <w:rsid w:val="001255F4"/>
    <w:rsid w:val="001256BE"/>
    <w:rsid w:val="001262A7"/>
    <w:rsid w:val="00126545"/>
    <w:rsid w:val="00126550"/>
    <w:rsid w:val="00131871"/>
    <w:rsid w:val="00135B14"/>
    <w:rsid w:val="00136BB4"/>
    <w:rsid w:val="001411CB"/>
    <w:rsid w:val="00142442"/>
    <w:rsid w:val="00146E20"/>
    <w:rsid w:val="00146E7A"/>
    <w:rsid w:val="001503FB"/>
    <w:rsid w:val="001525E1"/>
    <w:rsid w:val="001527F3"/>
    <w:rsid w:val="001538B7"/>
    <w:rsid w:val="00153B00"/>
    <w:rsid w:val="00157A9D"/>
    <w:rsid w:val="00161B3A"/>
    <w:rsid w:val="001624E3"/>
    <w:rsid w:val="00162716"/>
    <w:rsid w:val="0016463B"/>
    <w:rsid w:val="00165224"/>
    <w:rsid w:val="00166398"/>
    <w:rsid w:val="00170D6C"/>
    <w:rsid w:val="00172FC3"/>
    <w:rsid w:val="00174EFC"/>
    <w:rsid w:val="00176D69"/>
    <w:rsid w:val="00182959"/>
    <w:rsid w:val="001833F8"/>
    <w:rsid w:val="001865F7"/>
    <w:rsid w:val="0018666B"/>
    <w:rsid w:val="001874D4"/>
    <w:rsid w:val="0018793C"/>
    <w:rsid w:val="001900D1"/>
    <w:rsid w:val="00191F23"/>
    <w:rsid w:val="00192F69"/>
    <w:rsid w:val="0019561B"/>
    <w:rsid w:val="00196E06"/>
    <w:rsid w:val="001978D0"/>
    <w:rsid w:val="001A041E"/>
    <w:rsid w:val="001A4B7C"/>
    <w:rsid w:val="001A5933"/>
    <w:rsid w:val="001A5E8D"/>
    <w:rsid w:val="001B0032"/>
    <w:rsid w:val="001B0935"/>
    <w:rsid w:val="001B1463"/>
    <w:rsid w:val="001B2B46"/>
    <w:rsid w:val="001B2BF2"/>
    <w:rsid w:val="001B4677"/>
    <w:rsid w:val="001B5AC6"/>
    <w:rsid w:val="001B6D1B"/>
    <w:rsid w:val="001B7736"/>
    <w:rsid w:val="001C14FC"/>
    <w:rsid w:val="001C3191"/>
    <w:rsid w:val="001C327A"/>
    <w:rsid w:val="001C3506"/>
    <w:rsid w:val="001C3E94"/>
    <w:rsid w:val="001C47D5"/>
    <w:rsid w:val="001C49F5"/>
    <w:rsid w:val="001C4DA7"/>
    <w:rsid w:val="001C7ED5"/>
    <w:rsid w:val="001C7EDE"/>
    <w:rsid w:val="001D0FB4"/>
    <w:rsid w:val="001D13DF"/>
    <w:rsid w:val="001D1B00"/>
    <w:rsid w:val="001D5257"/>
    <w:rsid w:val="001D584A"/>
    <w:rsid w:val="001D5EF0"/>
    <w:rsid w:val="001D60C2"/>
    <w:rsid w:val="001D759D"/>
    <w:rsid w:val="001E26D2"/>
    <w:rsid w:val="001E3865"/>
    <w:rsid w:val="001E631A"/>
    <w:rsid w:val="001E6BAD"/>
    <w:rsid w:val="001F2896"/>
    <w:rsid w:val="001F56D8"/>
    <w:rsid w:val="0020027F"/>
    <w:rsid w:val="00202159"/>
    <w:rsid w:val="00204A94"/>
    <w:rsid w:val="0020583E"/>
    <w:rsid w:val="00206357"/>
    <w:rsid w:val="00206419"/>
    <w:rsid w:val="00211833"/>
    <w:rsid w:val="002118CE"/>
    <w:rsid w:val="00215BDB"/>
    <w:rsid w:val="002165B9"/>
    <w:rsid w:val="002211E3"/>
    <w:rsid w:val="002216E6"/>
    <w:rsid w:val="00223B86"/>
    <w:rsid w:val="00225D82"/>
    <w:rsid w:val="00227328"/>
    <w:rsid w:val="00227483"/>
    <w:rsid w:val="00230E54"/>
    <w:rsid w:val="00232302"/>
    <w:rsid w:val="002327E4"/>
    <w:rsid w:val="00234FA9"/>
    <w:rsid w:val="002414EA"/>
    <w:rsid w:val="002416EB"/>
    <w:rsid w:val="00246E7E"/>
    <w:rsid w:val="0025231A"/>
    <w:rsid w:val="00252DC3"/>
    <w:rsid w:val="00254B55"/>
    <w:rsid w:val="00254F13"/>
    <w:rsid w:val="00256E2F"/>
    <w:rsid w:val="00257BB6"/>
    <w:rsid w:val="00257C49"/>
    <w:rsid w:val="0026019B"/>
    <w:rsid w:val="002626DB"/>
    <w:rsid w:val="00265F7B"/>
    <w:rsid w:val="00270DD9"/>
    <w:rsid w:val="002726D5"/>
    <w:rsid w:val="002728C5"/>
    <w:rsid w:val="002729B1"/>
    <w:rsid w:val="00275701"/>
    <w:rsid w:val="00280ABE"/>
    <w:rsid w:val="00283176"/>
    <w:rsid w:val="00286F25"/>
    <w:rsid w:val="00290D23"/>
    <w:rsid w:val="00291207"/>
    <w:rsid w:val="00291D35"/>
    <w:rsid w:val="00293110"/>
    <w:rsid w:val="002A2534"/>
    <w:rsid w:val="002A2809"/>
    <w:rsid w:val="002A55F3"/>
    <w:rsid w:val="002A5605"/>
    <w:rsid w:val="002B0091"/>
    <w:rsid w:val="002B17F0"/>
    <w:rsid w:val="002B2187"/>
    <w:rsid w:val="002B3F95"/>
    <w:rsid w:val="002B58CC"/>
    <w:rsid w:val="002B5D94"/>
    <w:rsid w:val="002C3558"/>
    <w:rsid w:val="002C437F"/>
    <w:rsid w:val="002C48AC"/>
    <w:rsid w:val="002C6D2E"/>
    <w:rsid w:val="002D2F7B"/>
    <w:rsid w:val="002D4E1D"/>
    <w:rsid w:val="002D68FC"/>
    <w:rsid w:val="002D7B9A"/>
    <w:rsid w:val="002E0D7E"/>
    <w:rsid w:val="002E2016"/>
    <w:rsid w:val="002E273E"/>
    <w:rsid w:val="002E3088"/>
    <w:rsid w:val="002E4E9F"/>
    <w:rsid w:val="002E5164"/>
    <w:rsid w:val="002E621D"/>
    <w:rsid w:val="002E63C1"/>
    <w:rsid w:val="002E65EF"/>
    <w:rsid w:val="002E6AD6"/>
    <w:rsid w:val="002F0707"/>
    <w:rsid w:val="002F2E7D"/>
    <w:rsid w:val="002F464B"/>
    <w:rsid w:val="002F4D8C"/>
    <w:rsid w:val="002F7E21"/>
    <w:rsid w:val="0030104B"/>
    <w:rsid w:val="0030228E"/>
    <w:rsid w:val="00302BF8"/>
    <w:rsid w:val="00303E4C"/>
    <w:rsid w:val="00304B71"/>
    <w:rsid w:val="00307EE7"/>
    <w:rsid w:val="00310F5D"/>
    <w:rsid w:val="003148B5"/>
    <w:rsid w:val="003161BA"/>
    <w:rsid w:val="0031768A"/>
    <w:rsid w:val="0032465F"/>
    <w:rsid w:val="00324A22"/>
    <w:rsid w:val="00325050"/>
    <w:rsid w:val="00325520"/>
    <w:rsid w:val="0032629B"/>
    <w:rsid w:val="00326C58"/>
    <w:rsid w:val="003271F0"/>
    <w:rsid w:val="00330363"/>
    <w:rsid w:val="00332550"/>
    <w:rsid w:val="0033363D"/>
    <w:rsid w:val="00333B8C"/>
    <w:rsid w:val="00335D6E"/>
    <w:rsid w:val="003378E0"/>
    <w:rsid w:val="00343FE1"/>
    <w:rsid w:val="0034553A"/>
    <w:rsid w:val="00347D81"/>
    <w:rsid w:val="0035073B"/>
    <w:rsid w:val="00352F9F"/>
    <w:rsid w:val="00355B42"/>
    <w:rsid w:val="00356A85"/>
    <w:rsid w:val="003576C3"/>
    <w:rsid w:val="00360617"/>
    <w:rsid w:val="00362967"/>
    <w:rsid w:val="00364CDA"/>
    <w:rsid w:val="00366535"/>
    <w:rsid w:val="00370EA8"/>
    <w:rsid w:val="00371935"/>
    <w:rsid w:val="00371EE9"/>
    <w:rsid w:val="00372D83"/>
    <w:rsid w:val="0037319A"/>
    <w:rsid w:val="00381F6F"/>
    <w:rsid w:val="00386F3E"/>
    <w:rsid w:val="00390435"/>
    <w:rsid w:val="00392BB0"/>
    <w:rsid w:val="003940A8"/>
    <w:rsid w:val="00394D49"/>
    <w:rsid w:val="00395A01"/>
    <w:rsid w:val="003972D4"/>
    <w:rsid w:val="003A3E7A"/>
    <w:rsid w:val="003A41A7"/>
    <w:rsid w:val="003A4914"/>
    <w:rsid w:val="003A4AEE"/>
    <w:rsid w:val="003A4BCD"/>
    <w:rsid w:val="003A4C62"/>
    <w:rsid w:val="003A5715"/>
    <w:rsid w:val="003A6CF8"/>
    <w:rsid w:val="003A6E49"/>
    <w:rsid w:val="003B1D23"/>
    <w:rsid w:val="003B1D95"/>
    <w:rsid w:val="003B2B5F"/>
    <w:rsid w:val="003B4114"/>
    <w:rsid w:val="003B4793"/>
    <w:rsid w:val="003B5243"/>
    <w:rsid w:val="003B5BF3"/>
    <w:rsid w:val="003B60DC"/>
    <w:rsid w:val="003C1D36"/>
    <w:rsid w:val="003C7E81"/>
    <w:rsid w:val="003D03C3"/>
    <w:rsid w:val="003D06F2"/>
    <w:rsid w:val="003D3225"/>
    <w:rsid w:val="003D3ABC"/>
    <w:rsid w:val="003D6068"/>
    <w:rsid w:val="003D62F8"/>
    <w:rsid w:val="003D66C7"/>
    <w:rsid w:val="003D78FE"/>
    <w:rsid w:val="003E018B"/>
    <w:rsid w:val="003E46FA"/>
    <w:rsid w:val="003E4A7C"/>
    <w:rsid w:val="003E5F56"/>
    <w:rsid w:val="003E7E86"/>
    <w:rsid w:val="003F2E2B"/>
    <w:rsid w:val="003F49FB"/>
    <w:rsid w:val="003F7483"/>
    <w:rsid w:val="00400988"/>
    <w:rsid w:val="00401EA8"/>
    <w:rsid w:val="004041DC"/>
    <w:rsid w:val="0040785F"/>
    <w:rsid w:val="00412137"/>
    <w:rsid w:val="00412D63"/>
    <w:rsid w:val="00416B91"/>
    <w:rsid w:val="00420360"/>
    <w:rsid w:val="00420BBA"/>
    <w:rsid w:val="00426FA5"/>
    <w:rsid w:val="00427934"/>
    <w:rsid w:val="004303A3"/>
    <w:rsid w:val="004350F4"/>
    <w:rsid w:val="0043755F"/>
    <w:rsid w:val="004425F7"/>
    <w:rsid w:val="00442F1C"/>
    <w:rsid w:val="00444E00"/>
    <w:rsid w:val="0044627B"/>
    <w:rsid w:val="00450504"/>
    <w:rsid w:val="00457D03"/>
    <w:rsid w:val="00457E74"/>
    <w:rsid w:val="00460AF3"/>
    <w:rsid w:val="004624C2"/>
    <w:rsid w:val="00470EBD"/>
    <w:rsid w:val="0047234F"/>
    <w:rsid w:val="00474421"/>
    <w:rsid w:val="00475A29"/>
    <w:rsid w:val="00480683"/>
    <w:rsid w:val="00484585"/>
    <w:rsid w:val="0048499F"/>
    <w:rsid w:val="0048500E"/>
    <w:rsid w:val="00485B0C"/>
    <w:rsid w:val="00485F71"/>
    <w:rsid w:val="0048768F"/>
    <w:rsid w:val="00491B09"/>
    <w:rsid w:val="004953D5"/>
    <w:rsid w:val="004A1413"/>
    <w:rsid w:val="004A1A9C"/>
    <w:rsid w:val="004A21E5"/>
    <w:rsid w:val="004A2748"/>
    <w:rsid w:val="004B2115"/>
    <w:rsid w:val="004B6A3E"/>
    <w:rsid w:val="004C00B4"/>
    <w:rsid w:val="004C0602"/>
    <w:rsid w:val="004C538D"/>
    <w:rsid w:val="004D05DB"/>
    <w:rsid w:val="004D1395"/>
    <w:rsid w:val="004D34F0"/>
    <w:rsid w:val="004D4173"/>
    <w:rsid w:val="004D6F7F"/>
    <w:rsid w:val="004E03BA"/>
    <w:rsid w:val="004E1BB4"/>
    <w:rsid w:val="004E5E2A"/>
    <w:rsid w:val="004E79DD"/>
    <w:rsid w:val="004E7CF9"/>
    <w:rsid w:val="004F0039"/>
    <w:rsid w:val="004F01F6"/>
    <w:rsid w:val="004F22ED"/>
    <w:rsid w:val="004F36D8"/>
    <w:rsid w:val="004F3991"/>
    <w:rsid w:val="004F3F58"/>
    <w:rsid w:val="004F52AB"/>
    <w:rsid w:val="004F7D1D"/>
    <w:rsid w:val="00501068"/>
    <w:rsid w:val="00501786"/>
    <w:rsid w:val="005024D8"/>
    <w:rsid w:val="00503B92"/>
    <w:rsid w:val="0051090D"/>
    <w:rsid w:val="005120D7"/>
    <w:rsid w:val="005206F6"/>
    <w:rsid w:val="005238B2"/>
    <w:rsid w:val="005244AA"/>
    <w:rsid w:val="0052581B"/>
    <w:rsid w:val="00525F79"/>
    <w:rsid w:val="0052636A"/>
    <w:rsid w:val="00526B07"/>
    <w:rsid w:val="00526D68"/>
    <w:rsid w:val="00531363"/>
    <w:rsid w:val="00532E53"/>
    <w:rsid w:val="00533247"/>
    <w:rsid w:val="00533AA0"/>
    <w:rsid w:val="00533CEC"/>
    <w:rsid w:val="00537355"/>
    <w:rsid w:val="00543352"/>
    <w:rsid w:val="00543BC4"/>
    <w:rsid w:val="0054511A"/>
    <w:rsid w:val="00545731"/>
    <w:rsid w:val="005478A1"/>
    <w:rsid w:val="005507DE"/>
    <w:rsid w:val="005510B9"/>
    <w:rsid w:val="0055279B"/>
    <w:rsid w:val="00552932"/>
    <w:rsid w:val="00553164"/>
    <w:rsid w:val="0055405D"/>
    <w:rsid w:val="0055561B"/>
    <w:rsid w:val="00557100"/>
    <w:rsid w:val="00560896"/>
    <w:rsid w:val="00560DF8"/>
    <w:rsid w:val="0056112D"/>
    <w:rsid w:val="00561C3D"/>
    <w:rsid w:val="00561C4D"/>
    <w:rsid w:val="005625E1"/>
    <w:rsid w:val="00564A80"/>
    <w:rsid w:val="00565517"/>
    <w:rsid w:val="005656CC"/>
    <w:rsid w:val="00566A5E"/>
    <w:rsid w:val="00566AFF"/>
    <w:rsid w:val="00566E7B"/>
    <w:rsid w:val="00577547"/>
    <w:rsid w:val="00581107"/>
    <w:rsid w:val="0058229F"/>
    <w:rsid w:val="0058305F"/>
    <w:rsid w:val="00583CD9"/>
    <w:rsid w:val="00585DB6"/>
    <w:rsid w:val="00586D01"/>
    <w:rsid w:val="00587E0D"/>
    <w:rsid w:val="00590B8D"/>
    <w:rsid w:val="00592141"/>
    <w:rsid w:val="00593F25"/>
    <w:rsid w:val="00594E01"/>
    <w:rsid w:val="00595DE4"/>
    <w:rsid w:val="00596B46"/>
    <w:rsid w:val="00597635"/>
    <w:rsid w:val="00597A3E"/>
    <w:rsid w:val="005A18AB"/>
    <w:rsid w:val="005A378C"/>
    <w:rsid w:val="005A4416"/>
    <w:rsid w:val="005A5D22"/>
    <w:rsid w:val="005A5E4B"/>
    <w:rsid w:val="005A661A"/>
    <w:rsid w:val="005B3081"/>
    <w:rsid w:val="005B3817"/>
    <w:rsid w:val="005B43E5"/>
    <w:rsid w:val="005B65E4"/>
    <w:rsid w:val="005B701A"/>
    <w:rsid w:val="005B7CE6"/>
    <w:rsid w:val="005B7E28"/>
    <w:rsid w:val="005C07DE"/>
    <w:rsid w:val="005C1039"/>
    <w:rsid w:val="005C2B77"/>
    <w:rsid w:val="005C2FB9"/>
    <w:rsid w:val="005C4591"/>
    <w:rsid w:val="005C48CF"/>
    <w:rsid w:val="005C5C2F"/>
    <w:rsid w:val="005C6B31"/>
    <w:rsid w:val="005D1EFF"/>
    <w:rsid w:val="005D6F1D"/>
    <w:rsid w:val="005E05A6"/>
    <w:rsid w:val="005E07E0"/>
    <w:rsid w:val="005E286C"/>
    <w:rsid w:val="005E3A5C"/>
    <w:rsid w:val="005E49B6"/>
    <w:rsid w:val="005F0379"/>
    <w:rsid w:val="005F0684"/>
    <w:rsid w:val="005F12A4"/>
    <w:rsid w:val="005F1907"/>
    <w:rsid w:val="005F328E"/>
    <w:rsid w:val="005F4A12"/>
    <w:rsid w:val="00600711"/>
    <w:rsid w:val="006014C8"/>
    <w:rsid w:val="00601C08"/>
    <w:rsid w:val="00602EBB"/>
    <w:rsid w:val="00611C32"/>
    <w:rsid w:val="00615944"/>
    <w:rsid w:val="00615B58"/>
    <w:rsid w:val="00615D7A"/>
    <w:rsid w:val="006220C1"/>
    <w:rsid w:val="006231FC"/>
    <w:rsid w:val="00625A67"/>
    <w:rsid w:val="0063071D"/>
    <w:rsid w:val="006375F2"/>
    <w:rsid w:val="00642A63"/>
    <w:rsid w:val="00642ADA"/>
    <w:rsid w:val="0064559B"/>
    <w:rsid w:val="00647049"/>
    <w:rsid w:val="00650FCC"/>
    <w:rsid w:val="00651FC8"/>
    <w:rsid w:val="00661D46"/>
    <w:rsid w:val="0066216F"/>
    <w:rsid w:val="00662DEF"/>
    <w:rsid w:val="00664B5F"/>
    <w:rsid w:val="0066799C"/>
    <w:rsid w:val="00667DDA"/>
    <w:rsid w:val="00670385"/>
    <w:rsid w:val="00672B22"/>
    <w:rsid w:val="006733D5"/>
    <w:rsid w:val="00674B34"/>
    <w:rsid w:val="006767B6"/>
    <w:rsid w:val="0068193D"/>
    <w:rsid w:val="00683F69"/>
    <w:rsid w:val="006850AB"/>
    <w:rsid w:val="006925BE"/>
    <w:rsid w:val="00694FF5"/>
    <w:rsid w:val="006950BE"/>
    <w:rsid w:val="0069707C"/>
    <w:rsid w:val="00697D99"/>
    <w:rsid w:val="006A3A9C"/>
    <w:rsid w:val="006A555B"/>
    <w:rsid w:val="006A5CD3"/>
    <w:rsid w:val="006B0209"/>
    <w:rsid w:val="006B1131"/>
    <w:rsid w:val="006C1BD2"/>
    <w:rsid w:val="006C624E"/>
    <w:rsid w:val="006C63A8"/>
    <w:rsid w:val="006C6691"/>
    <w:rsid w:val="006C6DF7"/>
    <w:rsid w:val="006C7599"/>
    <w:rsid w:val="006C7985"/>
    <w:rsid w:val="006D2DA7"/>
    <w:rsid w:val="006D3C50"/>
    <w:rsid w:val="006D3DC3"/>
    <w:rsid w:val="006D591A"/>
    <w:rsid w:val="006D5ABB"/>
    <w:rsid w:val="006D6F1F"/>
    <w:rsid w:val="006D727B"/>
    <w:rsid w:val="006E1251"/>
    <w:rsid w:val="006E1816"/>
    <w:rsid w:val="006E566F"/>
    <w:rsid w:val="006F11CD"/>
    <w:rsid w:val="006F1C7C"/>
    <w:rsid w:val="006F4BFC"/>
    <w:rsid w:val="006F5B5F"/>
    <w:rsid w:val="006F62CE"/>
    <w:rsid w:val="00703AF4"/>
    <w:rsid w:val="0071099F"/>
    <w:rsid w:val="00716667"/>
    <w:rsid w:val="00720E16"/>
    <w:rsid w:val="00726B40"/>
    <w:rsid w:val="00726DA7"/>
    <w:rsid w:val="0073075C"/>
    <w:rsid w:val="00733B3F"/>
    <w:rsid w:val="007378C3"/>
    <w:rsid w:val="00740A37"/>
    <w:rsid w:val="007451FD"/>
    <w:rsid w:val="00745801"/>
    <w:rsid w:val="00747C0D"/>
    <w:rsid w:val="00750747"/>
    <w:rsid w:val="00756E45"/>
    <w:rsid w:val="00757464"/>
    <w:rsid w:val="00757865"/>
    <w:rsid w:val="0076440E"/>
    <w:rsid w:val="0076739C"/>
    <w:rsid w:val="0076798F"/>
    <w:rsid w:val="0077249E"/>
    <w:rsid w:val="0077293F"/>
    <w:rsid w:val="007754A5"/>
    <w:rsid w:val="007807F6"/>
    <w:rsid w:val="00780ABF"/>
    <w:rsid w:val="00781836"/>
    <w:rsid w:val="0078263E"/>
    <w:rsid w:val="00782E47"/>
    <w:rsid w:val="00783734"/>
    <w:rsid w:val="007840D2"/>
    <w:rsid w:val="00785B06"/>
    <w:rsid w:val="007867C1"/>
    <w:rsid w:val="00786AF6"/>
    <w:rsid w:val="00791D02"/>
    <w:rsid w:val="00792056"/>
    <w:rsid w:val="007922CF"/>
    <w:rsid w:val="0079256A"/>
    <w:rsid w:val="00793D55"/>
    <w:rsid w:val="00796366"/>
    <w:rsid w:val="00797F99"/>
    <w:rsid w:val="007A3095"/>
    <w:rsid w:val="007A40A2"/>
    <w:rsid w:val="007A6B4E"/>
    <w:rsid w:val="007B21F1"/>
    <w:rsid w:val="007B4869"/>
    <w:rsid w:val="007B5AFB"/>
    <w:rsid w:val="007B5E7B"/>
    <w:rsid w:val="007B6904"/>
    <w:rsid w:val="007B72F8"/>
    <w:rsid w:val="007B74D0"/>
    <w:rsid w:val="007C0278"/>
    <w:rsid w:val="007C168E"/>
    <w:rsid w:val="007C3093"/>
    <w:rsid w:val="007C7031"/>
    <w:rsid w:val="007D0363"/>
    <w:rsid w:val="007D0CD4"/>
    <w:rsid w:val="007D2C26"/>
    <w:rsid w:val="007D5ED2"/>
    <w:rsid w:val="007E41B1"/>
    <w:rsid w:val="007E6C98"/>
    <w:rsid w:val="007F0071"/>
    <w:rsid w:val="007F2857"/>
    <w:rsid w:val="007F2C59"/>
    <w:rsid w:val="007F2E5D"/>
    <w:rsid w:val="007F32BA"/>
    <w:rsid w:val="007F3773"/>
    <w:rsid w:val="007F63A6"/>
    <w:rsid w:val="007F66D9"/>
    <w:rsid w:val="007F79E2"/>
    <w:rsid w:val="00800699"/>
    <w:rsid w:val="00803135"/>
    <w:rsid w:val="008043E0"/>
    <w:rsid w:val="00804DFB"/>
    <w:rsid w:val="0080675C"/>
    <w:rsid w:val="00810422"/>
    <w:rsid w:val="00810B81"/>
    <w:rsid w:val="00812AA6"/>
    <w:rsid w:val="00812AFD"/>
    <w:rsid w:val="0081416F"/>
    <w:rsid w:val="0081560D"/>
    <w:rsid w:val="00822CED"/>
    <w:rsid w:val="00823633"/>
    <w:rsid w:val="00826281"/>
    <w:rsid w:val="00826ABF"/>
    <w:rsid w:val="00831A37"/>
    <w:rsid w:val="008325D7"/>
    <w:rsid w:val="00836D88"/>
    <w:rsid w:val="00840AC5"/>
    <w:rsid w:val="00841C6C"/>
    <w:rsid w:val="00842891"/>
    <w:rsid w:val="008436FB"/>
    <w:rsid w:val="00846D87"/>
    <w:rsid w:val="008525A7"/>
    <w:rsid w:val="00855170"/>
    <w:rsid w:val="008605F6"/>
    <w:rsid w:val="00861B84"/>
    <w:rsid w:val="00863862"/>
    <w:rsid w:val="00864AB6"/>
    <w:rsid w:val="008675D5"/>
    <w:rsid w:val="008678E5"/>
    <w:rsid w:val="00867FF0"/>
    <w:rsid w:val="008721CF"/>
    <w:rsid w:val="00873A9B"/>
    <w:rsid w:val="00877619"/>
    <w:rsid w:val="008805C3"/>
    <w:rsid w:val="00883182"/>
    <w:rsid w:val="0088406C"/>
    <w:rsid w:val="00884F28"/>
    <w:rsid w:val="0088780F"/>
    <w:rsid w:val="0088790F"/>
    <w:rsid w:val="00890500"/>
    <w:rsid w:val="008912DD"/>
    <w:rsid w:val="008913D8"/>
    <w:rsid w:val="00891DCC"/>
    <w:rsid w:val="00897A30"/>
    <w:rsid w:val="008A08C7"/>
    <w:rsid w:val="008A0F19"/>
    <w:rsid w:val="008A1B10"/>
    <w:rsid w:val="008A2A1E"/>
    <w:rsid w:val="008A4B47"/>
    <w:rsid w:val="008A4FC8"/>
    <w:rsid w:val="008A7CF6"/>
    <w:rsid w:val="008B045F"/>
    <w:rsid w:val="008B0F37"/>
    <w:rsid w:val="008B44AA"/>
    <w:rsid w:val="008B4A33"/>
    <w:rsid w:val="008B5DBD"/>
    <w:rsid w:val="008B753D"/>
    <w:rsid w:val="008C0398"/>
    <w:rsid w:val="008C0643"/>
    <w:rsid w:val="008C29EE"/>
    <w:rsid w:val="008C2D6F"/>
    <w:rsid w:val="008C634F"/>
    <w:rsid w:val="008C63D2"/>
    <w:rsid w:val="008C6938"/>
    <w:rsid w:val="008C7916"/>
    <w:rsid w:val="008D08EC"/>
    <w:rsid w:val="008D115E"/>
    <w:rsid w:val="008D14D9"/>
    <w:rsid w:val="008D169F"/>
    <w:rsid w:val="008D2EAC"/>
    <w:rsid w:val="008D49E8"/>
    <w:rsid w:val="008D636D"/>
    <w:rsid w:val="008E1574"/>
    <w:rsid w:val="008E1D3C"/>
    <w:rsid w:val="008E2535"/>
    <w:rsid w:val="008E31DA"/>
    <w:rsid w:val="008E3438"/>
    <w:rsid w:val="008F0BA0"/>
    <w:rsid w:val="008F133F"/>
    <w:rsid w:val="008F2395"/>
    <w:rsid w:val="008F43FC"/>
    <w:rsid w:val="008F4E2B"/>
    <w:rsid w:val="008F6F82"/>
    <w:rsid w:val="00900FD0"/>
    <w:rsid w:val="00902453"/>
    <w:rsid w:val="00902B4D"/>
    <w:rsid w:val="00905643"/>
    <w:rsid w:val="00905FD7"/>
    <w:rsid w:val="0090628C"/>
    <w:rsid w:val="00907536"/>
    <w:rsid w:val="00910453"/>
    <w:rsid w:val="00910BE9"/>
    <w:rsid w:val="00912159"/>
    <w:rsid w:val="00920548"/>
    <w:rsid w:val="009206C9"/>
    <w:rsid w:val="00921E87"/>
    <w:rsid w:val="00922E0A"/>
    <w:rsid w:val="00922EDE"/>
    <w:rsid w:val="00923747"/>
    <w:rsid w:val="009247CC"/>
    <w:rsid w:val="00926959"/>
    <w:rsid w:val="00934F06"/>
    <w:rsid w:val="00935090"/>
    <w:rsid w:val="00940BE7"/>
    <w:rsid w:val="00941674"/>
    <w:rsid w:val="009419C1"/>
    <w:rsid w:val="009423EF"/>
    <w:rsid w:val="00943414"/>
    <w:rsid w:val="00944B58"/>
    <w:rsid w:val="009501BA"/>
    <w:rsid w:val="0095109F"/>
    <w:rsid w:val="0095210D"/>
    <w:rsid w:val="0095217A"/>
    <w:rsid w:val="00954345"/>
    <w:rsid w:val="00954D98"/>
    <w:rsid w:val="00954FB9"/>
    <w:rsid w:val="00956D73"/>
    <w:rsid w:val="009579E5"/>
    <w:rsid w:val="00957E7D"/>
    <w:rsid w:val="00964843"/>
    <w:rsid w:val="00965FC0"/>
    <w:rsid w:val="00966A02"/>
    <w:rsid w:val="00971DEF"/>
    <w:rsid w:val="00972B77"/>
    <w:rsid w:val="00973097"/>
    <w:rsid w:val="0097353F"/>
    <w:rsid w:val="0097435D"/>
    <w:rsid w:val="009756AE"/>
    <w:rsid w:val="009759B7"/>
    <w:rsid w:val="009821BB"/>
    <w:rsid w:val="009831AF"/>
    <w:rsid w:val="00983824"/>
    <w:rsid w:val="00983B0A"/>
    <w:rsid w:val="00983B54"/>
    <w:rsid w:val="00983E87"/>
    <w:rsid w:val="00984AB3"/>
    <w:rsid w:val="0098554C"/>
    <w:rsid w:val="00991E37"/>
    <w:rsid w:val="00992F36"/>
    <w:rsid w:val="00993D81"/>
    <w:rsid w:val="00995900"/>
    <w:rsid w:val="00996267"/>
    <w:rsid w:val="009966F0"/>
    <w:rsid w:val="009971F2"/>
    <w:rsid w:val="0099775A"/>
    <w:rsid w:val="009A1134"/>
    <w:rsid w:val="009A168E"/>
    <w:rsid w:val="009A188E"/>
    <w:rsid w:val="009A2D2C"/>
    <w:rsid w:val="009A330A"/>
    <w:rsid w:val="009A34C5"/>
    <w:rsid w:val="009A4338"/>
    <w:rsid w:val="009A5E75"/>
    <w:rsid w:val="009A6364"/>
    <w:rsid w:val="009A75EA"/>
    <w:rsid w:val="009A7F58"/>
    <w:rsid w:val="009B4E92"/>
    <w:rsid w:val="009B74D0"/>
    <w:rsid w:val="009C2A08"/>
    <w:rsid w:val="009C6B3B"/>
    <w:rsid w:val="009D09FB"/>
    <w:rsid w:val="009D3BE7"/>
    <w:rsid w:val="009D3C6B"/>
    <w:rsid w:val="009D4E35"/>
    <w:rsid w:val="009E0D73"/>
    <w:rsid w:val="009E20FA"/>
    <w:rsid w:val="009E35B5"/>
    <w:rsid w:val="009E385F"/>
    <w:rsid w:val="009E5CF5"/>
    <w:rsid w:val="009F4B42"/>
    <w:rsid w:val="009F54B1"/>
    <w:rsid w:val="009F6DCE"/>
    <w:rsid w:val="009F7DE5"/>
    <w:rsid w:val="00A011F6"/>
    <w:rsid w:val="00A03D9A"/>
    <w:rsid w:val="00A043FE"/>
    <w:rsid w:val="00A04985"/>
    <w:rsid w:val="00A06A46"/>
    <w:rsid w:val="00A06F44"/>
    <w:rsid w:val="00A071BF"/>
    <w:rsid w:val="00A073E2"/>
    <w:rsid w:val="00A07792"/>
    <w:rsid w:val="00A077F5"/>
    <w:rsid w:val="00A07A6B"/>
    <w:rsid w:val="00A153D5"/>
    <w:rsid w:val="00A17092"/>
    <w:rsid w:val="00A1760F"/>
    <w:rsid w:val="00A2060A"/>
    <w:rsid w:val="00A20AFD"/>
    <w:rsid w:val="00A21A24"/>
    <w:rsid w:val="00A2366A"/>
    <w:rsid w:val="00A25528"/>
    <w:rsid w:val="00A32845"/>
    <w:rsid w:val="00A32D04"/>
    <w:rsid w:val="00A3383D"/>
    <w:rsid w:val="00A33EEF"/>
    <w:rsid w:val="00A35712"/>
    <w:rsid w:val="00A35A41"/>
    <w:rsid w:val="00A35EEB"/>
    <w:rsid w:val="00A44EDA"/>
    <w:rsid w:val="00A46240"/>
    <w:rsid w:val="00A46257"/>
    <w:rsid w:val="00A463EE"/>
    <w:rsid w:val="00A46A45"/>
    <w:rsid w:val="00A5009B"/>
    <w:rsid w:val="00A517E9"/>
    <w:rsid w:val="00A54A98"/>
    <w:rsid w:val="00A54FB8"/>
    <w:rsid w:val="00A6094A"/>
    <w:rsid w:val="00A61743"/>
    <w:rsid w:val="00A642ED"/>
    <w:rsid w:val="00A66633"/>
    <w:rsid w:val="00A66A2D"/>
    <w:rsid w:val="00A70506"/>
    <w:rsid w:val="00A708E0"/>
    <w:rsid w:val="00A734C4"/>
    <w:rsid w:val="00A8151D"/>
    <w:rsid w:val="00A856A0"/>
    <w:rsid w:val="00A85FA0"/>
    <w:rsid w:val="00A87ED0"/>
    <w:rsid w:val="00A901ED"/>
    <w:rsid w:val="00A90C03"/>
    <w:rsid w:val="00A91730"/>
    <w:rsid w:val="00A934C1"/>
    <w:rsid w:val="00A934D8"/>
    <w:rsid w:val="00A95D9E"/>
    <w:rsid w:val="00AA02BE"/>
    <w:rsid w:val="00AA290C"/>
    <w:rsid w:val="00AA6868"/>
    <w:rsid w:val="00AB08C7"/>
    <w:rsid w:val="00AB0FAD"/>
    <w:rsid w:val="00AB1C72"/>
    <w:rsid w:val="00AB46EB"/>
    <w:rsid w:val="00AB53C8"/>
    <w:rsid w:val="00AC23A9"/>
    <w:rsid w:val="00AC3927"/>
    <w:rsid w:val="00AC6130"/>
    <w:rsid w:val="00AC764D"/>
    <w:rsid w:val="00AC7E94"/>
    <w:rsid w:val="00AD0494"/>
    <w:rsid w:val="00AD44C6"/>
    <w:rsid w:val="00AD678F"/>
    <w:rsid w:val="00AE1DC1"/>
    <w:rsid w:val="00AE3AD8"/>
    <w:rsid w:val="00AE4948"/>
    <w:rsid w:val="00AF02BE"/>
    <w:rsid w:val="00AF1C93"/>
    <w:rsid w:val="00AF28FE"/>
    <w:rsid w:val="00AF6851"/>
    <w:rsid w:val="00AF7A5C"/>
    <w:rsid w:val="00AF7E6B"/>
    <w:rsid w:val="00B03498"/>
    <w:rsid w:val="00B03D7C"/>
    <w:rsid w:val="00B03E2C"/>
    <w:rsid w:val="00B05975"/>
    <w:rsid w:val="00B10C39"/>
    <w:rsid w:val="00B12E29"/>
    <w:rsid w:val="00B13F3F"/>
    <w:rsid w:val="00B142FF"/>
    <w:rsid w:val="00B14ADF"/>
    <w:rsid w:val="00B163D4"/>
    <w:rsid w:val="00B17AAD"/>
    <w:rsid w:val="00B229C4"/>
    <w:rsid w:val="00B27887"/>
    <w:rsid w:val="00B31854"/>
    <w:rsid w:val="00B32BFA"/>
    <w:rsid w:val="00B34289"/>
    <w:rsid w:val="00B358F5"/>
    <w:rsid w:val="00B361EB"/>
    <w:rsid w:val="00B40544"/>
    <w:rsid w:val="00B40751"/>
    <w:rsid w:val="00B412F2"/>
    <w:rsid w:val="00B419BD"/>
    <w:rsid w:val="00B42E65"/>
    <w:rsid w:val="00B43269"/>
    <w:rsid w:val="00B4338A"/>
    <w:rsid w:val="00B433CE"/>
    <w:rsid w:val="00B54253"/>
    <w:rsid w:val="00B561DC"/>
    <w:rsid w:val="00B56C5F"/>
    <w:rsid w:val="00B61FD1"/>
    <w:rsid w:val="00B6341B"/>
    <w:rsid w:val="00B63E1F"/>
    <w:rsid w:val="00B65559"/>
    <w:rsid w:val="00B6762C"/>
    <w:rsid w:val="00B71402"/>
    <w:rsid w:val="00B71AF4"/>
    <w:rsid w:val="00B75E02"/>
    <w:rsid w:val="00B77350"/>
    <w:rsid w:val="00B82C3F"/>
    <w:rsid w:val="00B853C1"/>
    <w:rsid w:val="00B85B2D"/>
    <w:rsid w:val="00B85BFF"/>
    <w:rsid w:val="00B863D9"/>
    <w:rsid w:val="00B918A3"/>
    <w:rsid w:val="00B91AF7"/>
    <w:rsid w:val="00B92B6D"/>
    <w:rsid w:val="00B94A65"/>
    <w:rsid w:val="00B94F06"/>
    <w:rsid w:val="00B95521"/>
    <w:rsid w:val="00B965EE"/>
    <w:rsid w:val="00BA2974"/>
    <w:rsid w:val="00BA6ABE"/>
    <w:rsid w:val="00BB47F9"/>
    <w:rsid w:val="00BB52A3"/>
    <w:rsid w:val="00BB54BF"/>
    <w:rsid w:val="00BC3E1E"/>
    <w:rsid w:val="00BC45BD"/>
    <w:rsid w:val="00BC6975"/>
    <w:rsid w:val="00BD255E"/>
    <w:rsid w:val="00BD3A50"/>
    <w:rsid w:val="00BD4320"/>
    <w:rsid w:val="00BD52FC"/>
    <w:rsid w:val="00BD72C2"/>
    <w:rsid w:val="00BE2971"/>
    <w:rsid w:val="00BE4C98"/>
    <w:rsid w:val="00BE51F6"/>
    <w:rsid w:val="00BE55CA"/>
    <w:rsid w:val="00BE724D"/>
    <w:rsid w:val="00BF087F"/>
    <w:rsid w:val="00BF4ED3"/>
    <w:rsid w:val="00BF6555"/>
    <w:rsid w:val="00BF67CC"/>
    <w:rsid w:val="00BF696B"/>
    <w:rsid w:val="00C00835"/>
    <w:rsid w:val="00C013B7"/>
    <w:rsid w:val="00C0187F"/>
    <w:rsid w:val="00C02257"/>
    <w:rsid w:val="00C04463"/>
    <w:rsid w:val="00C04A17"/>
    <w:rsid w:val="00C055DE"/>
    <w:rsid w:val="00C0631D"/>
    <w:rsid w:val="00C111FF"/>
    <w:rsid w:val="00C13892"/>
    <w:rsid w:val="00C138FE"/>
    <w:rsid w:val="00C14A67"/>
    <w:rsid w:val="00C15D0C"/>
    <w:rsid w:val="00C17AD8"/>
    <w:rsid w:val="00C20EF6"/>
    <w:rsid w:val="00C21816"/>
    <w:rsid w:val="00C2215C"/>
    <w:rsid w:val="00C22945"/>
    <w:rsid w:val="00C2475F"/>
    <w:rsid w:val="00C25896"/>
    <w:rsid w:val="00C25CE2"/>
    <w:rsid w:val="00C31957"/>
    <w:rsid w:val="00C31E61"/>
    <w:rsid w:val="00C3358F"/>
    <w:rsid w:val="00C33D5D"/>
    <w:rsid w:val="00C34C68"/>
    <w:rsid w:val="00C36EAC"/>
    <w:rsid w:val="00C37B49"/>
    <w:rsid w:val="00C4005B"/>
    <w:rsid w:val="00C41CA7"/>
    <w:rsid w:val="00C41FE3"/>
    <w:rsid w:val="00C425DF"/>
    <w:rsid w:val="00C42848"/>
    <w:rsid w:val="00C439C5"/>
    <w:rsid w:val="00C45D59"/>
    <w:rsid w:val="00C47717"/>
    <w:rsid w:val="00C50D33"/>
    <w:rsid w:val="00C5285D"/>
    <w:rsid w:val="00C52C21"/>
    <w:rsid w:val="00C558D9"/>
    <w:rsid w:val="00C62D2F"/>
    <w:rsid w:val="00C63452"/>
    <w:rsid w:val="00C67B1C"/>
    <w:rsid w:val="00C723D8"/>
    <w:rsid w:val="00C747B5"/>
    <w:rsid w:val="00C75C1F"/>
    <w:rsid w:val="00C75F74"/>
    <w:rsid w:val="00C77448"/>
    <w:rsid w:val="00C81CFA"/>
    <w:rsid w:val="00C83267"/>
    <w:rsid w:val="00C8447F"/>
    <w:rsid w:val="00C84E83"/>
    <w:rsid w:val="00C91557"/>
    <w:rsid w:val="00C952C0"/>
    <w:rsid w:val="00C965F9"/>
    <w:rsid w:val="00C96EED"/>
    <w:rsid w:val="00C975A4"/>
    <w:rsid w:val="00CA3C01"/>
    <w:rsid w:val="00CA5B2D"/>
    <w:rsid w:val="00CB1A4C"/>
    <w:rsid w:val="00CB2B04"/>
    <w:rsid w:val="00CB5272"/>
    <w:rsid w:val="00CB5A2C"/>
    <w:rsid w:val="00CB74F5"/>
    <w:rsid w:val="00CC0C13"/>
    <w:rsid w:val="00CC149E"/>
    <w:rsid w:val="00CC23A3"/>
    <w:rsid w:val="00CC23B2"/>
    <w:rsid w:val="00CC28D9"/>
    <w:rsid w:val="00CC653F"/>
    <w:rsid w:val="00CD01FA"/>
    <w:rsid w:val="00CD1C18"/>
    <w:rsid w:val="00CD3C98"/>
    <w:rsid w:val="00CE1F17"/>
    <w:rsid w:val="00CE43F3"/>
    <w:rsid w:val="00CE46C3"/>
    <w:rsid w:val="00CE4CFD"/>
    <w:rsid w:val="00CE5DAA"/>
    <w:rsid w:val="00CE6547"/>
    <w:rsid w:val="00CF301B"/>
    <w:rsid w:val="00CF74C9"/>
    <w:rsid w:val="00CF7867"/>
    <w:rsid w:val="00D00FE1"/>
    <w:rsid w:val="00D01243"/>
    <w:rsid w:val="00D0127F"/>
    <w:rsid w:val="00D0248F"/>
    <w:rsid w:val="00D02DF8"/>
    <w:rsid w:val="00D044D6"/>
    <w:rsid w:val="00D04707"/>
    <w:rsid w:val="00D06767"/>
    <w:rsid w:val="00D107F8"/>
    <w:rsid w:val="00D11B5D"/>
    <w:rsid w:val="00D1307A"/>
    <w:rsid w:val="00D16149"/>
    <w:rsid w:val="00D16AD6"/>
    <w:rsid w:val="00D20F10"/>
    <w:rsid w:val="00D2319F"/>
    <w:rsid w:val="00D25ACC"/>
    <w:rsid w:val="00D35BC8"/>
    <w:rsid w:val="00D379CA"/>
    <w:rsid w:val="00D40350"/>
    <w:rsid w:val="00D41B63"/>
    <w:rsid w:val="00D42B5C"/>
    <w:rsid w:val="00D44201"/>
    <w:rsid w:val="00D46596"/>
    <w:rsid w:val="00D524BD"/>
    <w:rsid w:val="00D542B2"/>
    <w:rsid w:val="00D5538E"/>
    <w:rsid w:val="00D554F7"/>
    <w:rsid w:val="00D55AB1"/>
    <w:rsid w:val="00D560CA"/>
    <w:rsid w:val="00D577E7"/>
    <w:rsid w:val="00D60118"/>
    <w:rsid w:val="00D61924"/>
    <w:rsid w:val="00D61B70"/>
    <w:rsid w:val="00D66453"/>
    <w:rsid w:val="00D747F7"/>
    <w:rsid w:val="00D75488"/>
    <w:rsid w:val="00D76478"/>
    <w:rsid w:val="00D76EAA"/>
    <w:rsid w:val="00D7761F"/>
    <w:rsid w:val="00D82F90"/>
    <w:rsid w:val="00D844B8"/>
    <w:rsid w:val="00D845DF"/>
    <w:rsid w:val="00D85707"/>
    <w:rsid w:val="00D917BC"/>
    <w:rsid w:val="00D918A0"/>
    <w:rsid w:val="00D933FA"/>
    <w:rsid w:val="00D963A0"/>
    <w:rsid w:val="00D9679E"/>
    <w:rsid w:val="00D97F0E"/>
    <w:rsid w:val="00DA07E6"/>
    <w:rsid w:val="00DA1BB2"/>
    <w:rsid w:val="00DA42F8"/>
    <w:rsid w:val="00DA5301"/>
    <w:rsid w:val="00DB1476"/>
    <w:rsid w:val="00DB1B67"/>
    <w:rsid w:val="00DB37D7"/>
    <w:rsid w:val="00DB6EF2"/>
    <w:rsid w:val="00DB7526"/>
    <w:rsid w:val="00DB754F"/>
    <w:rsid w:val="00DB7834"/>
    <w:rsid w:val="00DC4D2E"/>
    <w:rsid w:val="00DC5A13"/>
    <w:rsid w:val="00DC5D9E"/>
    <w:rsid w:val="00DD0AD5"/>
    <w:rsid w:val="00DD56E3"/>
    <w:rsid w:val="00DD5B29"/>
    <w:rsid w:val="00DD5BDA"/>
    <w:rsid w:val="00DD5FD6"/>
    <w:rsid w:val="00DD61E9"/>
    <w:rsid w:val="00DD6B47"/>
    <w:rsid w:val="00DD751C"/>
    <w:rsid w:val="00DD7FC1"/>
    <w:rsid w:val="00DE13B2"/>
    <w:rsid w:val="00DE5A14"/>
    <w:rsid w:val="00DE6FC2"/>
    <w:rsid w:val="00DE778A"/>
    <w:rsid w:val="00DF01AE"/>
    <w:rsid w:val="00DF1CA3"/>
    <w:rsid w:val="00DF225D"/>
    <w:rsid w:val="00DF3E5C"/>
    <w:rsid w:val="00DF4744"/>
    <w:rsid w:val="00DF71B1"/>
    <w:rsid w:val="00DF75F7"/>
    <w:rsid w:val="00E02500"/>
    <w:rsid w:val="00E02BE5"/>
    <w:rsid w:val="00E02C3A"/>
    <w:rsid w:val="00E04967"/>
    <w:rsid w:val="00E07C5C"/>
    <w:rsid w:val="00E107E4"/>
    <w:rsid w:val="00E11824"/>
    <w:rsid w:val="00E12B1C"/>
    <w:rsid w:val="00E132CC"/>
    <w:rsid w:val="00E133AC"/>
    <w:rsid w:val="00E175D9"/>
    <w:rsid w:val="00E20944"/>
    <w:rsid w:val="00E20FBE"/>
    <w:rsid w:val="00E21A2C"/>
    <w:rsid w:val="00E226A1"/>
    <w:rsid w:val="00E2437A"/>
    <w:rsid w:val="00E250AC"/>
    <w:rsid w:val="00E25AFA"/>
    <w:rsid w:val="00E25FB3"/>
    <w:rsid w:val="00E2707D"/>
    <w:rsid w:val="00E34979"/>
    <w:rsid w:val="00E34A33"/>
    <w:rsid w:val="00E36BB2"/>
    <w:rsid w:val="00E37069"/>
    <w:rsid w:val="00E37AAE"/>
    <w:rsid w:val="00E444A9"/>
    <w:rsid w:val="00E45536"/>
    <w:rsid w:val="00E51A9E"/>
    <w:rsid w:val="00E53CAB"/>
    <w:rsid w:val="00E54815"/>
    <w:rsid w:val="00E55510"/>
    <w:rsid w:val="00E57B8D"/>
    <w:rsid w:val="00E6036F"/>
    <w:rsid w:val="00E61036"/>
    <w:rsid w:val="00E615B5"/>
    <w:rsid w:val="00E61D94"/>
    <w:rsid w:val="00E625C6"/>
    <w:rsid w:val="00E641D1"/>
    <w:rsid w:val="00E6567F"/>
    <w:rsid w:val="00E67FA9"/>
    <w:rsid w:val="00E71F07"/>
    <w:rsid w:val="00E73024"/>
    <w:rsid w:val="00E73305"/>
    <w:rsid w:val="00E738B0"/>
    <w:rsid w:val="00E77A9A"/>
    <w:rsid w:val="00E859F6"/>
    <w:rsid w:val="00E91C35"/>
    <w:rsid w:val="00E920DC"/>
    <w:rsid w:val="00E93D7E"/>
    <w:rsid w:val="00E968AF"/>
    <w:rsid w:val="00E97886"/>
    <w:rsid w:val="00EA0637"/>
    <w:rsid w:val="00EA15FA"/>
    <w:rsid w:val="00EA1D35"/>
    <w:rsid w:val="00EA24B0"/>
    <w:rsid w:val="00EA347F"/>
    <w:rsid w:val="00EA6904"/>
    <w:rsid w:val="00EB15ED"/>
    <w:rsid w:val="00EB2B7B"/>
    <w:rsid w:val="00EB5958"/>
    <w:rsid w:val="00EB5D3A"/>
    <w:rsid w:val="00EB6BB4"/>
    <w:rsid w:val="00EC0E14"/>
    <w:rsid w:val="00EC13D2"/>
    <w:rsid w:val="00EC5DD4"/>
    <w:rsid w:val="00EC763F"/>
    <w:rsid w:val="00EC7FA0"/>
    <w:rsid w:val="00ED0886"/>
    <w:rsid w:val="00ED22F7"/>
    <w:rsid w:val="00ED5201"/>
    <w:rsid w:val="00ED56DA"/>
    <w:rsid w:val="00ED68D0"/>
    <w:rsid w:val="00ED7AD9"/>
    <w:rsid w:val="00EE0181"/>
    <w:rsid w:val="00EE2269"/>
    <w:rsid w:val="00EE2AA5"/>
    <w:rsid w:val="00EE4382"/>
    <w:rsid w:val="00EE4E74"/>
    <w:rsid w:val="00EE6EE2"/>
    <w:rsid w:val="00EF1B84"/>
    <w:rsid w:val="00EF1C10"/>
    <w:rsid w:val="00EF60E0"/>
    <w:rsid w:val="00EF6460"/>
    <w:rsid w:val="00EF6C8C"/>
    <w:rsid w:val="00EF76C8"/>
    <w:rsid w:val="00F01217"/>
    <w:rsid w:val="00F01936"/>
    <w:rsid w:val="00F02156"/>
    <w:rsid w:val="00F04E59"/>
    <w:rsid w:val="00F0601A"/>
    <w:rsid w:val="00F1422F"/>
    <w:rsid w:val="00F23AA5"/>
    <w:rsid w:val="00F260BB"/>
    <w:rsid w:val="00F265C4"/>
    <w:rsid w:val="00F2740E"/>
    <w:rsid w:val="00F30987"/>
    <w:rsid w:val="00F30FAF"/>
    <w:rsid w:val="00F32D14"/>
    <w:rsid w:val="00F32EFC"/>
    <w:rsid w:val="00F34D03"/>
    <w:rsid w:val="00F35699"/>
    <w:rsid w:val="00F35985"/>
    <w:rsid w:val="00F37681"/>
    <w:rsid w:val="00F37B14"/>
    <w:rsid w:val="00F401BC"/>
    <w:rsid w:val="00F42A6A"/>
    <w:rsid w:val="00F43558"/>
    <w:rsid w:val="00F4780C"/>
    <w:rsid w:val="00F47F58"/>
    <w:rsid w:val="00F5313C"/>
    <w:rsid w:val="00F5457F"/>
    <w:rsid w:val="00F5564E"/>
    <w:rsid w:val="00F56237"/>
    <w:rsid w:val="00F61856"/>
    <w:rsid w:val="00F628CB"/>
    <w:rsid w:val="00F649E9"/>
    <w:rsid w:val="00F66349"/>
    <w:rsid w:val="00F713B1"/>
    <w:rsid w:val="00F7477E"/>
    <w:rsid w:val="00F75409"/>
    <w:rsid w:val="00F75BF3"/>
    <w:rsid w:val="00F81859"/>
    <w:rsid w:val="00F82EB6"/>
    <w:rsid w:val="00F83EA3"/>
    <w:rsid w:val="00F84C7D"/>
    <w:rsid w:val="00F85FC2"/>
    <w:rsid w:val="00F954E5"/>
    <w:rsid w:val="00F95E25"/>
    <w:rsid w:val="00F95FC1"/>
    <w:rsid w:val="00FA1DC2"/>
    <w:rsid w:val="00FA2FA8"/>
    <w:rsid w:val="00FA5E1C"/>
    <w:rsid w:val="00FA615D"/>
    <w:rsid w:val="00FB118E"/>
    <w:rsid w:val="00FB5B4F"/>
    <w:rsid w:val="00FB5CFB"/>
    <w:rsid w:val="00FC18DE"/>
    <w:rsid w:val="00FC1A8B"/>
    <w:rsid w:val="00FC3AA4"/>
    <w:rsid w:val="00FC4F42"/>
    <w:rsid w:val="00FC5F0A"/>
    <w:rsid w:val="00FC620D"/>
    <w:rsid w:val="00FC7581"/>
    <w:rsid w:val="00FD0F97"/>
    <w:rsid w:val="00FD115D"/>
    <w:rsid w:val="00FD1762"/>
    <w:rsid w:val="00FD1879"/>
    <w:rsid w:val="00FD2B69"/>
    <w:rsid w:val="00FD4246"/>
    <w:rsid w:val="00FD5C48"/>
    <w:rsid w:val="00FE16A4"/>
    <w:rsid w:val="00FE256E"/>
    <w:rsid w:val="00FE303E"/>
    <w:rsid w:val="00FE30AE"/>
    <w:rsid w:val="00FE3B8B"/>
    <w:rsid w:val="00FE6E12"/>
    <w:rsid w:val="00FF3E9C"/>
    <w:rsid w:val="00FF4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style="layout-flow:vertical"/>
    </o:shapedefaults>
    <o:shapelayout v:ext="edit">
      <o:idmap v:ext="edit" data="1"/>
    </o:shapelayout>
  </w:shapeDefaults>
  <w:decimalSymbol w:val="."/>
  <w:listSeparator w:val=","/>
  <w15:docId w15:val="{BF0206E6-11FB-49A2-B2D9-89D3AD53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7CF6"/>
    <w:rPr>
      <w:lang w:val="bg-BG"/>
    </w:rPr>
  </w:style>
  <w:style w:type="paragraph" w:styleId="Heading1">
    <w:name w:val="heading 1"/>
    <w:basedOn w:val="Normal"/>
    <w:next w:val="Normal"/>
    <w:link w:val="Heading1Char"/>
    <w:uiPriority w:val="9"/>
    <w:qFormat/>
    <w:rsid w:val="00BD72C2"/>
    <w:pPr>
      <w:keepNext/>
      <w:keepLines/>
      <w:numPr>
        <w:numId w:val="1"/>
      </w:numPr>
      <w:spacing w:before="240" w:after="240"/>
      <w:outlineLvl w:val="0"/>
    </w:pPr>
    <w:rPr>
      <w:rFonts w:ascii="Times New Roman" w:eastAsiaTheme="majorEastAsia" w:hAnsi="Times New Roman" w:cs="Times New Roman"/>
      <w:b/>
      <w:color w:val="70AD47" w:themeColor="accent6"/>
      <w:lang w:bidi="bg-BG"/>
    </w:rPr>
  </w:style>
  <w:style w:type="paragraph" w:styleId="Heading2">
    <w:name w:val="heading 2"/>
    <w:basedOn w:val="Normal"/>
    <w:next w:val="Normal"/>
    <w:link w:val="Heading2Char"/>
    <w:uiPriority w:val="9"/>
    <w:unhideWhenUsed/>
    <w:qFormat/>
    <w:rsid w:val="00BD72C2"/>
    <w:pPr>
      <w:keepNext/>
      <w:keepLines/>
      <w:widowControl w:val="0"/>
      <w:numPr>
        <w:ilvl w:val="1"/>
        <w:numId w:val="1"/>
      </w:numPr>
      <w:autoSpaceDE w:val="0"/>
      <w:autoSpaceDN w:val="0"/>
      <w:adjustRightInd w:val="0"/>
      <w:spacing w:before="100" w:beforeAutospacing="1" w:after="100" w:afterAutospacing="1" w:line="276" w:lineRule="auto"/>
      <w:ind w:left="420"/>
      <w:jc w:val="both"/>
      <w:outlineLvl w:val="1"/>
    </w:pPr>
    <w:rPr>
      <w:rFonts w:ascii="Times New Roman" w:eastAsiaTheme="majorEastAsia" w:hAnsi="Times New Roman" w:cs="Times New Roman"/>
      <w:b/>
      <w:color w:val="70AD47" w:themeColor="accent6"/>
      <w:lang w:bidi="bg-BG"/>
    </w:rPr>
  </w:style>
  <w:style w:type="paragraph" w:styleId="Heading3">
    <w:name w:val="heading 3"/>
    <w:basedOn w:val="Normal"/>
    <w:next w:val="Normal"/>
    <w:link w:val="Heading3Char"/>
    <w:uiPriority w:val="9"/>
    <w:unhideWhenUsed/>
    <w:qFormat/>
    <w:rsid w:val="0006776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51BF4"/>
    <w:pPr>
      <w:keepNext/>
      <w:keepLines/>
      <w:spacing w:before="200" w:after="0"/>
      <w:outlineLvl w:val="3"/>
    </w:pPr>
    <w:rPr>
      <w:rFonts w:ascii="Calibri Light" w:eastAsia="Times New Roman" w:hAnsi="Calibri Light" w:cs="Times New Roman"/>
      <w:i/>
      <w:iCs/>
      <w:color w:val="2E74B5"/>
    </w:rPr>
  </w:style>
  <w:style w:type="paragraph" w:styleId="Heading5">
    <w:name w:val="heading 5"/>
    <w:basedOn w:val="Normal"/>
    <w:next w:val="Normal"/>
    <w:link w:val="Heading5Char"/>
    <w:uiPriority w:val="9"/>
    <w:unhideWhenUsed/>
    <w:qFormat/>
    <w:rsid w:val="00051BF4"/>
    <w:pPr>
      <w:keepNext/>
      <w:keepLines/>
      <w:spacing w:before="200" w:after="0"/>
      <w:outlineLvl w:val="4"/>
    </w:pPr>
    <w:rPr>
      <w:rFonts w:ascii="Calibri Light" w:eastAsia="Times New Roman" w:hAnsi="Calibri Light" w:cs="Times New Roman"/>
      <w:color w:val="2E74B5"/>
    </w:rPr>
  </w:style>
  <w:style w:type="paragraph" w:styleId="Heading6">
    <w:name w:val="heading 6"/>
    <w:basedOn w:val="Normal"/>
    <w:next w:val="Normal"/>
    <w:link w:val="Heading6Char"/>
    <w:uiPriority w:val="9"/>
    <w:unhideWhenUsed/>
    <w:qFormat/>
    <w:rsid w:val="00051BF4"/>
    <w:pPr>
      <w:keepNext/>
      <w:keepLines/>
      <w:spacing w:before="200" w:after="0"/>
      <w:outlineLvl w:val="5"/>
    </w:pPr>
    <w:rPr>
      <w:rFonts w:ascii="Calibri Light" w:eastAsia="Times New Roman" w:hAnsi="Calibri Light" w:cs="Times New Roman"/>
      <w:color w:val="1F4D78"/>
    </w:rPr>
  </w:style>
  <w:style w:type="paragraph" w:styleId="Heading7">
    <w:name w:val="heading 7"/>
    <w:basedOn w:val="Normal"/>
    <w:next w:val="Normal"/>
    <w:link w:val="Heading7Char"/>
    <w:uiPriority w:val="9"/>
    <w:unhideWhenUsed/>
    <w:qFormat/>
    <w:rsid w:val="00051BF4"/>
    <w:pPr>
      <w:keepNext/>
      <w:keepLines/>
      <w:spacing w:before="200" w:after="0"/>
      <w:outlineLvl w:val="6"/>
    </w:pPr>
    <w:rPr>
      <w:rFonts w:ascii="Calibri Light" w:eastAsia="Times New Roman" w:hAnsi="Calibri Light" w:cs="Times New Roman"/>
      <w:i/>
      <w:iCs/>
      <w:color w:val="1F4D78"/>
    </w:rPr>
  </w:style>
  <w:style w:type="paragraph" w:styleId="Heading8">
    <w:name w:val="heading 8"/>
    <w:basedOn w:val="Normal"/>
    <w:next w:val="Normal"/>
    <w:link w:val="Heading8Char"/>
    <w:uiPriority w:val="9"/>
    <w:semiHidden/>
    <w:unhideWhenUsed/>
    <w:qFormat/>
    <w:rsid w:val="00051BF4"/>
    <w:pPr>
      <w:keepNext/>
      <w:keepLines/>
      <w:spacing w:before="200" w:after="0"/>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051BF4"/>
    <w:pPr>
      <w:keepNext/>
      <w:keepLines/>
      <w:spacing w:before="200"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32845"/>
    <w:pPr>
      <w:spacing w:after="0" w:line="240" w:lineRule="auto"/>
    </w:pPr>
    <w:rPr>
      <w:rFonts w:eastAsiaTheme="minorEastAsia"/>
    </w:rPr>
  </w:style>
  <w:style w:type="character" w:customStyle="1" w:styleId="NoSpacingChar">
    <w:name w:val="No Spacing Char"/>
    <w:basedOn w:val="DefaultParagraphFont"/>
    <w:link w:val="NoSpacing"/>
    <w:uiPriority w:val="1"/>
    <w:rsid w:val="00A32845"/>
    <w:rPr>
      <w:rFonts w:eastAsiaTheme="minorEastAsia"/>
    </w:rPr>
  </w:style>
  <w:style w:type="paragraph" w:styleId="Header">
    <w:name w:val="header"/>
    <w:basedOn w:val="Normal"/>
    <w:link w:val="HeaderChar"/>
    <w:unhideWhenUsed/>
    <w:rsid w:val="00A32845"/>
    <w:pPr>
      <w:tabs>
        <w:tab w:val="center" w:pos="4703"/>
        <w:tab w:val="right" w:pos="9406"/>
      </w:tabs>
      <w:spacing w:after="0" w:line="240" w:lineRule="auto"/>
    </w:pPr>
  </w:style>
  <w:style w:type="character" w:customStyle="1" w:styleId="HeaderChar">
    <w:name w:val="Header Char"/>
    <w:basedOn w:val="DefaultParagraphFont"/>
    <w:link w:val="Header"/>
    <w:rsid w:val="00A32845"/>
    <w:rPr>
      <w:lang w:val="bg-BG"/>
    </w:rPr>
  </w:style>
  <w:style w:type="paragraph" w:styleId="Footer">
    <w:name w:val="footer"/>
    <w:basedOn w:val="Normal"/>
    <w:link w:val="FooterChar"/>
    <w:uiPriority w:val="99"/>
    <w:unhideWhenUsed/>
    <w:rsid w:val="00A32845"/>
    <w:pPr>
      <w:tabs>
        <w:tab w:val="center" w:pos="4703"/>
        <w:tab w:val="right" w:pos="9406"/>
      </w:tabs>
      <w:spacing w:after="0" w:line="240" w:lineRule="auto"/>
    </w:pPr>
  </w:style>
  <w:style w:type="character" w:customStyle="1" w:styleId="FooterChar">
    <w:name w:val="Footer Char"/>
    <w:basedOn w:val="DefaultParagraphFont"/>
    <w:link w:val="Footer"/>
    <w:uiPriority w:val="99"/>
    <w:rsid w:val="00A32845"/>
    <w:rPr>
      <w:lang w:val="bg-BG"/>
    </w:rPr>
  </w:style>
  <w:style w:type="character" w:customStyle="1" w:styleId="Heading1Char">
    <w:name w:val="Heading 1 Char"/>
    <w:basedOn w:val="DefaultParagraphFont"/>
    <w:link w:val="Heading1"/>
    <w:uiPriority w:val="9"/>
    <w:rsid w:val="00BD72C2"/>
    <w:rPr>
      <w:rFonts w:ascii="Times New Roman" w:eastAsiaTheme="majorEastAsia" w:hAnsi="Times New Roman" w:cs="Times New Roman"/>
      <w:b/>
      <w:color w:val="70AD47" w:themeColor="accent6"/>
      <w:lang w:val="bg-BG" w:bidi="bg-BG"/>
    </w:rPr>
  </w:style>
  <w:style w:type="character" w:customStyle="1" w:styleId="Heading2Char">
    <w:name w:val="Heading 2 Char"/>
    <w:basedOn w:val="DefaultParagraphFont"/>
    <w:link w:val="Heading2"/>
    <w:uiPriority w:val="9"/>
    <w:rsid w:val="00BD72C2"/>
    <w:rPr>
      <w:rFonts w:ascii="Times New Roman" w:eastAsiaTheme="majorEastAsia" w:hAnsi="Times New Roman" w:cs="Times New Roman"/>
      <w:b/>
      <w:color w:val="70AD47" w:themeColor="accent6"/>
      <w:lang w:val="bg-BG" w:bidi="bg-BG"/>
    </w:rPr>
  </w:style>
  <w:style w:type="character" w:customStyle="1" w:styleId="Heading3Char">
    <w:name w:val="Heading 3 Char"/>
    <w:basedOn w:val="DefaultParagraphFont"/>
    <w:link w:val="Heading3"/>
    <w:uiPriority w:val="9"/>
    <w:rsid w:val="0006776B"/>
    <w:rPr>
      <w:rFonts w:asciiTheme="majorHAnsi" w:eastAsiaTheme="majorEastAsia" w:hAnsiTheme="majorHAnsi" w:cstheme="majorBidi"/>
      <w:color w:val="1F4D78" w:themeColor="accent1" w:themeShade="7F"/>
      <w:sz w:val="24"/>
      <w:szCs w:val="24"/>
      <w:lang w:val="bg-BG"/>
    </w:rPr>
  </w:style>
  <w:style w:type="paragraph" w:styleId="ListParagraph">
    <w:name w:val="List Paragraph"/>
    <w:aliases w:val="ПАРАГРАФ,Colorful List - Accent 11,List1,List Paragraph compact,Normal bullet 2,Paragraphe de liste 2,Reference list,Bullet list,Numbered List,Paragraph,Bullet EY,List Paragraph11,Normal bullet 21,List L1"/>
    <w:basedOn w:val="Normal"/>
    <w:link w:val="ListParagraphChar"/>
    <w:uiPriority w:val="34"/>
    <w:qFormat/>
    <w:rsid w:val="0006776B"/>
    <w:pPr>
      <w:ind w:left="720"/>
      <w:contextualSpacing/>
    </w:pPr>
  </w:style>
  <w:style w:type="character" w:customStyle="1" w:styleId="5">
    <w:name w:val="Основен текст (5)_"/>
    <w:basedOn w:val="DefaultParagraphFont"/>
    <w:link w:val="51"/>
    <w:rsid w:val="00F75409"/>
    <w:rPr>
      <w:rFonts w:ascii="Times New Roman" w:eastAsia="Times New Roman" w:hAnsi="Times New Roman" w:cs="Times New Roman"/>
      <w:i/>
      <w:iCs/>
      <w:shd w:val="clear" w:color="auto" w:fill="FFFFFF"/>
    </w:rPr>
  </w:style>
  <w:style w:type="paragraph" w:customStyle="1" w:styleId="51">
    <w:name w:val="Основен текст (5)1"/>
    <w:basedOn w:val="Normal"/>
    <w:link w:val="5"/>
    <w:rsid w:val="00F75409"/>
    <w:pPr>
      <w:widowControl w:val="0"/>
      <w:shd w:val="clear" w:color="auto" w:fill="FFFFFF"/>
      <w:spacing w:before="480" w:after="60" w:line="331" w:lineRule="exact"/>
    </w:pPr>
    <w:rPr>
      <w:rFonts w:ascii="Times New Roman" w:eastAsia="Times New Roman" w:hAnsi="Times New Roman" w:cs="Times New Roman"/>
      <w:i/>
      <w:iCs/>
      <w:lang w:val="en-US"/>
    </w:rPr>
  </w:style>
  <w:style w:type="paragraph" w:styleId="TOCHeading">
    <w:name w:val="TOC Heading"/>
    <w:basedOn w:val="Heading1"/>
    <w:next w:val="Normal"/>
    <w:uiPriority w:val="39"/>
    <w:unhideWhenUsed/>
    <w:qFormat/>
    <w:rsid w:val="005C48CF"/>
    <w:pPr>
      <w:outlineLvl w:val="9"/>
    </w:pPr>
    <w:rPr>
      <w:lang w:val="en-US"/>
    </w:rPr>
  </w:style>
  <w:style w:type="paragraph" w:styleId="TOC2">
    <w:name w:val="toc 2"/>
    <w:basedOn w:val="Normal"/>
    <w:next w:val="Normal"/>
    <w:autoRedefine/>
    <w:uiPriority w:val="39"/>
    <w:unhideWhenUsed/>
    <w:rsid w:val="005C48CF"/>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5C48CF"/>
    <w:pPr>
      <w:spacing w:after="100"/>
    </w:pPr>
    <w:rPr>
      <w:rFonts w:eastAsiaTheme="minorEastAsia" w:cs="Times New Roman"/>
      <w:lang w:val="en-US"/>
    </w:rPr>
  </w:style>
  <w:style w:type="paragraph" w:styleId="TOC3">
    <w:name w:val="toc 3"/>
    <w:basedOn w:val="Normal"/>
    <w:next w:val="Normal"/>
    <w:autoRedefine/>
    <w:uiPriority w:val="39"/>
    <w:unhideWhenUsed/>
    <w:rsid w:val="005C48CF"/>
    <w:pPr>
      <w:spacing w:after="100"/>
      <w:ind w:left="440"/>
    </w:pPr>
    <w:rPr>
      <w:rFonts w:eastAsiaTheme="minorEastAsia" w:cs="Times New Roman"/>
      <w:lang w:val="en-US"/>
    </w:rPr>
  </w:style>
  <w:style w:type="character" w:styleId="Hyperlink">
    <w:name w:val="Hyperlink"/>
    <w:basedOn w:val="DefaultParagraphFont"/>
    <w:uiPriority w:val="99"/>
    <w:unhideWhenUsed/>
    <w:rsid w:val="005C48CF"/>
    <w:rPr>
      <w:color w:val="0563C1" w:themeColor="hyperlink"/>
      <w:u w:val="single"/>
    </w:rPr>
  </w:style>
  <w:style w:type="paragraph" w:styleId="BalloonText">
    <w:name w:val="Balloon Text"/>
    <w:basedOn w:val="Normal"/>
    <w:link w:val="BalloonTextChar"/>
    <w:uiPriority w:val="99"/>
    <w:semiHidden/>
    <w:unhideWhenUsed/>
    <w:rsid w:val="009A3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4C5"/>
    <w:rPr>
      <w:rFonts w:ascii="Tahoma" w:hAnsi="Tahoma" w:cs="Tahoma"/>
      <w:sz w:val="16"/>
      <w:szCs w:val="16"/>
      <w:lang w:val="bg-BG"/>
    </w:rPr>
  </w:style>
  <w:style w:type="character" w:customStyle="1" w:styleId="ListParagraphChar">
    <w:name w:val="List Paragraph Char"/>
    <w:aliases w:val="ПАРАГРАФ Char,Colorful List - Accent 11 Char,List1 Char,List Paragraph compact Char,Normal bullet 2 Char,Paragraphe de liste 2 Char,Reference list Char,Bullet list Char,Numbered List Char,Paragraph Char,Bullet EY Char,List L1 Char"/>
    <w:link w:val="ListParagraph"/>
    <w:uiPriority w:val="34"/>
    <w:qFormat/>
    <w:rsid w:val="00672B22"/>
    <w:rPr>
      <w:lang w:val="bg-BG"/>
    </w:rPr>
  </w:style>
  <w:style w:type="paragraph" w:styleId="Caption">
    <w:name w:val="caption"/>
    <w:basedOn w:val="Normal"/>
    <w:next w:val="Normal"/>
    <w:link w:val="CaptionChar"/>
    <w:unhideWhenUsed/>
    <w:qFormat/>
    <w:rsid w:val="0095217A"/>
    <w:pPr>
      <w:keepNext/>
      <w:suppressAutoHyphens/>
      <w:spacing w:before="240" w:after="60" w:line="280" w:lineRule="atLeast"/>
    </w:pPr>
    <w:rPr>
      <w:rFonts w:ascii="Times New Roman" w:eastAsia="Calibri" w:hAnsi="Times New Roman" w:cs="Calibri"/>
      <w:b/>
      <w:bCs/>
      <w:sz w:val="20"/>
      <w:szCs w:val="20"/>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f,Char,fn"/>
    <w:basedOn w:val="Normal"/>
    <w:link w:val="FootnoteTextChar"/>
    <w:uiPriority w:val="99"/>
    <w:unhideWhenUsed/>
    <w:qFormat/>
    <w:rsid w:val="008C0398"/>
    <w:pPr>
      <w:spacing w:after="0" w:line="240" w:lineRule="auto"/>
      <w:jc w:val="both"/>
    </w:pPr>
    <w:rPr>
      <w:rFonts w:asciiTheme="majorHAnsi" w:eastAsia="Times New Roman" w:hAnsiTheme="majorHAnsi" w:cs="Times New Roman"/>
      <w:color w:val="0070C0"/>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 Char"/>
    <w:basedOn w:val="DefaultParagraphFont"/>
    <w:link w:val="FootnoteText"/>
    <w:uiPriority w:val="99"/>
    <w:qFormat/>
    <w:rsid w:val="008C0398"/>
    <w:rPr>
      <w:rFonts w:asciiTheme="majorHAnsi" w:eastAsia="Times New Roman" w:hAnsiTheme="majorHAnsi" w:cs="Times New Roman"/>
      <w:color w:val="0070C0"/>
      <w:sz w:val="20"/>
      <w:szCs w:val="20"/>
      <w:lang w:val="bg-BG"/>
    </w:rPr>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
    <w:basedOn w:val="DefaultParagraphFont"/>
    <w:link w:val="FootnotesymbolCarZchn"/>
    <w:uiPriority w:val="99"/>
    <w:unhideWhenUsed/>
    <w:qFormat/>
    <w:rsid w:val="008C0398"/>
    <w:rPr>
      <w:vertAlign w:val="superscript"/>
    </w:rPr>
  </w:style>
  <w:style w:type="character" w:customStyle="1" w:styleId="CaptionChar">
    <w:name w:val="Caption Char"/>
    <w:link w:val="Caption"/>
    <w:rsid w:val="00ED0886"/>
    <w:rPr>
      <w:rFonts w:ascii="Times New Roman" w:eastAsia="Calibri" w:hAnsi="Times New Roman" w:cs="Calibri"/>
      <w:b/>
      <w:bCs/>
      <w:sz w:val="20"/>
      <w:szCs w:val="20"/>
      <w:lang w:val="bg-BG" w:eastAsia="ar-SA"/>
    </w:rPr>
  </w:style>
  <w:style w:type="character" w:customStyle="1" w:styleId="CommentTextChar">
    <w:name w:val="Comment Text Char"/>
    <w:basedOn w:val="DefaultParagraphFont"/>
    <w:link w:val="CommentText"/>
    <w:uiPriority w:val="99"/>
    <w:rsid w:val="007D5ED2"/>
    <w:rPr>
      <w:b/>
      <w:sz w:val="20"/>
      <w:szCs w:val="20"/>
    </w:rPr>
  </w:style>
  <w:style w:type="paragraph" w:styleId="CommentText">
    <w:name w:val="annotation text"/>
    <w:basedOn w:val="Normal"/>
    <w:link w:val="CommentTextChar"/>
    <w:uiPriority w:val="99"/>
    <w:unhideWhenUsed/>
    <w:rsid w:val="007D5ED2"/>
    <w:pPr>
      <w:spacing w:line="240" w:lineRule="auto"/>
    </w:pPr>
    <w:rPr>
      <w:b/>
      <w:sz w:val="20"/>
      <w:szCs w:val="20"/>
      <w:lang w:val="en-US"/>
    </w:rPr>
  </w:style>
  <w:style w:type="character" w:customStyle="1" w:styleId="CommentTextChar1">
    <w:name w:val="Comment Text Char1"/>
    <w:basedOn w:val="DefaultParagraphFont"/>
    <w:uiPriority w:val="99"/>
    <w:semiHidden/>
    <w:rsid w:val="007D5ED2"/>
    <w:rPr>
      <w:sz w:val="20"/>
      <w:szCs w:val="20"/>
      <w:lang w:val="bg-BG"/>
    </w:rPr>
  </w:style>
  <w:style w:type="character" w:styleId="CommentReference">
    <w:name w:val="annotation reference"/>
    <w:basedOn w:val="DefaultParagraphFont"/>
    <w:uiPriority w:val="99"/>
    <w:semiHidden/>
    <w:unhideWhenUsed/>
    <w:rsid w:val="007D5ED2"/>
    <w:rPr>
      <w:sz w:val="16"/>
      <w:szCs w:val="16"/>
    </w:rPr>
  </w:style>
  <w:style w:type="paragraph" w:styleId="CommentSubject">
    <w:name w:val="annotation subject"/>
    <w:basedOn w:val="CommentText"/>
    <w:next w:val="CommentText"/>
    <w:link w:val="CommentSubjectChar"/>
    <w:uiPriority w:val="99"/>
    <w:semiHidden/>
    <w:unhideWhenUsed/>
    <w:rsid w:val="001525E1"/>
    <w:rPr>
      <w:bCs/>
      <w:lang w:val="bg-BG"/>
    </w:rPr>
  </w:style>
  <w:style w:type="character" w:customStyle="1" w:styleId="CommentSubjectChar">
    <w:name w:val="Comment Subject Char"/>
    <w:basedOn w:val="CommentTextChar"/>
    <w:link w:val="CommentSubject"/>
    <w:uiPriority w:val="99"/>
    <w:semiHidden/>
    <w:rsid w:val="001525E1"/>
    <w:rPr>
      <w:b/>
      <w:bCs/>
      <w:sz w:val="20"/>
      <w:szCs w:val="20"/>
      <w:lang w:val="bg-BG"/>
    </w:rPr>
  </w:style>
  <w:style w:type="character" w:customStyle="1" w:styleId="FooterChar1">
    <w:name w:val="Footer Char1"/>
    <w:basedOn w:val="DefaultParagraphFont"/>
    <w:uiPriority w:val="99"/>
    <w:rsid w:val="00051BF4"/>
    <w:rPr>
      <w:lang w:val="bg-BG"/>
    </w:rPr>
  </w:style>
  <w:style w:type="paragraph" w:customStyle="1" w:styleId="Heading41">
    <w:name w:val="Heading 41"/>
    <w:basedOn w:val="Normal"/>
    <w:next w:val="Normal"/>
    <w:uiPriority w:val="9"/>
    <w:semiHidden/>
    <w:unhideWhenUsed/>
    <w:qFormat/>
    <w:rsid w:val="00051BF4"/>
    <w:pPr>
      <w:keepNext/>
      <w:keepLines/>
      <w:spacing w:before="40" w:after="0"/>
      <w:outlineLvl w:val="3"/>
    </w:pPr>
    <w:rPr>
      <w:rFonts w:ascii="Calibri Light" w:eastAsia="Times New Roman" w:hAnsi="Calibri Light" w:cs="Times New Roman"/>
      <w:i/>
      <w:iCs/>
      <w:color w:val="2E74B5"/>
    </w:rPr>
  </w:style>
  <w:style w:type="paragraph" w:customStyle="1" w:styleId="Heading51">
    <w:name w:val="Heading 51"/>
    <w:basedOn w:val="Normal"/>
    <w:next w:val="Normal"/>
    <w:uiPriority w:val="9"/>
    <w:unhideWhenUsed/>
    <w:qFormat/>
    <w:rsid w:val="00051BF4"/>
    <w:pPr>
      <w:keepNext/>
      <w:keepLines/>
      <w:spacing w:before="40" w:after="0"/>
      <w:outlineLvl w:val="4"/>
    </w:pPr>
    <w:rPr>
      <w:rFonts w:ascii="Calibri Light" w:eastAsia="Times New Roman" w:hAnsi="Calibri Light" w:cs="Times New Roman"/>
      <w:color w:val="2E74B5"/>
    </w:rPr>
  </w:style>
  <w:style w:type="paragraph" w:customStyle="1" w:styleId="Heading61">
    <w:name w:val="Heading 61"/>
    <w:basedOn w:val="Normal"/>
    <w:next w:val="Normal"/>
    <w:uiPriority w:val="9"/>
    <w:semiHidden/>
    <w:unhideWhenUsed/>
    <w:qFormat/>
    <w:rsid w:val="00051BF4"/>
    <w:pPr>
      <w:keepNext/>
      <w:keepLines/>
      <w:spacing w:before="40" w:after="0"/>
      <w:outlineLvl w:val="5"/>
    </w:pPr>
    <w:rPr>
      <w:rFonts w:ascii="Calibri Light" w:eastAsia="Times New Roman" w:hAnsi="Calibri Light" w:cs="Times New Roman"/>
      <w:color w:val="1F4D78"/>
    </w:rPr>
  </w:style>
  <w:style w:type="paragraph" w:customStyle="1" w:styleId="Heading71">
    <w:name w:val="Heading 71"/>
    <w:basedOn w:val="Normal"/>
    <w:next w:val="Normal"/>
    <w:uiPriority w:val="9"/>
    <w:semiHidden/>
    <w:unhideWhenUsed/>
    <w:qFormat/>
    <w:rsid w:val="00051BF4"/>
    <w:pPr>
      <w:keepNext/>
      <w:keepLines/>
      <w:spacing w:before="40" w:after="0"/>
      <w:outlineLvl w:val="6"/>
    </w:pPr>
    <w:rPr>
      <w:rFonts w:ascii="Calibri Light" w:eastAsia="Times New Roman" w:hAnsi="Calibri Light" w:cs="Times New Roman"/>
      <w:i/>
      <w:iCs/>
      <w:color w:val="1F4D78"/>
    </w:rPr>
  </w:style>
  <w:style w:type="paragraph" w:customStyle="1" w:styleId="Heading81">
    <w:name w:val="Heading 81"/>
    <w:basedOn w:val="Normal"/>
    <w:next w:val="Normal"/>
    <w:uiPriority w:val="9"/>
    <w:semiHidden/>
    <w:unhideWhenUsed/>
    <w:qFormat/>
    <w:rsid w:val="00051BF4"/>
    <w:pPr>
      <w:keepNext/>
      <w:keepLines/>
      <w:spacing w:before="40" w:after="0"/>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051BF4"/>
    <w:pPr>
      <w:keepNext/>
      <w:keepLines/>
      <w:spacing w:before="40" w:after="0"/>
      <w:outlineLvl w:val="8"/>
    </w:pPr>
    <w:rPr>
      <w:rFonts w:ascii="Calibri Light" w:eastAsia="Times New Roman" w:hAnsi="Calibri Light" w:cs="Times New Roman"/>
      <w:i/>
      <w:iCs/>
      <w:color w:val="272727"/>
      <w:sz w:val="21"/>
      <w:szCs w:val="21"/>
    </w:rPr>
  </w:style>
  <w:style w:type="character" w:customStyle="1" w:styleId="Heading4Char">
    <w:name w:val="Heading 4 Char"/>
    <w:basedOn w:val="DefaultParagraphFont"/>
    <w:link w:val="Heading4"/>
    <w:uiPriority w:val="9"/>
    <w:rsid w:val="00051BF4"/>
    <w:rPr>
      <w:rFonts w:ascii="Calibri Light" w:eastAsia="Times New Roman" w:hAnsi="Calibri Light" w:cs="Times New Roman"/>
      <w:i/>
      <w:iCs/>
      <w:color w:val="2E74B5"/>
      <w:lang w:val="bg-BG"/>
    </w:rPr>
  </w:style>
  <w:style w:type="character" w:customStyle="1" w:styleId="Heading5Char">
    <w:name w:val="Heading 5 Char"/>
    <w:basedOn w:val="DefaultParagraphFont"/>
    <w:link w:val="Heading5"/>
    <w:uiPriority w:val="9"/>
    <w:rsid w:val="00051BF4"/>
    <w:rPr>
      <w:rFonts w:ascii="Calibri Light" w:eastAsia="Times New Roman" w:hAnsi="Calibri Light" w:cs="Times New Roman"/>
      <w:color w:val="2E74B5"/>
      <w:lang w:val="bg-BG"/>
    </w:rPr>
  </w:style>
  <w:style w:type="character" w:customStyle="1" w:styleId="Heading6Char">
    <w:name w:val="Heading 6 Char"/>
    <w:basedOn w:val="DefaultParagraphFont"/>
    <w:link w:val="Heading6"/>
    <w:uiPriority w:val="9"/>
    <w:rsid w:val="00051BF4"/>
    <w:rPr>
      <w:rFonts w:ascii="Calibri Light" w:eastAsia="Times New Roman" w:hAnsi="Calibri Light" w:cs="Times New Roman"/>
      <w:color w:val="1F4D78"/>
      <w:lang w:val="bg-BG"/>
    </w:rPr>
  </w:style>
  <w:style w:type="character" w:customStyle="1" w:styleId="Heading7Char">
    <w:name w:val="Heading 7 Char"/>
    <w:basedOn w:val="DefaultParagraphFont"/>
    <w:link w:val="Heading7"/>
    <w:uiPriority w:val="9"/>
    <w:rsid w:val="00051BF4"/>
    <w:rPr>
      <w:rFonts w:ascii="Calibri Light" w:eastAsia="Times New Roman" w:hAnsi="Calibri Light" w:cs="Times New Roman"/>
      <w:i/>
      <w:iCs/>
      <w:color w:val="1F4D78"/>
      <w:lang w:val="bg-BG"/>
    </w:rPr>
  </w:style>
  <w:style w:type="character" w:customStyle="1" w:styleId="Heading8Char">
    <w:name w:val="Heading 8 Char"/>
    <w:basedOn w:val="DefaultParagraphFont"/>
    <w:link w:val="Heading8"/>
    <w:uiPriority w:val="9"/>
    <w:semiHidden/>
    <w:rsid w:val="00051BF4"/>
    <w:rPr>
      <w:rFonts w:ascii="Calibri Light" w:eastAsia="Times New Roman" w:hAnsi="Calibri Light" w:cs="Times New Roman"/>
      <w:color w:val="272727"/>
      <w:sz w:val="21"/>
      <w:szCs w:val="21"/>
      <w:lang w:val="bg-BG"/>
    </w:rPr>
  </w:style>
  <w:style w:type="character" w:customStyle="1" w:styleId="Heading9Char">
    <w:name w:val="Heading 9 Char"/>
    <w:basedOn w:val="DefaultParagraphFont"/>
    <w:link w:val="Heading9"/>
    <w:uiPriority w:val="9"/>
    <w:semiHidden/>
    <w:rsid w:val="00051BF4"/>
    <w:rPr>
      <w:rFonts w:ascii="Calibri Light" w:eastAsia="Times New Roman" w:hAnsi="Calibri Light" w:cs="Times New Roman"/>
      <w:i/>
      <w:iCs/>
      <w:color w:val="272727"/>
      <w:sz w:val="21"/>
      <w:szCs w:val="21"/>
      <w:lang w:val="bg-BG"/>
    </w:rPr>
  </w:style>
  <w:style w:type="numbering" w:customStyle="1" w:styleId="1">
    <w:name w:val="Без списък1"/>
    <w:next w:val="NoList"/>
    <w:uiPriority w:val="99"/>
    <w:semiHidden/>
    <w:unhideWhenUsed/>
    <w:rsid w:val="00051BF4"/>
  </w:style>
  <w:style w:type="character" w:customStyle="1" w:styleId="10">
    <w:name w:val="Текст на коментар Знак1"/>
    <w:basedOn w:val="DefaultParagraphFont"/>
    <w:uiPriority w:val="99"/>
    <w:semiHidden/>
    <w:rsid w:val="00051BF4"/>
    <w:rPr>
      <w:sz w:val="20"/>
      <w:szCs w:val="20"/>
      <w:lang w:val="bg-BG"/>
    </w:rPr>
  </w:style>
  <w:style w:type="paragraph" w:styleId="NormalWeb">
    <w:name w:val="Normal (Web)"/>
    <w:basedOn w:val="Normal"/>
    <w:uiPriority w:val="99"/>
    <w:rsid w:val="00051BF4"/>
    <w:pPr>
      <w:spacing w:before="100" w:beforeAutospacing="1" w:after="100" w:afterAutospacing="1" w:line="240" w:lineRule="auto"/>
    </w:pPr>
    <w:rPr>
      <w:rFonts w:ascii="Times New Roman" w:eastAsia="Calibri" w:hAnsi="Times New Roman" w:cs="Times New Roman"/>
      <w:sz w:val="24"/>
      <w:szCs w:val="24"/>
      <w:lang w:eastAsia="bg-BG"/>
    </w:rPr>
  </w:style>
  <w:style w:type="character" w:customStyle="1" w:styleId="BodyTextChar">
    <w:name w:val="Body Text Char"/>
    <w:basedOn w:val="DefaultParagraphFont"/>
    <w:link w:val="BodyText"/>
    <w:uiPriority w:val="99"/>
    <w:semiHidden/>
    <w:rsid w:val="00051BF4"/>
    <w:rPr>
      <w:rFonts w:ascii="Calibri" w:eastAsia="Calibri" w:hAnsi="Calibri" w:cs="Times New Roman"/>
      <w:b/>
    </w:rPr>
  </w:style>
  <w:style w:type="paragraph" w:styleId="BodyText">
    <w:name w:val="Body Text"/>
    <w:basedOn w:val="Normal"/>
    <w:link w:val="BodyTextChar"/>
    <w:uiPriority w:val="99"/>
    <w:semiHidden/>
    <w:rsid w:val="00051BF4"/>
    <w:pPr>
      <w:spacing w:after="120" w:line="276" w:lineRule="auto"/>
    </w:pPr>
    <w:rPr>
      <w:rFonts w:ascii="Calibri" w:eastAsia="Calibri" w:hAnsi="Calibri" w:cs="Times New Roman"/>
      <w:b/>
      <w:lang w:val="en-US"/>
    </w:rPr>
  </w:style>
  <w:style w:type="character" w:customStyle="1" w:styleId="BodyTextChar1">
    <w:name w:val="Body Text Char1"/>
    <w:basedOn w:val="DefaultParagraphFont"/>
    <w:uiPriority w:val="99"/>
    <w:semiHidden/>
    <w:rsid w:val="00051BF4"/>
    <w:rPr>
      <w:lang w:val="bg-BG"/>
    </w:rPr>
  </w:style>
  <w:style w:type="character" w:customStyle="1" w:styleId="11">
    <w:name w:val="Основен текст Знак1"/>
    <w:basedOn w:val="DefaultParagraphFont"/>
    <w:uiPriority w:val="99"/>
    <w:semiHidden/>
    <w:rsid w:val="00051BF4"/>
    <w:rPr>
      <w:lang w:val="bg-BG"/>
    </w:rPr>
  </w:style>
  <w:style w:type="paragraph" w:customStyle="1" w:styleId="Default">
    <w:name w:val="Default"/>
    <w:rsid w:val="00051BF4"/>
    <w:pPr>
      <w:autoSpaceDE w:val="0"/>
      <w:autoSpaceDN w:val="0"/>
      <w:adjustRightInd w:val="0"/>
      <w:spacing w:after="0" w:line="240" w:lineRule="auto"/>
    </w:pPr>
    <w:rPr>
      <w:rFonts w:ascii="Times New Roman" w:eastAsia="Calibri" w:hAnsi="Times New Roman" w:cs="Times New Roman"/>
      <w:color w:val="000000"/>
      <w:sz w:val="24"/>
      <w:szCs w:val="24"/>
      <w:lang w:val="bg-BG" w:eastAsia="bg-BG"/>
    </w:rPr>
  </w:style>
  <w:style w:type="paragraph" w:styleId="ListBullet">
    <w:name w:val="List Bullet"/>
    <w:basedOn w:val="Normal"/>
    <w:uiPriority w:val="99"/>
    <w:rsid w:val="00051BF4"/>
    <w:pPr>
      <w:numPr>
        <w:numId w:val="2"/>
      </w:numPr>
      <w:tabs>
        <w:tab w:val="clear" w:pos="360"/>
      </w:tabs>
      <w:spacing w:after="240" w:line="240" w:lineRule="auto"/>
      <w:ind w:left="720"/>
      <w:jc w:val="both"/>
    </w:pPr>
    <w:rPr>
      <w:rFonts w:ascii="Times New Roman" w:eastAsia="Times New Roman" w:hAnsi="Times New Roman" w:cs="Times New Roman"/>
      <w:sz w:val="24"/>
      <w:szCs w:val="24"/>
      <w:lang w:val="en-GB"/>
    </w:rPr>
  </w:style>
  <w:style w:type="character" w:customStyle="1" w:styleId="4">
    <w:name w:val="Основен текст (4)_"/>
    <w:basedOn w:val="DefaultParagraphFont"/>
    <w:link w:val="41"/>
    <w:rsid w:val="00051BF4"/>
    <w:rPr>
      <w:rFonts w:ascii="Times New Roman" w:eastAsia="Times New Roman" w:hAnsi="Times New Roman" w:cs="Times New Roman"/>
      <w:sz w:val="17"/>
      <w:szCs w:val="17"/>
      <w:shd w:val="clear" w:color="auto" w:fill="FFFFFF"/>
    </w:rPr>
  </w:style>
  <w:style w:type="paragraph" w:customStyle="1" w:styleId="41">
    <w:name w:val="Основен текст (4)1"/>
    <w:basedOn w:val="Normal"/>
    <w:link w:val="4"/>
    <w:rsid w:val="00051BF4"/>
    <w:pPr>
      <w:widowControl w:val="0"/>
      <w:shd w:val="clear" w:color="auto" w:fill="FFFFFF"/>
      <w:spacing w:before="60" w:after="1020" w:line="269" w:lineRule="exact"/>
      <w:jc w:val="center"/>
    </w:pPr>
    <w:rPr>
      <w:rFonts w:ascii="Times New Roman" w:eastAsia="Times New Roman" w:hAnsi="Times New Roman" w:cs="Times New Roman"/>
      <w:sz w:val="17"/>
      <w:szCs w:val="17"/>
      <w:lang w:val="en-US"/>
    </w:rPr>
  </w:style>
  <w:style w:type="paragraph" w:customStyle="1" w:styleId="firstline">
    <w:name w:val="firstline"/>
    <w:basedOn w:val="Normal"/>
    <w:rsid w:val="00051BF4"/>
    <w:pPr>
      <w:spacing w:after="0" w:line="240" w:lineRule="atLeast"/>
      <w:ind w:firstLine="640"/>
      <w:jc w:val="both"/>
    </w:pPr>
    <w:rPr>
      <w:rFonts w:ascii="Arial" w:eastAsia="Times New Roman" w:hAnsi="Arial" w:cs="Arial"/>
      <w:color w:val="000000"/>
      <w:sz w:val="24"/>
      <w:szCs w:val="24"/>
      <w:lang w:eastAsia="bg-BG"/>
    </w:rPr>
  </w:style>
  <w:style w:type="character" w:customStyle="1" w:styleId="3">
    <w:name w:val="Основен текст (3)_"/>
    <w:basedOn w:val="DefaultParagraphFont"/>
    <w:link w:val="31"/>
    <w:rsid w:val="00051BF4"/>
    <w:rPr>
      <w:rFonts w:ascii="Times New Roman" w:eastAsia="Times New Roman" w:hAnsi="Times New Roman" w:cs="Times New Roman"/>
      <w:b/>
      <w:bCs/>
      <w:shd w:val="clear" w:color="auto" w:fill="FFFFFF"/>
    </w:rPr>
  </w:style>
  <w:style w:type="paragraph" w:customStyle="1" w:styleId="31">
    <w:name w:val="Основен текст (3)1"/>
    <w:basedOn w:val="Normal"/>
    <w:link w:val="3"/>
    <w:rsid w:val="00051BF4"/>
    <w:pPr>
      <w:widowControl w:val="0"/>
      <w:shd w:val="clear" w:color="auto" w:fill="FFFFFF"/>
      <w:spacing w:before="60" w:after="60" w:line="0" w:lineRule="atLeast"/>
      <w:jc w:val="center"/>
    </w:pPr>
    <w:rPr>
      <w:rFonts w:ascii="Times New Roman" w:eastAsia="Times New Roman" w:hAnsi="Times New Roman" w:cs="Times New Roman"/>
      <w:b/>
      <w:bCs/>
      <w:lang w:val="en-US"/>
    </w:rPr>
  </w:style>
  <w:style w:type="character" w:customStyle="1" w:styleId="12">
    <w:name w:val="Предмет на коментар Знак1"/>
    <w:basedOn w:val="10"/>
    <w:uiPriority w:val="99"/>
    <w:semiHidden/>
    <w:rsid w:val="00051BF4"/>
    <w:rPr>
      <w:b/>
      <w:bCs/>
      <w:sz w:val="20"/>
      <w:szCs w:val="20"/>
      <w:lang w:val="bg-BG"/>
    </w:rPr>
  </w:style>
  <w:style w:type="character" w:customStyle="1" w:styleId="2">
    <w:name w:val="Основен текст (2)_"/>
    <w:basedOn w:val="DefaultParagraphFont"/>
    <w:link w:val="21"/>
    <w:locked/>
    <w:rsid w:val="00051BF4"/>
    <w:rPr>
      <w:rFonts w:ascii="Times New Roman" w:eastAsia="Times New Roman" w:hAnsi="Times New Roman" w:cs="Times New Roman"/>
      <w:shd w:val="clear" w:color="auto" w:fill="FFFFFF"/>
    </w:rPr>
  </w:style>
  <w:style w:type="paragraph" w:customStyle="1" w:styleId="21">
    <w:name w:val="Основен текст (2)1"/>
    <w:basedOn w:val="Normal"/>
    <w:link w:val="2"/>
    <w:rsid w:val="00051BF4"/>
    <w:pPr>
      <w:widowControl w:val="0"/>
      <w:shd w:val="clear" w:color="auto" w:fill="FFFFFF"/>
      <w:spacing w:before="480" w:after="0" w:line="274" w:lineRule="exact"/>
      <w:ind w:hanging="380"/>
    </w:pPr>
    <w:rPr>
      <w:rFonts w:ascii="Times New Roman" w:eastAsia="Times New Roman" w:hAnsi="Times New Roman" w:cs="Times New Roman"/>
      <w:lang w:val="en-US"/>
    </w:rPr>
  </w:style>
  <w:style w:type="paragraph" w:customStyle="1" w:styleId="a">
    <w:name w:val="формула"/>
    <w:basedOn w:val="Normal"/>
    <w:next w:val="Normal"/>
    <w:rsid w:val="00051BF4"/>
    <w:pPr>
      <w:spacing w:before="360" w:after="360" w:line="252" w:lineRule="auto"/>
      <w:jc w:val="center"/>
    </w:pPr>
    <w:rPr>
      <w:rFonts w:ascii="Cambria Math" w:eastAsia="Calibri" w:hAnsi="Cambria Math" w:cs="Times New Roman"/>
      <w:color w:val="3B3838"/>
      <w:sz w:val="24"/>
    </w:rPr>
  </w:style>
  <w:style w:type="paragraph" w:customStyle="1" w:styleId="13">
    <w:name w:val="Списък на абзаци1"/>
    <w:aliases w:val="Lettre d'introduction,List Paragraph1,1st level - Bullet List Paragraph,Table of contents numbered,Bullet Points,Liste Paragraf,Llista Nivell1,Lista de nivel 1,Paragraphe de liste PBLH,En tête 1,List Paragraph in table,Akapit z listą"/>
    <w:basedOn w:val="Normal"/>
    <w:qFormat/>
    <w:rsid w:val="00051BF4"/>
    <w:pPr>
      <w:ind w:left="720"/>
      <w:contextualSpacing/>
    </w:pPr>
    <w:rPr>
      <w:rFonts w:ascii="Calibri" w:eastAsia="Times New Roman" w:hAnsi="Calibri" w:cs="Times New Roman"/>
    </w:rPr>
  </w:style>
  <w:style w:type="paragraph" w:customStyle="1" w:styleId="CharChar7CharChar">
    <w:name w:val="Char Char7 Char Char"/>
    <w:basedOn w:val="Normal"/>
    <w:rsid w:val="00051BF4"/>
    <w:pPr>
      <w:tabs>
        <w:tab w:val="left" w:pos="709"/>
      </w:tabs>
      <w:spacing w:after="0" w:line="240" w:lineRule="auto"/>
    </w:pPr>
    <w:rPr>
      <w:rFonts w:ascii="Tahoma" w:eastAsia="Times New Roman" w:hAnsi="Tahoma" w:cs="Times New Roman"/>
      <w:sz w:val="24"/>
      <w:szCs w:val="24"/>
      <w:lang w:val="pl-PL" w:eastAsia="pl-PL"/>
    </w:rPr>
  </w:style>
  <w:style w:type="paragraph" w:customStyle="1" w:styleId="CVNormal">
    <w:name w:val="CV Normal"/>
    <w:basedOn w:val="Normal"/>
    <w:rsid w:val="00051BF4"/>
    <w:pPr>
      <w:suppressAutoHyphens/>
      <w:spacing w:after="0" w:line="240" w:lineRule="auto"/>
      <w:ind w:left="113" w:right="113"/>
    </w:pPr>
    <w:rPr>
      <w:rFonts w:ascii="Arial Narrow" w:eastAsia="Times New Roman" w:hAnsi="Arial Narrow" w:cs="Times New Roman"/>
      <w:sz w:val="20"/>
      <w:szCs w:val="20"/>
      <w:lang w:eastAsia="ar-SA"/>
    </w:rPr>
  </w:style>
  <w:style w:type="paragraph" w:customStyle="1" w:styleId="normaltableau">
    <w:name w:val="normal_tableau"/>
    <w:basedOn w:val="Normal"/>
    <w:rsid w:val="00051BF4"/>
    <w:pPr>
      <w:suppressAutoHyphens/>
      <w:spacing w:before="120" w:after="120" w:line="240" w:lineRule="auto"/>
      <w:jc w:val="both"/>
    </w:pPr>
    <w:rPr>
      <w:rFonts w:ascii="Optima" w:eastAsia="Times New Roman" w:hAnsi="Optima" w:cs="Times New Roman"/>
      <w:szCs w:val="20"/>
      <w:lang w:val="en-GB" w:eastAsia="ar-SA"/>
    </w:rPr>
  </w:style>
  <w:style w:type="paragraph" w:customStyle="1" w:styleId="OiaeaeiYiio2">
    <w:name w:val="O?ia eaeiYiio 2"/>
    <w:basedOn w:val="Normal"/>
    <w:rsid w:val="00051BF4"/>
    <w:pPr>
      <w:widowControl w:val="0"/>
      <w:snapToGrid w:val="0"/>
      <w:spacing w:after="0" w:line="240" w:lineRule="auto"/>
      <w:jc w:val="right"/>
    </w:pPr>
    <w:rPr>
      <w:rFonts w:ascii="Times New Roman" w:eastAsia="Times New Roman" w:hAnsi="Times New Roman" w:cs="Times New Roman"/>
      <w:i/>
      <w:iCs/>
      <w:sz w:val="16"/>
      <w:szCs w:val="16"/>
    </w:rPr>
  </w:style>
  <w:style w:type="paragraph" w:customStyle="1" w:styleId="Eaoaeaa">
    <w:name w:val="Eaoae?aa"/>
    <w:basedOn w:val="Normal"/>
    <w:rsid w:val="00051BF4"/>
    <w:pPr>
      <w:widowControl w:val="0"/>
      <w:tabs>
        <w:tab w:val="center" w:pos="4153"/>
        <w:tab w:val="right" w:pos="8306"/>
      </w:tabs>
      <w:snapToGrid w:val="0"/>
      <w:spacing w:after="0" w:line="240" w:lineRule="auto"/>
    </w:pPr>
    <w:rPr>
      <w:rFonts w:ascii="Times New Roman" w:eastAsia="Times New Roman" w:hAnsi="Times New Roman" w:cs="Times New Roman"/>
      <w:sz w:val="20"/>
      <w:szCs w:val="20"/>
    </w:rPr>
  </w:style>
  <w:style w:type="character" w:customStyle="1" w:styleId="hps">
    <w:name w:val="hps"/>
    <w:basedOn w:val="DefaultParagraphFont"/>
    <w:rsid w:val="00051BF4"/>
  </w:style>
  <w:style w:type="character" w:customStyle="1" w:styleId="atn">
    <w:name w:val="atn"/>
    <w:basedOn w:val="DefaultParagraphFont"/>
    <w:rsid w:val="00051BF4"/>
  </w:style>
  <w:style w:type="character" w:customStyle="1" w:styleId="hpsatn">
    <w:name w:val="hps atn"/>
    <w:basedOn w:val="DefaultParagraphFont"/>
    <w:rsid w:val="00051BF4"/>
  </w:style>
  <w:style w:type="paragraph" w:customStyle="1" w:styleId="Title1">
    <w:name w:val="Title1"/>
    <w:basedOn w:val="Normal"/>
    <w:next w:val="Normal"/>
    <w:qFormat/>
    <w:rsid w:val="00051BF4"/>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051BF4"/>
    <w:rPr>
      <w:rFonts w:ascii="Calibri Light" w:eastAsia="Times New Roman" w:hAnsi="Calibri Light" w:cs="Times New Roman"/>
      <w:spacing w:val="-10"/>
      <w:kern w:val="28"/>
      <w:sz w:val="56"/>
      <w:szCs w:val="56"/>
      <w:lang w:val="bg-BG"/>
    </w:rPr>
  </w:style>
  <w:style w:type="paragraph" w:customStyle="1" w:styleId="Subtitle1">
    <w:name w:val="Subtitle1"/>
    <w:basedOn w:val="Normal"/>
    <w:next w:val="Normal"/>
    <w:uiPriority w:val="11"/>
    <w:qFormat/>
    <w:rsid w:val="00051BF4"/>
    <w:pPr>
      <w:numPr>
        <w:ilvl w:val="1"/>
      </w:numPr>
    </w:pPr>
    <w:rPr>
      <w:rFonts w:eastAsia="Times New Roman"/>
      <w:color w:val="5A5A5A"/>
      <w:spacing w:val="15"/>
    </w:rPr>
  </w:style>
  <w:style w:type="character" w:customStyle="1" w:styleId="SubtitleChar">
    <w:name w:val="Subtitle Char"/>
    <w:basedOn w:val="DefaultParagraphFont"/>
    <w:link w:val="Subtitle"/>
    <w:uiPriority w:val="11"/>
    <w:rsid w:val="00051BF4"/>
    <w:rPr>
      <w:rFonts w:eastAsia="Times New Roman"/>
      <w:color w:val="5A5A5A"/>
      <w:spacing w:val="15"/>
      <w:lang w:val="bg-BG"/>
    </w:rPr>
  </w:style>
  <w:style w:type="character" w:styleId="Strong">
    <w:name w:val="Strong"/>
    <w:basedOn w:val="DefaultParagraphFont"/>
    <w:uiPriority w:val="22"/>
    <w:qFormat/>
    <w:rsid w:val="00051BF4"/>
    <w:rPr>
      <w:b/>
      <w:bCs/>
    </w:rPr>
  </w:style>
  <w:style w:type="character" w:styleId="Emphasis">
    <w:name w:val="Emphasis"/>
    <w:basedOn w:val="DefaultParagraphFont"/>
    <w:uiPriority w:val="20"/>
    <w:qFormat/>
    <w:rsid w:val="00051BF4"/>
    <w:rPr>
      <w:i/>
      <w:iCs/>
    </w:rPr>
  </w:style>
  <w:style w:type="paragraph" w:customStyle="1" w:styleId="Quote1">
    <w:name w:val="Quote1"/>
    <w:basedOn w:val="Normal"/>
    <w:next w:val="Normal"/>
    <w:uiPriority w:val="29"/>
    <w:qFormat/>
    <w:rsid w:val="00051BF4"/>
    <w:pPr>
      <w:spacing w:before="200"/>
      <w:ind w:left="864" w:right="864"/>
      <w:jc w:val="center"/>
    </w:pPr>
    <w:rPr>
      <w:i/>
      <w:iCs/>
      <w:color w:val="404040"/>
    </w:rPr>
  </w:style>
  <w:style w:type="character" w:customStyle="1" w:styleId="QuoteChar">
    <w:name w:val="Quote Char"/>
    <w:basedOn w:val="DefaultParagraphFont"/>
    <w:link w:val="Quote"/>
    <w:uiPriority w:val="29"/>
    <w:rsid w:val="00051BF4"/>
    <w:rPr>
      <w:i/>
      <w:iCs/>
      <w:color w:val="404040"/>
      <w:lang w:val="bg-BG"/>
    </w:rPr>
  </w:style>
  <w:style w:type="paragraph" w:customStyle="1" w:styleId="IntenseQuote1">
    <w:name w:val="Intense Quote1"/>
    <w:basedOn w:val="Normal"/>
    <w:next w:val="Normal"/>
    <w:uiPriority w:val="30"/>
    <w:qFormat/>
    <w:rsid w:val="00051BF4"/>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basedOn w:val="DefaultParagraphFont"/>
    <w:link w:val="IntenseQuote"/>
    <w:uiPriority w:val="30"/>
    <w:rsid w:val="00051BF4"/>
    <w:rPr>
      <w:i/>
      <w:iCs/>
      <w:color w:val="5B9BD5"/>
      <w:lang w:val="bg-BG"/>
    </w:rPr>
  </w:style>
  <w:style w:type="character" w:customStyle="1" w:styleId="SubtleEmphasis1">
    <w:name w:val="Subtle Emphasis1"/>
    <w:basedOn w:val="DefaultParagraphFont"/>
    <w:uiPriority w:val="19"/>
    <w:qFormat/>
    <w:rsid w:val="00051BF4"/>
    <w:rPr>
      <w:i/>
      <w:iCs/>
      <w:color w:val="404040"/>
    </w:rPr>
  </w:style>
  <w:style w:type="character" w:customStyle="1" w:styleId="IntenseEmphasis1">
    <w:name w:val="Intense Emphasis1"/>
    <w:basedOn w:val="DefaultParagraphFont"/>
    <w:uiPriority w:val="21"/>
    <w:qFormat/>
    <w:rsid w:val="00051BF4"/>
    <w:rPr>
      <w:i/>
      <w:iCs/>
      <w:color w:val="5B9BD5"/>
    </w:rPr>
  </w:style>
  <w:style w:type="character" w:customStyle="1" w:styleId="SubtleReference1">
    <w:name w:val="Subtle Reference1"/>
    <w:basedOn w:val="DefaultParagraphFont"/>
    <w:uiPriority w:val="31"/>
    <w:qFormat/>
    <w:rsid w:val="00051BF4"/>
    <w:rPr>
      <w:smallCaps/>
      <w:color w:val="5A5A5A"/>
    </w:rPr>
  </w:style>
  <w:style w:type="character" w:customStyle="1" w:styleId="IntenseReference1">
    <w:name w:val="Intense Reference1"/>
    <w:basedOn w:val="DefaultParagraphFont"/>
    <w:uiPriority w:val="32"/>
    <w:qFormat/>
    <w:rsid w:val="00051BF4"/>
    <w:rPr>
      <w:b/>
      <w:bCs/>
      <w:smallCaps/>
      <w:color w:val="5B9BD5"/>
      <w:spacing w:val="5"/>
    </w:rPr>
  </w:style>
  <w:style w:type="character" w:styleId="BookTitle">
    <w:name w:val="Book Title"/>
    <w:basedOn w:val="DefaultParagraphFont"/>
    <w:uiPriority w:val="33"/>
    <w:qFormat/>
    <w:rsid w:val="00051BF4"/>
    <w:rPr>
      <w:b/>
      <w:bCs/>
      <w:i/>
      <w:iCs/>
      <w:spacing w:val="5"/>
    </w:rPr>
  </w:style>
  <w:style w:type="paragraph" w:customStyle="1" w:styleId="CVNormal-FirstLine">
    <w:name w:val="CV Normal - First Line"/>
    <w:basedOn w:val="CVNormal"/>
    <w:next w:val="CVNormal"/>
    <w:rsid w:val="00051BF4"/>
    <w:pPr>
      <w:spacing w:before="74"/>
    </w:pPr>
  </w:style>
  <w:style w:type="table" w:customStyle="1" w:styleId="14">
    <w:name w:val="Мрежа в таблица1"/>
    <w:basedOn w:val="TableNormal"/>
    <w:next w:val="TableGrid"/>
    <w:uiPriority w:val="39"/>
    <w:rsid w:val="00051BF4"/>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Мрежа в таблица3"/>
    <w:basedOn w:val="TableNormal"/>
    <w:next w:val="TableGrid"/>
    <w:uiPriority w:val="39"/>
    <w:rsid w:val="00051BF4"/>
    <w:pPr>
      <w:spacing w:after="0" w:line="240" w:lineRule="auto"/>
    </w:pPr>
    <w:rPr>
      <w:b/>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51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basedOn w:val="DefaultParagraphFont"/>
    <w:uiPriority w:val="9"/>
    <w:semiHidden/>
    <w:rsid w:val="00051BF4"/>
    <w:rPr>
      <w:rFonts w:asciiTheme="majorHAnsi" w:eastAsiaTheme="majorEastAsia" w:hAnsiTheme="majorHAnsi" w:cstheme="majorBidi"/>
      <w:b/>
      <w:bCs/>
      <w:i/>
      <w:iCs/>
      <w:color w:val="5B9BD5" w:themeColor="accent1"/>
      <w:lang w:val="bg-BG"/>
    </w:rPr>
  </w:style>
  <w:style w:type="character" w:customStyle="1" w:styleId="Heading5Char1">
    <w:name w:val="Heading 5 Char1"/>
    <w:basedOn w:val="DefaultParagraphFont"/>
    <w:uiPriority w:val="9"/>
    <w:semiHidden/>
    <w:rsid w:val="00051BF4"/>
    <w:rPr>
      <w:rFonts w:asciiTheme="majorHAnsi" w:eastAsiaTheme="majorEastAsia" w:hAnsiTheme="majorHAnsi" w:cstheme="majorBidi"/>
      <w:color w:val="1F4D78" w:themeColor="accent1" w:themeShade="7F"/>
      <w:lang w:val="bg-BG"/>
    </w:rPr>
  </w:style>
  <w:style w:type="character" w:customStyle="1" w:styleId="Heading6Char1">
    <w:name w:val="Heading 6 Char1"/>
    <w:basedOn w:val="DefaultParagraphFont"/>
    <w:uiPriority w:val="9"/>
    <w:semiHidden/>
    <w:rsid w:val="00051BF4"/>
    <w:rPr>
      <w:rFonts w:asciiTheme="majorHAnsi" w:eastAsiaTheme="majorEastAsia" w:hAnsiTheme="majorHAnsi" w:cstheme="majorBidi"/>
      <w:i/>
      <w:iCs/>
      <w:color w:val="1F4D78" w:themeColor="accent1" w:themeShade="7F"/>
      <w:lang w:val="bg-BG"/>
    </w:rPr>
  </w:style>
  <w:style w:type="character" w:customStyle="1" w:styleId="Heading7Char1">
    <w:name w:val="Heading 7 Char1"/>
    <w:basedOn w:val="DefaultParagraphFont"/>
    <w:uiPriority w:val="9"/>
    <w:semiHidden/>
    <w:rsid w:val="00051BF4"/>
    <w:rPr>
      <w:rFonts w:asciiTheme="majorHAnsi" w:eastAsiaTheme="majorEastAsia" w:hAnsiTheme="majorHAnsi" w:cstheme="majorBidi"/>
      <w:i/>
      <w:iCs/>
      <w:color w:val="404040" w:themeColor="text1" w:themeTint="BF"/>
      <w:lang w:val="bg-BG"/>
    </w:rPr>
  </w:style>
  <w:style w:type="character" w:customStyle="1" w:styleId="Heading8Char1">
    <w:name w:val="Heading 8 Char1"/>
    <w:basedOn w:val="DefaultParagraphFont"/>
    <w:uiPriority w:val="9"/>
    <w:semiHidden/>
    <w:rsid w:val="00051BF4"/>
    <w:rPr>
      <w:rFonts w:asciiTheme="majorHAnsi" w:eastAsiaTheme="majorEastAsia" w:hAnsiTheme="majorHAnsi" w:cstheme="majorBidi"/>
      <w:color w:val="404040" w:themeColor="text1" w:themeTint="BF"/>
      <w:sz w:val="20"/>
      <w:szCs w:val="20"/>
      <w:lang w:val="bg-BG"/>
    </w:rPr>
  </w:style>
  <w:style w:type="character" w:customStyle="1" w:styleId="Heading9Char1">
    <w:name w:val="Heading 9 Char1"/>
    <w:basedOn w:val="DefaultParagraphFont"/>
    <w:uiPriority w:val="9"/>
    <w:semiHidden/>
    <w:rsid w:val="00051BF4"/>
    <w:rPr>
      <w:rFonts w:asciiTheme="majorHAnsi" w:eastAsiaTheme="majorEastAsia" w:hAnsiTheme="majorHAnsi" w:cstheme="majorBidi"/>
      <w:i/>
      <w:iCs/>
      <w:color w:val="404040" w:themeColor="text1" w:themeTint="BF"/>
      <w:sz w:val="20"/>
      <w:szCs w:val="20"/>
      <w:lang w:val="bg-BG"/>
    </w:rPr>
  </w:style>
  <w:style w:type="paragraph" w:styleId="Title">
    <w:name w:val="Title"/>
    <w:basedOn w:val="Normal"/>
    <w:next w:val="Normal"/>
    <w:link w:val="TitleChar"/>
    <w:uiPriority w:val="10"/>
    <w:qFormat/>
    <w:rsid w:val="00051BF4"/>
    <w:pPr>
      <w:pBdr>
        <w:bottom w:val="single" w:sz="8" w:space="4" w:color="5B9BD5" w:themeColor="accent1"/>
      </w:pBdr>
      <w:spacing w:after="300" w:line="240" w:lineRule="auto"/>
      <w:contextualSpacing/>
    </w:pPr>
    <w:rPr>
      <w:rFonts w:ascii="Calibri Light" w:eastAsia="Times New Roman" w:hAnsi="Calibri Light" w:cs="Times New Roman"/>
      <w:spacing w:val="-10"/>
      <w:kern w:val="28"/>
      <w:sz w:val="56"/>
      <w:szCs w:val="56"/>
    </w:rPr>
  </w:style>
  <w:style w:type="character" w:customStyle="1" w:styleId="TitleChar1">
    <w:name w:val="Title Char1"/>
    <w:basedOn w:val="DefaultParagraphFont"/>
    <w:uiPriority w:val="10"/>
    <w:rsid w:val="00051BF4"/>
    <w:rPr>
      <w:rFonts w:asciiTheme="majorHAnsi" w:eastAsiaTheme="majorEastAsia" w:hAnsiTheme="majorHAnsi" w:cstheme="majorBidi"/>
      <w:color w:val="323E4F" w:themeColor="text2" w:themeShade="BF"/>
      <w:spacing w:val="5"/>
      <w:kern w:val="28"/>
      <w:sz w:val="52"/>
      <w:szCs w:val="52"/>
      <w:lang w:val="bg-BG"/>
    </w:rPr>
  </w:style>
  <w:style w:type="paragraph" w:styleId="Subtitle">
    <w:name w:val="Subtitle"/>
    <w:basedOn w:val="Normal"/>
    <w:next w:val="Normal"/>
    <w:link w:val="SubtitleChar"/>
    <w:uiPriority w:val="11"/>
    <w:qFormat/>
    <w:rsid w:val="00051BF4"/>
    <w:pPr>
      <w:numPr>
        <w:ilvl w:val="1"/>
      </w:numPr>
    </w:pPr>
    <w:rPr>
      <w:rFonts w:eastAsia="Times New Roman"/>
      <w:color w:val="5A5A5A"/>
      <w:spacing w:val="15"/>
    </w:rPr>
  </w:style>
  <w:style w:type="character" w:customStyle="1" w:styleId="SubtitleChar1">
    <w:name w:val="Subtitle Char1"/>
    <w:basedOn w:val="DefaultParagraphFont"/>
    <w:uiPriority w:val="11"/>
    <w:rsid w:val="00051BF4"/>
    <w:rPr>
      <w:rFonts w:asciiTheme="majorHAnsi" w:eastAsiaTheme="majorEastAsia" w:hAnsiTheme="majorHAnsi" w:cstheme="majorBidi"/>
      <w:i/>
      <w:iCs/>
      <w:color w:val="5B9BD5" w:themeColor="accent1"/>
      <w:spacing w:val="15"/>
      <w:sz w:val="24"/>
      <w:szCs w:val="24"/>
      <w:lang w:val="bg-BG"/>
    </w:rPr>
  </w:style>
  <w:style w:type="paragraph" w:styleId="Quote">
    <w:name w:val="Quote"/>
    <w:basedOn w:val="Normal"/>
    <w:next w:val="Normal"/>
    <w:link w:val="QuoteChar"/>
    <w:uiPriority w:val="29"/>
    <w:qFormat/>
    <w:rsid w:val="00051BF4"/>
    <w:rPr>
      <w:i/>
      <w:iCs/>
      <w:color w:val="404040"/>
    </w:rPr>
  </w:style>
  <w:style w:type="character" w:customStyle="1" w:styleId="QuoteChar1">
    <w:name w:val="Quote Char1"/>
    <w:basedOn w:val="DefaultParagraphFont"/>
    <w:uiPriority w:val="29"/>
    <w:rsid w:val="00051BF4"/>
    <w:rPr>
      <w:i/>
      <w:iCs/>
      <w:color w:val="000000" w:themeColor="text1"/>
      <w:lang w:val="bg-BG"/>
    </w:rPr>
  </w:style>
  <w:style w:type="paragraph" w:styleId="IntenseQuote">
    <w:name w:val="Intense Quote"/>
    <w:basedOn w:val="Normal"/>
    <w:next w:val="Normal"/>
    <w:link w:val="IntenseQuoteChar"/>
    <w:uiPriority w:val="30"/>
    <w:qFormat/>
    <w:rsid w:val="00051BF4"/>
    <w:pPr>
      <w:pBdr>
        <w:bottom w:val="single" w:sz="4" w:space="4" w:color="5B9BD5" w:themeColor="accent1"/>
      </w:pBdr>
      <w:spacing w:before="200" w:after="280"/>
      <w:ind w:left="936" w:right="936"/>
    </w:pPr>
    <w:rPr>
      <w:i/>
      <w:iCs/>
      <w:color w:val="5B9BD5"/>
    </w:rPr>
  </w:style>
  <w:style w:type="character" w:customStyle="1" w:styleId="IntenseQuoteChar1">
    <w:name w:val="Intense Quote Char1"/>
    <w:basedOn w:val="DefaultParagraphFont"/>
    <w:uiPriority w:val="30"/>
    <w:rsid w:val="00051BF4"/>
    <w:rPr>
      <w:b/>
      <w:bCs/>
      <w:i/>
      <w:iCs/>
      <w:color w:val="5B9BD5" w:themeColor="accent1"/>
      <w:lang w:val="bg-BG"/>
    </w:rPr>
  </w:style>
  <w:style w:type="character" w:styleId="SubtleEmphasis">
    <w:name w:val="Subtle Emphasis"/>
    <w:basedOn w:val="DefaultParagraphFont"/>
    <w:uiPriority w:val="19"/>
    <w:qFormat/>
    <w:rsid w:val="00051BF4"/>
    <w:rPr>
      <w:i/>
      <w:iCs/>
      <w:color w:val="808080" w:themeColor="text1" w:themeTint="7F"/>
    </w:rPr>
  </w:style>
  <w:style w:type="character" w:styleId="IntenseEmphasis">
    <w:name w:val="Intense Emphasis"/>
    <w:basedOn w:val="DefaultParagraphFont"/>
    <w:uiPriority w:val="21"/>
    <w:qFormat/>
    <w:rsid w:val="00051BF4"/>
    <w:rPr>
      <w:b/>
      <w:bCs/>
      <w:i/>
      <w:iCs/>
      <w:color w:val="5B9BD5" w:themeColor="accent1"/>
    </w:rPr>
  </w:style>
  <w:style w:type="character" w:styleId="SubtleReference">
    <w:name w:val="Subtle Reference"/>
    <w:basedOn w:val="DefaultParagraphFont"/>
    <w:uiPriority w:val="31"/>
    <w:qFormat/>
    <w:rsid w:val="00051BF4"/>
    <w:rPr>
      <w:smallCaps/>
      <w:color w:val="ED7D31" w:themeColor="accent2"/>
      <w:u w:val="single"/>
    </w:rPr>
  </w:style>
  <w:style w:type="character" w:styleId="IntenseReference">
    <w:name w:val="Intense Reference"/>
    <w:basedOn w:val="DefaultParagraphFont"/>
    <w:uiPriority w:val="32"/>
    <w:qFormat/>
    <w:rsid w:val="00051BF4"/>
    <w:rPr>
      <w:b/>
      <w:bCs/>
      <w:smallCaps/>
      <w:color w:val="ED7D31" w:themeColor="accent2"/>
      <w:spacing w:val="5"/>
      <w:u w:val="single"/>
    </w:rPr>
  </w:style>
  <w:style w:type="character" w:customStyle="1" w:styleId="newdocreference">
    <w:name w:val="newdocreference"/>
    <w:basedOn w:val="DefaultParagraphFont"/>
    <w:rsid w:val="00F30FAF"/>
  </w:style>
  <w:style w:type="character" w:styleId="FollowedHyperlink">
    <w:name w:val="FollowedHyperlink"/>
    <w:basedOn w:val="DefaultParagraphFont"/>
    <w:uiPriority w:val="99"/>
    <w:semiHidden/>
    <w:unhideWhenUsed/>
    <w:rsid w:val="001D1B00"/>
    <w:rPr>
      <w:color w:val="954F72" w:themeColor="followedHyperlink"/>
      <w:u w:val="single"/>
    </w:rPr>
  </w:style>
  <w:style w:type="table" w:styleId="LightList-Accent6">
    <w:name w:val="Light List Accent 6"/>
    <w:basedOn w:val="TableNormal"/>
    <w:uiPriority w:val="61"/>
    <w:rsid w:val="00CB5A2C"/>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Accent6">
    <w:name w:val="Light Shading Accent 6"/>
    <w:basedOn w:val="TableNormal"/>
    <w:uiPriority w:val="60"/>
    <w:rsid w:val="00021741"/>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customStyle="1" w:styleId="m8169465353677236707gmail-msolistparagraph">
    <w:name w:val="m_8169465353677236707gmail-msolistparagraph"/>
    <w:basedOn w:val="Normal"/>
    <w:rsid w:val="000E35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dytext0">
    <w:name w:val="Body text_"/>
    <w:basedOn w:val="DefaultParagraphFont"/>
    <w:link w:val="BodyText1"/>
    <w:locked/>
    <w:rsid w:val="0058229F"/>
    <w:rPr>
      <w:rFonts w:ascii="Calibri" w:eastAsia="Calibri" w:hAnsi="Calibri" w:cs="Calibri"/>
      <w:sz w:val="19"/>
      <w:szCs w:val="19"/>
      <w:shd w:val="clear" w:color="auto" w:fill="FFFFFF"/>
    </w:rPr>
  </w:style>
  <w:style w:type="paragraph" w:customStyle="1" w:styleId="BodyText1">
    <w:name w:val="Body Text1"/>
    <w:basedOn w:val="Normal"/>
    <w:link w:val="Bodytext0"/>
    <w:rsid w:val="0058229F"/>
    <w:pPr>
      <w:widowControl w:val="0"/>
      <w:shd w:val="clear" w:color="auto" w:fill="FFFFFF"/>
      <w:spacing w:before="180" w:after="540" w:line="0" w:lineRule="atLeast"/>
      <w:jc w:val="right"/>
    </w:pPr>
    <w:rPr>
      <w:rFonts w:ascii="Calibri" w:eastAsia="Calibri" w:hAnsi="Calibri" w:cs="Calibri"/>
      <w:sz w:val="19"/>
      <w:szCs w:val="19"/>
      <w:lang w:val="en-US"/>
    </w:rPr>
  </w:style>
  <w:style w:type="paragraph" w:customStyle="1" w:styleId="internormal">
    <w:name w:val="internormal"/>
    <w:basedOn w:val="Normal"/>
    <w:rsid w:val="0058229F"/>
    <w:pPr>
      <w:spacing w:after="0" w:line="240" w:lineRule="auto"/>
      <w:ind w:left="1701"/>
      <w:jc w:val="both"/>
    </w:pPr>
    <w:rPr>
      <w:rFonts w:ascii="Optima" w:eastAsia="Times New Roman" w:hAnsi="Optima" w:cs="Times New Roman"/>
      <w:szCs w:val="20"/>
      <w:lang w:val="en-GB" w:eastAsia="bg-BG"/>
    </w:rPr>
  </w:style>
  <w:style w:type="character" w:customStyle="1" w:styleId="FontStyle18">
    <w:name w:val="Font Style18"/>
    <w:rsid w:val="00126550"/>
    <w:rPr>
      <w:rFonts w:ascii="Arial" w:hAnsi="Arial" w:cs="Arial" w:hint="default"/>
      <w:sz w:val="20"/>
      <w:szCs w:val="20"/>
    </w:rPr>
  </w:style>
  <w:style w:type="paragraph" w:styleId="TableofFigures">
    <w:name w:val="table of figures"/>
    <w:basedOn w:val="Normal"/>
    <w:next w:val="Normal"/>
    <w:uiPriority w:val="99"/>
    <w:unhideWhenUsed/>
    <w:rsid w:val="002F4D8C"/>
    <w:pPr>
      <w:spacing w:after="0"/>
    </w:pPr>
  </w:style>
  <w:style w:type="table" w:customStyle="1" w:styleId="LightList-Accent11">
    <w:name w:val="Light List - Accent 11"/>
    <w:basedOn w:val="TableNormal"/>
    <w:uiPriority w:val="61"/>
    <w:rsid w:val="00703AF4"/>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Revision">
    <w:name w:val="Revision"/>
    <w:hidden/>
    <w:uiPriority w:val="99"/>
    <w:semiHidden/>
    <w:rsid w:val="00124FB7"/>
    <w:pPr>
      <w:spacing w:after="0" w:line="240" w:lineRule="auto"/>
    </w:pPr>
    <w:rPr>
      <w:lang w:val="bg-BG"/>
    </w:rPr>
  </w:style>
  <w:style w:type="table" w:styleId="LightList-Accent3">
    <w:name w:val="Light List Accent 3"/>
    <w:basedOn w:val="TableNormal"/>
    <w:uiPriority w:val="61"/>
    <w:rsid w:val="00D25ACC"/>
    <w:pPr>
      <w:spacing w:after="0" w:line="240" w:lineRule="auto"/>
    </w:pPr>
    <w:rPr>
      <w:lang w:val="en-GB"/>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Autospacing="0" w:afterLines="0" w:afterAutospacing="0" w:line="240" w:lineRule="auto"/>
      </w:pPr>
      <w:rPr>
        <w:b/>
        <w:bCs/>
        <w:color w:val="FFFFFF" w:themeColor="background1"/>
      </w:rPr>
      <w:tblPr/>
      <w:tcPr>
        <w:shd w:val="clear" w:color="auto" w:fill="A5A5A5" w:themeFill="accent3"/>
      </w:tcPr>
    </w:tblStylePr>
    <w:tblStylePr w:type="lastRow">
      <w:pPr>
        <w:spacing w:beforeLines="0" w:beforeAutospacing="0" w:afterLines="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soerkeyblue">
    <w:name w:val="soerkeyblue"/>
    <w:basedOn w:val="Normal"/>
    <w:rsid w:val="000F5F3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855170"/>
    <w:pPr>
      <w:spacing w:line="240" w:lineRule="exact"/>
      <w:jc w:val="both"/>
    </w:pPr>
    <w:rPr>
      <w:vertAlign w:val="superscript"/>
      <w:lang w:val="en-US"/>
    </w:rPr>
  </w:style>
  <w:style w:type="paragraph" w:customStyle="1" w:styleId="myfootnotes">
    <w:name w:val="my footnotes"/>
    <w:basedOn w:val="FootnoteText"/>
    <w:rsid w:val="00855170"/>
    <w:pPr>
      <w:ind w:left="284" w:hanging="284"/>
    </w:pPr>
    <w:rPr>
      <w:rFonts w:ascii="Arial" w:eastAsiaTheme="minorHAnsi" w:hAnsi="Arial" w:cs="Arial"/>
      <w:color w:val="auto"/>
    </w:rPr>
  </w:style>
  <w:style w:type="character" w:customStyle="1" w:styleId="news-item-body">
    <w:name w:val="news-item-body"/>
    <w:basedOn w:val="DefaultParagraphFont"/>
    <w:rsid w:val="00855170"/>
  </w:style>
  <w:style w:type="paragraph" w:customStyle="1" w:styleId="stylenheading2">
    <w:name w:val="stylenheading2"/>
    <w:basedOn w:val="Normal"/>
    <w:rsid w:val="0077249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harCharCharCharCharChar1Char1CharCharCharCharCharCharCharCharChar">
    <w:name w:val="Char Char Char Char Char Char1 Char1 Char Char Char Char Char Char Char Char Char"/>
    <w:basedOn w:val="Normal"/>
    <w:rsid w:val="003A5715"/>
    <w:pPr>
      <w:adjustRightInd w:val="0"/>
      <w:spacing w:line="240" w:lineRule="exact"/>
      <w:jc w:val="both"/>
      <w:textAlignment w:val="baseline"/>
    </w:pPr>
    <w:rPr>
      <w:rFonts w:ascii="Tahoma" w:eastAsia="Times New Roman" w:hAnsi="Tahoma" w:cs="Times New Roman"/>
      <w:sz w:val="20"/>
      <w:szCs w:val="20"/>
      <w:lang w:val="en-US"/>
    </w:rPr>
  </w:style>
  <w:style w:type="paragraph" w:styleId="EndnoteText">
    <w:name w:val="endnote text"/>
    <w:basedOn w:val="Normal"/>
    <w:link w:val="EndnoteTextChar"/>
    <w:uiPriority w:val="99"/>
    <w:semiHidden/>
    <w:unhideWhenUsed/>
    <w:rsid w:val="000E6528"/>
    <w:pPr>
      <w:spacing w:after="0" w:line="240" w:lineRule="auto"/>
    </w:pPr>
    <w:rPr>
      <w:rFonts w:ascii="Calibri" w:eastAsia="Calibri" w:hAnsi="Calibri" w:cs="Calibri"/>
      <w:sz w:val="20"/>
      <w:szCs w:val="20"/>
    </w:rPr>
  </w:style>
  <w:style w:type="character" w:customStyle="1" w:styleId="EndnoteTextChar">
    <w:name w:val="Endnote Text Char"/>
    <w:basedOn w:val="DefaultParagraphFont"/>
    <w:link w:val="EndnoteText"/>
    <w:uiPriority w:val="99"/>
    <w:semiHidden/>
    <w:rsid w:val="000E6528"/>
    <w:rPr>
      <w:rFonts w:ascii="Calibri" w:eastAsia="Calibri" w:hAnsi="Calibri" w:cs="Calibri"/>
      <w:sz w:val="20"/>
      <w:szCs w:val="20"/>
      <w:lang w:val="bg-BG"/>
    </w:rPr>
  </w:style>
  <w:style w:type="paragraph" w:customStyle="1" w:styleId="CharCharCharCharCharChar1Char1CharCharCharCharCharCharCharCharChar0">
    <w:name w:val="Char Char Char Char Char Char1 Char1 Char Char Char Char Char Char Char Char Char"/>
    <w:basedOn w:val="Normal"/>
    <w:rsid w:val="00E61D94"/>
    <w:pPr>
      <w:adjustRightInd w:val="0"/>
      <w:spacing w:line="240" w:lineRule="exact"/>
      <w:jc w:val="both"/>
      <w:textAlignment w:val="baseline"/>
    </w:pPr>
    <w:rPr>
      <w:rFonts w:ascii="Tahoma" w:eastAsia="Times New Roman" w:hAnsi="Tahoma" w:cs="Times New Roman"/>
      <w:sz w:val="20"/>
      <w:szCs w:val="20"/>
      <w:lang w:val="en-US"/>
    </w:rPr>
  </w:style>
  <w:style w:type="paragraph" w:customStyle="1" w:styleId="lead">
    <w:name w:val="lead"/>
    <w:basedOn w:val="Normal"/>
    <w:rsid w:val="004078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CB5272"/>
  </w:style>
  <w:style w:type="paragraph" w:customStyle="1" w:styleId="CharCharCharCharCarChar">
    <w:name w:val="Char Char Char Char Car Char"/>
    <w:aliases w:val="Char Char Char Char Car Char Char1,Char Char Char1,16 Point Char1,Superscript 6 Point Char1,ftref Char1,Char Char Char1 Char Char Char"/>
    <w:basedOn w:val="Normal"/>
    <w:next w:val="Normal"/>
    <w:rsid w:val="00CB74F5"/>
    <w:pPr>
      <w:spacing w:line="240" w:lineRule="exact"/>
    </w:pPr>
    <w:rPr>
      <w:vertAlign w:val="superscript"/>
      <w:lang w:val="en-US"/>
    </w:rPr>
  </w:style>
  <w:style w:type="character" w:customStyle="1" w:styleId="A2">
    <w:name w:val="A2"/>
    <w:uiPriority w:val="99"/>
    <w:rsid w:val="00CB74F5"/>
    <w:rPr>
      <w:rFonts w:cs="EC Square Sans Pro"/>
      <w:color w:val="000000"/>
      <w:sz w:val="22"/>
      <w:szCs w:val="22"/>
    </w:rPr>
  </w:style>
  <w:style w:type="character" w:customStyle="1" w:styleId="Bodytext10">
    <w:name w:val="Body text (10)_"/>
    <w:basedOn w:val="DefaultParagraphFont"/>
    <w:link w:val="Bodytext100"/>
    <w:rsid w:val="008B5DBD"/>
    <w:rPr>
      <w:rFonts w:ascii="Times New Roman" w:eastAsia="Times New Roman" w:hAnsi="Times New Roman" w:cs="Times New Roman"/>
      <w:b/>
      <w:bCs/>
      <w:shd w:val="clear" w:color="auto" w:fill="FFFFFF"/>
    </w:rPr>
  </w:style>
  <w:style w:type="paragraph" w:customStyle="1" w:styleId="Bodytext100">
    <w:name w:val="Body text (10)"/>
    <w:basedOn w:val="Normal"/>
    <w:link w:val="Bodytext10"/>
    <w:rsid w:val="008B5DBD"/>
    <w:pPr>
      <w:widowControl w:val="0"/>
      <w:shd w:val="clear" w:color="auto" w:fill="FFFFFF"/>
      <w:spacing w:before="1380" w:after="420" w:line="0" w:lineRule="atLeast"/>
      <w:jc w:val="center"/>
    </w:pPr>
    <w:rPr>
      <w:rFonts w:ascii="Times New Roman" w:eastAsia="Times New Roman" w:hAnsi="Times New Roman" w:cs="Times New Roman"/>
      <w:b/>
      <w:bCs/>
      <w:lang w:val="en-US"/>
    </w:rPr>
  </w:style>
  <w:style w:type="paragraph" w:customStyle="1" w:styleId="txt">
    <w:name w:val="txt"/>
    <w:basedOn w:val="Normal"/>
    <w:uiPriority w:val="99"/>
    <w:rsid w:val="00AE494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Bodytext2">
    <w:name w:val="Body text (2)_"/>
    <w:basedOn w:val="DefaultParagraphFont"/>
    <w:link w:val="Bodytext20"/>
    <w:rsid w:val="00AE4948"/>
    <w:rPr>
      <w:rFonts w:ascii="Arial" w:eastAsia="Arial" w:hAnsi="Arial" w:cs="Arial"/>
      <w:shd w:val="clear" w:color="auto" w:fill="FFFFFF"/>
    </w:rPr>
  </w:style>
  <w:style w:type="paragraph" w:customStyle="1" w:styleId="Bodytext20">
    <w:name w:val="Body text (2)"/>
    <w:basedOn w:val="Normal"/>
    <w:link w:val="Bodytext2"/>
    <w:rsid w:val="00AE4948"/>
    <w:pPr>
      <w:widowControl w:val="0"/>
      <w:shd w:val="clear" w:color="auto" w:fill="FFFFFF"/>
      <w:spacing w:after="0" w:line="270" w:lineRule="exact"/>
      <w:ind w:firstLine="320"/>
      <w:jc w:val="both"/>
    </w:pPr>
    <w:rPr>
      <w:rFonts w:ascii="Arial" w:eastAsia="Arial" w:hAnsi="Arial" w:cs="Arial"/>
      <w:lang w:val="en-US"/>
    </w:rPr>
  </w:style>
  <w:style w:type="character" w:customStyle="1" w:styleId="viiyi">
    <w:name w:val="viiyi"/>
    <w:basedOn w:val="DefaultParagraphFont"/>
    <w:rsid w:val="005C2FB9"/>
  </w:style>
  <w:style w:type="character" w:customStyle="1" w:styleId="jlqj4b">
    <w:name w:val="jlqj4b"/>
    <w:basedOn w:val="DefaultParagraphFont"/>
    <w:rsid w:val="005C2FB9"/>
  </w:style>
  <w:style w:type="paragraph" w:customStyle="1" w:styleId="3vff3xh4yd">
    <w:name w:val="_3vff3xh4yd"/>
    <w:basedOn w:val="Normal"/>
    <w:rsid w:val="00A5009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A5009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chapter">
    <w:name w:val="ti-chapter"/>
    <w:basedOn w:val="Normal"/>
    <w:rsid w:val="00A5009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cimalAligned">
    <w:name w:val="Decimal Aligned"/>
    <w:basedOn w:val="Normal"/>
    <w:uiPriority w:val="40"/>
    <w:qFormat/>
    <w:rsid w:val="00A5009B"/>
    <w:pPr>
      <w:tabs>
        <w:tab w:val="decimal" w:pos="360"/>
      </w:tabs>
      <w:spacing w:after="200" w:line="276" w:lineRule="auto"/>
    </w:pPr>
    <w:rPr>
      <w:rFonts w:eastAsiaTheme="minorEastAsia" w:cs="Times New Roman"/>
      <w:lang w:val="en-US"/>
    </w:rPr>
  </w:style>
  <w:style w:type="table" w:styleId="LightShading-Accent1">
    <w:name w:val="Light Shading Accent 1"/>
    <w:basedOn w:val="TableNormal"/>
    <w:uiPriority w:val="60"/>
    <w:rsid w:val="00A5009B"/>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bold">
    <w:name w:val="bold"/>
    <w:basedOn w:val="DefaultParagraphFont"/>
    <w:rsid w:val="00A5009B"/>
  </w:style>
  <w:style w:type="paragraph" w:styleId="BodyTextIndent2">
    <w:name w:val="Body Text Indent 2"/>
    <w:basedOn w:val="Normal"/>
    <w:link w:val="BodyTextIndent2Char"/>
    <w:rsid w:val="00A5009B"/>
    <w:pPr>
      <w:spacing w:before="120" w:after="120" w:line="240" w:lineRule="auto"/>
      <w:ind w:firstLine="720"/>
      <w:jc w:val="both"/>
    </w:pPr>
    <w:rPr>
      <w:rFonts w:ascii="Arial" w:eastAsia="Times New Roman" w:hAnsi="Arial" w:cs="Times New Roman"/>
      <w:b/>
      <w:sz w:val="24"/>
      <w:szCs w:val="20"/>
      <w:lang w:eastAsia="bg-BG"/>
    </w:rPr>
  </w:style>
  <w:style w:type="character" w:customStyle="1" w:styleId="BodyTextIndent2Char">
    <w:name w:val="Body Text Indent 2 Char"/>
    <w:basedOn w:val="DefaultParagraphFont"/>
    <w:link w:val="BodyTextIndent2"/>
    <w:rsid w:val="00A5009B"/>
    <w:rPr>
      <w:rFonts w:ascii="Arial" w:eastAsia="Times New Roman" w:hAnsi="Arial" w:cs="Times New Roman"/>
      <w:b/>
      <w:sz w:val="24"/>
      <w:szCs w:val="20"/>
      <w:lang w:val="bg-BG" w:eastAsia="bg-BG"/>
    </w:rPr>
  </w:style>
  <w:style w:type="character" w:customStyle="1" w:styleId="UnresolvedMention1">
    <w:name w:val="Unresolved Mention1"/>
    <w:basedOn w:val="DefaultParagraphFont"/>
    <w:uiPriority w:val="99"/>
    <w:semiHidden/>
    <w:unhideWhenUsed/>
    <w:rsid w:val="00A5009B"/>
    <w:rPr>
      <w:color w:val="605E5C"/>
      <w:shd w:val="clear" w:color="auto" w:fill="E1DFDD"/>
    </w:rPr>
  </w:style>
  <w:style w:type="paragraph" w:customStyle="1" w:styleId="visualclear">
    <w:name w:val="visualclear"/>
    <w:basedOn w:val="Normal"/>
    <w:rsid w:val="000D0E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a9">
    <w:name w:val="Pa9"/>
    <w:basedOn w:val="Normal"/>
    <w:next w:val="Normal"/>
    <w:uiPriority w:val="99"/>
    <w:rsid w:val="000D0E10"/>
    <w:pPr>
      <w:autoSpaceDE w:val="0"/>
      <w:autoSpaceDN w:val="0"/>
      <w:adjustRightInd w:val="0"/>
      <w:spacing w:after="0" w:line="181" w:lineRule="atLeast"/>
    </w:pPr>
    <w:rPr>
      <w:rFonts w:ascii="Open Sans" w:hAnsi="Open Sans"/>
      <w:sz w:val="24"/>
      <w:szCs w:val="24"/>
      <w:lang w:val="en-GB"/>
    </w:rPr>
  </w:style>
  <w:style w:type="character" w:customStyle="1" w:styleId="A6">
    <w:name w:val="A6"/>
    <w:uiPriority w:val="99"/>
    <w:rsid w:val="000D0E10"/>
    <w:rPr>
      <w:rFonts w:cs="Open Sans"/>
      <w:color w:val="000000"/>
      <w:sz w:val="10"/>
      <w:szCs w:val="10"/>
    </w:rPr>
  </w:style>
  <w:style w:type="paragraph" w:customStyle="1" w:styleId="Pa23">
    <w:name w:val="Pa23"/>
    <w:basedOn w:val="Normal"/>
    <w:next w:val="Normal"/>
    <w:uiPriority w:val="99"/>
    <w:rsid w:val="000D0E10"/>
    <w:pPr>
      <w:autoSpaceDE w:val="0"/>
      <w:autoSpaceDN w:val="0"/>
      <w:adjustRightInd w:val="0"/>
      <w:spacing w:after="0" w:line="181" w:lineRule="atLeast"/>
    </w:pPr>
    <w:rPr>
      <w:rFonts w:ascii="Open Sans" w:hAnsi="Open Sans"/>
      <w:sz w:val="24"/>
      <w:szCs w:val="24"/>
      <w:lang w:val="en-GB"/>
    </w:rPr>
  </w:style>
  <w:style w:type="paragraph" w:customStyle="1" w:styleId="ManualConsidrant">
    <w:name w:val="Manual Considérant"/>
    <w:basedOn w:val="Normal"/>
    <w:rsid w:val="00F260BB"/>
    <w:pPr>
      <w:spacing w:before="120" w:after="120" w:line="240" w:lineRule="auto"/>
      <w:ind w:left="709" w:hanging="709"/>
      <w:jc w:val="both"/>
    </w:pPr>
    <w:rPr>
      <w:rFonts w:ascii="Times New Roman" w:hAnsi="Times New Roman" w:cs="Times New Roman"/>
      <w:sz w:val="24"/>
    </w:rPr>
  </w:style>
  <w:style w:type="paragraph" w:customStyle="1" w:styleId="Point1">
    <w:name w:val="Point 1"/>
    <w:basedOn w:val="Normal"/>
    <w:rsid w:val="00F260BB"/>
    <w:pPr>
      <w:spacing w:before="120" w:after="120" w:line="240" w:lineRule="auto"/>
      <w:ind w:left="1417" w:hanging="567"/>
      <w:jc w:val="both"/>
    </w:pPr>
    <w:rPr>
      <w:rFonts w:ascii="Times New Roman" w:hAnsi="Times New Roman" w:cs="Times New Roman"/>
      <w:sz w:val="24"/>
    </w:rPr>
  </w:style>
  <w:style w:type="paragraph" w:customStyle="1" w:styleId="ManualNumPar1">
    <w:name w:val="Manual NumPar 1"/>
    <w:basedOn w:val="Normal"/>
    <w:next w:val="Normal"/>
    <w:rsid w:val="00F260BB"/>
    <w:pPr>
      <w:spacing w:before="120" w:after="120" w:line="240" w:lineRule="auto"/>
      <w:ind w:left="850" w:hanging="850"/>
      <w:jc w:val="both"/>
    </w:pPr>
    <w:rPr>
      <w:rFonts w:ascii="Times New Roman" w:hAnsi="Times New Roman" w:cs="Times New Roman"/>
      <w:sz w:val="24"/>
    </w:rPr>
  </w:style>
  <w:style w:type="paragraph" w:customStyle="1" w:styleId="CharCharCharCharCharChar1Char1CharCharCharCharCharCharCharCharChar1">
    <w:name w:val="Char Char Char Char Char Char1 Char1 Char Char Char Char Char Char Char Char Char"/>
    <w:basedOn w:val="Normal"/>
    <w:rsid w:val="00941674"/>
    <w:pPr>
      <w:adjustRightInd w:val="0"/>
      <w:spacing w:line="240" w:lineRule="exact"/>
      <w:jc w:val="both"/>
      <w:textAlignment w:val="baseline"/>
    </w:pPr>
    <w:rPr>
      <w:rFonts w:ascii="Tahoma" w:eastAsia="Times New Roman" w:hAnsi="Tahoma" w:cs="Times New Roman"/>
      <w:sz w:val="20"/>
      <w:szCs w:val="20"/>
      <w:lang w:val="en-US"/>
    </w:rPr>
  </w:style>
  <w:style w:type="paragraph" w:customStyle="1" w:styleId="CharCharCharCharCharChar">
    <w:name w:val="Char Char Char Char Char Char"/>
    <w:basedOn w:val="Normal"/>
    <w:rsid w:val="00941674"/>
    <w:pPr>
      <w:adjustRightInd w:val="0"/>
      <w:spacing w:line="240" w:lineRule="exact"/>
      <w:jc w:val="both"/>
      <w:textAlignment w:val="baseline"/>
    </w:pPr>
    <w:rPr>
      <w:rFonts w:ascii="Tahoma" w:eastAsia="Times New Roman" w:hAnsi="Tahoma" w:cs="Times New Roman"/>
      <w:sz w:val="20"/>
      <w:szCs w:val="20"/>
      <w:lang w:val="en-US"/>
    </w:rPr>
  </w:style>
  <w:style w:type="paragraph" w:styleId="BodyTextIndent">
    <w:name w:val="Body Text Indent"/>
    <w:basedOn w:val="Normal"/>
    <w:link w:val="BodyTextIndentChar"/>
    <w:rsid w:val="00F82EB6"/>
    <w:pPr>
      <w:spacing w:after="120" w:line="276" w:lineRule="auto"/>
      <w:ind w:left="283"/>
    </w:pPr>
    <w:rPr>
      <w:rFonts w:ascii="Trebuchet MS" w:eastAsia="Times New Roman" w:hAnsi="Trebuchet MS" w:cs="Times New Roman"/>
      <w:color w:val="000000"/>
      <w:sz w:val="24"/>
      <w:szCs w:val="24"/>
      <w:lang w:val="en-US"/>
    </w:rPr>
  </w:style>
  <w:style w:type="character" w:customStyle="1" w:styleId="BodyTextIndentChar">
    <w:name w:val="Body Text Indent Char"/>
    <w:basedOn w:val="DefaultParagraphFont"/>
    <w:link w:val="BodyTextIndent"/>
    <w:rsid w:val="00F82EB6"/>
    <w:rPr>
      <w:rFonts w:ascii="Trebuchet MS" w:eastAsia="Times New Roman" w:hAnsi="Trebuchet MS" w:cs="Times New Roman"/>
      <w:color w:val="000000"/>
      <w:sz w:val="24"/>
      <w:szCs w:val="24"/>
    </w:rPr>
  </w:style>
  <w:style w:type="table" w:customStyle="1" w:styleId="-11">
    <w:name w:val="Светла мрежа - Акцент 11"/>
    <w:basedOn w:val="TableNormal"/>
    <w:uiPriority w:val="62"/>
    <w:rsid w:val="008A08C7"/>
    <w:pPr>
      <w:spacing w:after="0" w:line="240" w:lineRule="auto"/>
    </w:pPr>
    <w:rPr>
      <w:rFonts w:ascii="Calibri" w:eastAsia="Calibri" w:hAnsi="Calibri" w:cs="Times New Roman"/>
      <w:sz w:val="20"/>
      <w:szCs w:val="20"/>
      <w:lang w:val="bg-BG" w:eastAsia="bg-BG"/>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22">
    <w:name w:val="Основен текст (22)"/>
    <w:basedOn w:val="DefaultParagraphFont"/>
    <w:rsid w:val="008A08C7"/>
    <w:rPr>
      <w:rFonts w:ascii="Arial Unicode MS" w:eastAsia="Arial Unicode MS" w:hAnsi="Arial Unicode MS" w:cs="Arial Unicode MS"/>
      <w:b/>
      <w:bCs/>
      <w:i w:val="0"/>
      <w:iCs w:val="0"/>
      <w:smallCaps w:val="0"/>
      <w:strike w:val="0"/>
      <w:color w:val="000000"/>
      <w:spacing w:val="0"/>
      <w:w w:val="100"/>
      <w:position w:val="0"/>
      <w:sz w:val="16"/>
      <w:szCs w:val="16"/>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861">
      <w:bodyDiv w:val="1"/>
      <w:marLeft w:val="0"/>
      <w:marRight w:val="0"/>
      <w:marTop w:val="0"/>
      <w:marBottom w:val="0"/>
      <w:divBdr>
        <w:top w:val="none" w:sz="0" w:space="0" w:color="auto"/>
        <w:left w:val="none" w:sz="0" w:space="0" w:color="auto"/>
        <w:bottom w:val="none" w:sz="0" w:space="0" w:color="auto"/>
        <w:right w:val="none" w:sz="0" w:space="0" w:color="auto"/>
      </w:divBdr>
    </w:div>
    <w:div w:id="15860335">
      <w:bodyDiv w:val="1"/>
      <w:marLeft w:val="0"/>
      <w:marRight w:val="0"/>
      <w:marTop w:val="0"/>
      <w:marBottom w:val="0"/>
      <w:divBdr>
        <w:top w:val="none" w:sz="0" w:space="0" w:color="auto"/>
        <w:left w:val="none" w:sz="0" w:space="0" w:color="auto"/>
        <w:bottom w:val="none" w:sz="0" w:space="0" w:color="auto"/>
        <w:right w:val="none" w:sz="0" w:space="0" w:color="auto"/>
      </w:divBdr>
    </w:div>
    <w:div w:id="22218285">
      <w:bodyDiv w:val="1"/>
      <w:marLeft w:val="0"/>
      <w:marRight w:val="0"/>
      <w:marTop w:val="0"/>
      <w:marBottom w:val="0"/>
      <w:divBdr>
        <w:top w:val="none" w:sz="0" w:space="0" w:color="auto"/>
        <w:left w:val="none" w:sz="0" w:space="0" w:color="auto"/>
        <w:bottom w:val="none" w:sz="0" w:space="0" w:color="auto"/>
        <w:right w:val="none" w:sz="0" w:space="0" w:color="auto"/>
      </w:divBdr>
    </w:div>
    <w:div w:id="52392474">
      <w:bodyDiv w:val="1"/>
      <w:marLeft w:val="0"/>
      <w:marRight w:val="0"/>
      <w:marTop w:val="0"/>
      <w:marBottom w:val="0"/>
      <w:divBdr>
        <w:top w:val="none" w:sz="0" w:space="0" w:color="auto"/>
        <w:left w:val="none" w:sz="0" w:space="0" w:color="auto"/>
        <w:bottom w:val="none" w:sz="0" w:space="0" w:color="auto"/>
        <w:right w:val="none" w:sz="0" w:space="0" w:color="auto"/>
      </w:divBdr>
    </w:div>
    <w:div w:id="57755113">
      <w:bodyDiv w:val="1"/>
      <w:marLeft w:val="0"/>
      <w:marRight w:val="0"/>
      <w:marTop w:val="0"/>
      <w:marBottom w:val="0"/>
      <w:divBdr>
        <w:top w:val="none" w:sz="0" w:space="0" w:color="auto"/>
        <w:left w:val="none" w:sz="0" w:space="0" w:color="auto"/>
        <w:bottom w:val="none" w:sz="0" w:space="0" w:color="auto"/>
        <w:right w:val="none" w:sz="0" w:space="0" w:color="auto"/>
      </w:divBdr>
    </w:div>
    <w:div w:id="62023909">
      <w:bodyDiv w:val="1"/>
      <w:marLeft w:val="0"/>
      <w:marRight w:val="0"/>
      <w:marTop w:val="0"/>
      <w:marBottom w:val="0"/>
      <w:divBdr>
        <w:top w:val="none" w:sz="0" w:space="0" w:color="auto"/>
        <w:left w:val="none" w:sz="0" w:space="0" w:color="auto"/>
        <w:bottom w:val="none" w:sz="0" w:space="0" w:color="auto"/>
        <w:right w:val="none" w:sz="0" w:space="0" w:color="auto"/>
      </w:divBdr>
    </w:div>
    <w:div w:id="64107249">
      <w:bodyDiv w:val="1"/>
      <w:marLeft w:val="0"/>
      <w:marRight w:val="0"/>
      <w:marTop w:val="0"/>
      <w:marBottom w:val="0"/>
      <w:divBdr>
        <w:top w:val="none" w:sz="0" w:space="0" w:color="auto"/>
        <w:left w:val="none" w:sz="0" w:space="0" w:color="auto"/>
        <w:bottom w:val="none" w:sz="0" w:space="0" w:color="auto"/>
        <w:right w:val="none" w:sz="0" w:space="0" w:color="auto"/>
      </w:divBdr>
    </w:div>
    <w:div w:id="76751633">
      <w:bodyDiv w:val="1"/>
      <w:marLeft w:val="0"/>
      <w:marRight w:val="0"/>
      <w:marTop w:val="0"/>
      <w:marBottom w:val="0"/>
      <w:divBdr>
        <w:top w:val="none" w:sz="0" w:space="0" w:color="auto"/>
        <w:left w:val="none" w:sz="0" w:space="0" w:color="auto"/>
        <w:bottom w:val="none" w:sz="0" w:space="0" w:color="auto"/>
        <w:right w:val="none" w:sz="0" w:space="0" w:color="auto"/>
      </w:divBdr>
    </w:div>
    <w:div w:id="90977400">
      <w:bodyDiv w:val="1"/>
      <w:marLeft w:val="0"/>
      <w:marRight w:val="0"/>
      <w:marTop w:val="0"/>
      <w:marBottom w:val="0"/>
      <w:divBdr>
        <w:top w:val="none" w:sz="0" w:space="0" w:color="auto"/>
        <w:left w:val="none" w:sz="0" w:space="0" w:color="auto"/>
        <w:bottom w:val="none" w:sz="0" w:space="0" w:color="auto"/>
        <w:right w:val="none" w:sz="0" w:space="0" w:color="auto"/>
      </w:divBdr>
    </w:div>
    <w:div w:id="98264111">
      <w:bodyDiv w:val="1"/>
      <w:marLeft w:val="0"/>
      <w:marRight w:val="0"/>
      <w:marTop w:val="0"/>
      <w:marBottom w:val="0"/>
      <w:divBdr>
        <w:top w:val="none" w:sz="0" w:space="0" w:color="auto"/>
        <w:left w:val="none" w:sz="0" w:space="0" w:color="auto"/>
        <w:bottom w:val="none" w:sz="0" w:space="0" w:color="auto"/>
        <w:right w:val="none" w:sz="0" w:space="0" w:color="auto"/>
      </w:divBdr>
    </w:div>
    <w:div w:id="108159859">
      <w:bodyDiv w:val="1"/>
      <w:marLeft w:val="0"/>
      <w:marRight w:val="0"/>
      <w:marTop w:val="0"/>
      <w:marBottom w:val="0"/>
      <w:divBdr>
        <w:top w:val="none" w:sz="0" w:space="0" w:color="auto"/>
        <w:left w:val="none" w:sz="0" w:space="0" w:color="auto"/>
        <w:bottom w:val="none" w:sz="0" w:space="0" w:color="auto"/>
        <w:right w:val="none" w:sz="0" w:space="0" w:color="auto"/>
      </w:divBdr>
    </w:div>
    <w:div w:id="109974606">
      <w:bodyDiv w:val="1"/>
      <w:marLeft w:val="0"/>
      <w:marRight w:val="0"/>
      <w:marTop w:val="0"/>
      <w:marBottom w:val="0"/>
      <w:divBdr>
        <w:top w:val="none" w:sz="0" w:space="0" w:color="auto"/>
        <w:left w:val="none" w:sz="0" w:space="0" w:color="auto"/>
        <w:bottom w:val="none" w:sz="0" w:space="0" w:color="auto"/>
        <w:right w:val="none" w:sz="0" w:space="0" w:color="auto"/>
      </w:divBdr>
      <w:divsChild>
        <w:div w:id="241376915">
          <w:marLeft w:val="0"/>
          <w:marRight w:val="0"/>
          <w:marTop w:val="0"/>
          <w:marBottom w:val="0"/>
          <w:divBdr>
            <w:top w:val="none" w:sz="0" w:space="0" w:color="auto"/>
            <w:left w:val="none" w:sz="0" w:space="0" w:color="auto"/>
            <w:bottom w:val="none" w:sz="0" w:space="0" w:color="auto"/>
            <w:right w:val="none" w:sz="0" w:space="0" w:color="auto"/>
          </w:divBdr>
          <w:divsChild>
            <w:div w:id="14888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6122">
      <w:bodyDiv w:val="1"/>
      <w:marLeft w:val="0"/>
      <w:marRight w:val="0"/>
      <w:marTop w:val="0"/>
      <w:marBottom w:val="0"/>
      <w:divBdr>
        <w:top w:val="none" w:sz="0" w:space="0" w:color="auto"/>
        <w:left w:val="none" w:sz="0" w:space="0" w:color="auto"/>
        <w:bottom w:val="none" w:sz="0" w:space="0" w:color="auto"/>
        <w:right w:val="none" w:sz="0" w:space="0" w:color="auto"/>
      </w:divBdr>
    </w:div>
    <w:div w:id="114300801">
      <w:bodyDiv w:val="1"/>
      <w:marLeft w:val="0"/>
      <w:marRight w:val="0"/>
      <w:marTop w:val="0"/>
      <w:marBottom w:val="0"/>
      <w:divBdr>
        <w:top w:val="none" w:sz="0" w:space="0" w:color="auto"/>
        <w:left w:val="none" w:sz="0" w:space="0" w:color="auto"/>
        <w:bottom w:val="none" w:sz="0" w:space="0" w:color="auto"/>
        <w:right w:val="none" w:sz="0" w:space="0" w:color="auto"/>
      </w:divBdr>
    </w:div>
    <w:div w:id="114564237">
      <w:bodyDiv w:val="1"/>
      <w:marLeft w:val="0"/>
      <w:marRight w:val="0"/>
      <w:marTop w:val="0"/>
      <w:marBottom w:val="0"/>
      <w:divBdr>
        <w:top w:val="none" w:sz="0" w:space="0" w:color="auto"/>
        <w:left w:val="none" w:sz="0" w:space="0" w:color="auto"/>
        <w:bottom w:val="none" w:sz="0" w:space="0" w:color="auto"/>
        <w:right w:val="none" w:sz="0" w:space="0" w:color="auto"/>
      </w:divBdr>
    </w:div>
    <w:div w:id="120728728">
      <w:bodyDiv w:val="1"/>
      <w:marLeft w:val="0"/>
      <w:marRight w:val="0"/>
      <w:marTop w:val="0"/>
      <w:marBottom w:val="0"/>
      <w:divBdr>
        <w:top w:val="none" w:sz="0" w:space="0" w:color="auto"/>
        <w:left w:val="none" w:sz="0" w:space="0" w:color="auto"/>
        <w:bottom w:val="none" w:sz="0" w:space="0" w:color="auto"/>
        <w:right w:val="none" w:sz="0" w:space="0" w:color="auto"/>
      </w:divBdr>
    </w:div>
    <w:div w:id="135025991">
      <w:bodyDiv w:val="1"/>
      <w:marLeft w:val="0"/>
      <w:marRight w:val="0"/>
      <w:marTop w:val="0"/>
      <w:marBottom w:val="0"/>
      <w:divBdr>
        <w:top w:val="none" w:sz="0" w:space="0" w:color="auto"/>
        <w:left w:val="none" w:sz="0" w:space="0" w:color="auto"/>
        <w:bottom w:val="none" w:sz="0" w:space="0" w:color="auto"/>
        <w:right w:val="none" w:sz="0" w:space="0" w:color="auto"/>
      </w:divBdr>
    </w:div>
    <w:div w:id="147408915">
      <w:bodyDiv w:val="1"/>
      <w:marLeft w:val="0"/>
      <w:marRight w:val="0"/>
      <w:marTop w:val="0"/>
      <w:marBottom w:val="0"/>
      <w:divBdr>
        <w:top w:val="none" w:sz="0" w:space="0" w:color="auto"/>
        <w:left w:val="none" w:sz="0" w:space="0" w:color="auto"/>
        <w:bottom w:val="none" w:sz="0" w:space="0" w:color="auto"/>
        <w:right w:val="none" w:sz="0" w:space="0" w:color="auto"/>
      </w:divBdr>
    </w:div>
    <w:div w:id="148134725">
      <w:bodyDiv w:val="1"/>
      <w:marLeft w:val="0"/>
      <w:marRight w:val="0"/>
      <w:marTop w:val="0"/>
      <w:marBottom w:val="0"/>
      <w:divBdr>
        <w:top w:val="none" w:sz="0" w:space="0" w:color="auto"/>
        <w:left w:val="none" w:sz="0" w:space="0" w:color="auto"/>
        <w:bottom w:val="none" w:sz="0" w:space="0" w:color="auto"/>
        <w:right w:val="none" w:sz="0" w:space="0" w:color="auto"/>
      </w:divBdr>
    </w:div>
    <w:div w:id="166483076">
      <w:bodyDiv w:val="1"/>
      <w:marLeft w:val="0"/>
      <w:marRight w:val="0"/>
      <w:marTop w:val="0"/>
      <w:marBottom w:val="0"/>
      <w:divBdr>
        <w:top w:val="none" w:sz="0" w:space="0" w:color="auto"/>
        <w:left w:val="none" w:sz="0" w:space="0" w:color="auto"/>
        <w:bottom w:val="none" w:sz="0" w:space="0" w:color="auto"/>
        <w:right w:val="none" w:sz="0" w:space="0" w:color="auto"/>
      </w:divBdr>
    </w:div>
    <w:div w:id="200869991">
      <w:bodyDiv w:val="1"/>
      <w:marLeft w:val="0"/>
      <w:marRight w:val="0"/>
      <w:marTop w:val="0"/>
      <w:marBottom w:val="0"/>
      <w:divBdr>
        <w:top w:val="none" w:sz="0" w:space="0" w:color="auto"/>
        <w:left w:val="none" w:sz="0" w:space="0" w:color="auto"/>
        <w:bottom w:val="none" w:sz="0" w:space="0" w:color="auto"/>
        <w:right w:val="none" w:sz="0" w:space="0" w:color="auto"/>
      </w:divBdr>
    </w:div>
    <w:div w:id="205025403">
      <w:bodyDiv w:val="1"/>
      <w:marLeft w:val="0"/>
      <w:marRight w:val="0"/>
      <w:marTop w:val="0"/>
      <w:marBottom w:val="0"/>
      <w:divBdr>
        <w:top w:val="none" w:sz="0" w:space="0" w:color="auto"/>
        <w:left w:val="none" w:sz="0" w:space="0" w:color="auto"/>
        <w:bottom w:val="none" w:sz="0" w:space="0" w:color="auto"/>
        <w:right w:val="none" w:sz="0" w:space="0" w:color="auto"/>
      </w:divBdr>
    </w:div>
    <w:div w:id="207031789">
      <w:bodyDiv w:val="1"/>
      <w:marLeft w:val="0"/>
      <w:marRight w:val="0"/>
      <w:marTop w:val="0"/>
      <w:marBottom w:val="0"/>
      <w:divBdr>
        <w:top w:val="none" w:sz="0" w:space="0" w:color="auto"/>
        <w:left w:val="none" w:sz="0" w:space="0" w:color="auto"/>
        <w:bottom w:val="none" w:sz="0" w:space="0" w:color="auto"/>
        <w:right w:val="none" w:sz="0" w:space="0" w:color="auto"/>
      </w:divBdr>
    </w:div>
    <w:div w:id="211356658">
      <w:bodyDiv w:val="1"/>
      <w:marLeft w:val="0"/>
      <w:marRight w:val="0"/>
      <w:marTop w:val="0"/>
      <w:marBottom w:val="0"/>
      <w:divBdr>
        <w:top w:val="none" w:sz="0" w:space="0" w:color="auto"/>
        <w:left w:val="none" w:sz="0" w:space="0" w:color="auto"/>
        <w:bottom w:val="none" w:sz="0" w:space="0" w:color="auto"/>
        <w:right w:val="none" w:sz="0" w:space="0" w:color="auto"/>
      </w:divBdr>
    </w:div>
    <w:div w:id="223493548">
      <w:bodyDiv w:val="1"/>
      <w:marLeft w:val="0"/>
      <w:marRight w:val="0"/>
      <w:marTop w:val="0"/>
      <w:marBottom w:val="0"/>
      <w:divBdr>
        <w:top w:val="none" w:sz="0" w:space="0" w:color="auto"/>
        <w:left w:val="none" w:sz="0" w:space="0" w:color="auto"/>
        <w:bottom w:val="none" w:sz="0" w:space="0" w:color="auto"/>
        <w:right w:val="none" w:sz="0" w:space="0" w:color="auto"/>
      </w:divBdr>
    </w:div>
    <w:div w:id="227611475">
      <w:bodyDiv w:val="1"/>
      <w:marLeft w:val="0"/>
      <w:marRight w:val="0"/>
      <w:marTop w:val="0"/>
      <w:marBottom w:val="0"/>
      <w:divBdr>
        <w:top w:val="none" w:sz="0" w:space="0" w:color="auto"/>
        <w:left w:val="none" w:sz="0" w:space="0" w:color="auto"/>
        <w:bottom w:val="none" w:sz="0" w:space="0" w:color="auto"/>
        <w:right w:val="none" w:sz="0" w:space="0" w:color="auto"/>
      </w:divBdr>
    </w:div>
    <w:div w:id="233703156">
      <w:bodyDiv w:val="1"/>
      <w:marLeft w:val="0"/>
      <w:marRight w:val="0"/>
      <w:marTop w:val="0"/>
      <w:marBottom w:val="0"/>
      <w:divBdr>
        <w:top w:val="none" w:sz="0" w:space="0" w:color="auto"/>
        <w:left w:val="none" w:sz="0" w:space="0" w:color="auto"/>
        <w:bottom w:val="none" w:sz="0" w:space="0" w:color="auto"/>
        <w:right w:val="none" w:sz="0" w:space="0" w:color="auto"/>
      </w:divBdr>
    </w:div>
    <w:div w:id="235550035">
      <w:bodyDiv w:val="1"/>
      <w:marLeft w:val="0"/>
      <w:marRight w:val="0"/>
      <w:marTop w:val="0"/>
      <w:marBottom w:val="0"/>
      <w:divBdr>
        <w:top w:val="none" w:sz="0" w:space="0" w:color="auto"/>
        <w:left w:val="none" w:sz="0" w:space="0" w:color="auto"/>
        <w:bottom w:val="none" w:sz="0" w:space="0" w:color="auto"/>
        <w:right w:val="none" w:sz="0" w:space="0" w:color="auto"/>
      </w:divBdr>
    </w:div>
    <w:div w:id="240675621">
      <w:bodyDiv w:val="1"/>
      <w:marLeft w:val="0"/>
      <w:marRight w:val="0"/>
      <w:marTop w:val="0"/>
      <w:marBottom w:val="0"/>
      <w:divBdr>
        <w:top w:val="none" w:sz="0" w:space="0" w:color="auto"/>
        <w:left w:val="none" w:sz="0" w:space="0" w:color="auto"/>
        <w:bottom w:val="none" w:sz="0" w:space="0" w:color="auto"/>
        <w:right w:val="none" w:sz="0" w:space="0" w:color="auto"/>
      </w:divBdr>
      <w:divsChild>
        <w:div w:id="499277663">
          <w:marLeft w:val="0"/>
          <w:marRight w:val="0"/>
          <w:marTop w:val="0"/>
          <w:marBottom w:val="0"/>
          <w:divBdr>
            <w:top w:val="none" w:sz="0" w:space="0" w:color="auto"/>
            <w:left w:val="none" w:sz="0" w:space="0" w:color="auto"/>
            <w:bottom w:val="none" w:sz="0" w:space="0" w:color="auto"/>
            <w:right w:val="none" w:sz="0" w:space="0" w:color="auto"/>
          </w:divBdr>
          <w:divsChild>
            <w:div w:id="1414665532">
              <w:marLeft w:val="0"/>
              <w:marRight w:val="0"/>
              <w:marTop w:val="0"/>
              <w:marBottom w:val="0"/>
              <w:divBdr>
                <w:top w:val="none" w:sz="0" w:space="0" w:color="auto"/>
                <w:left w:val="none" w:sz="0" w:space="0" w:color="auto"/>
                <w:bottom w:val="none" w:sz="0" w:space="0" w:color="auto"/>
                <w:right w:val="none" w:sz="0" w:space="0" w:color="auto"/>
              </w:divBdr>
              <w:divsChild>
                <w:div w:id="743180914">
                  <w:marLeft w:val="0"/>
                  <w:marRight w:val="0"/>
                  <w:marTop w:val="0"/>
                  <w:marBottom w:val="0"/>
                  <w:divBdr>
                    <w:top w:val="none" w:sz="0" w:space="0" w:color="auto"/>
                    <w:left w:val="none" w:sz="0" w:space="0" w:color="auto"/>
                    <w:bottom w:val="none" w:sz="0" w:space="0" w:color="auto"/>
                    <w:right w:val="none" w:sz="0" w:space="0" w:color="auto"/>
                  </w:divBdr>
                  <w:divsChild>
                    <w:div w:id="1890795712">
                      <w:marLeft w:val="0"/>
                      <w:marRight w:val="0"/>
                      <w:marTop w:val="0"/>
                      <w:marBottom w:val="0"/>
                      <w:divBdr>
                        <w:top w:val="none" w:sz="0" w:space="0" w:color="auto"/>
                        <w:left w:val="none" w:sz="0" w:space="0" w:color="auto"/>
                        <w:bottom w:val="none" w:sz="0" w:space="0" w:color="auto"/>
                        <w:right w:val="none" w:sz="0" w:space="0" w:color="auto"/>
                      </w:divBdr>
                      <w:divsChild>
                        <w:div w:id="543249347">
                          <w:marLeft w:val="0"/>
                          <w:marRight w:val="0"/>
                          <w:marTop w:val="0"/>
                          <w:marBottom w:val="0"/>
                          <w:divBdr>
                            <w:top w:val="none" w:sz="0" w:space="0" w:color="auto"/>
                            <w:left w:val="none" w:sz="0" w:space="0" w:color="auto"/>
                            <w:bottom w:val="none" w:sz="0" w:space="0" w:color="auto"/>
                            <w:right w:val="none" w:sz="0" w:space="0" w:color="auto"/>
                          </w:divBdr>
                          <w:divsChild>
                            <w:div w:id="122614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079968">
      <w:bodyDiv w:val="1"/>
      <w:marLeft w:val="0"/>
      <w:marRight w:val="0"/>
      <w:marTop w:val="0"/>
      <w:marBottom w:val="0"/>
      <w:divBdr>
        <w:top w:val="none" w:sz="0" w:space="0" w:color="auto"/>
        <w:left w:val="none" w:sz="0" w:space="0" w:color="auto"/>
        <w:bottom w:val="none" w:sz="0" w:space="0" w:color="auto"/>
        <w:right w:val="none" w:sz="0" w:space="0" w:color="auto"/>
      </w:divBdr>
    </w:div>
    <w:div w:id="268393579">
      <w:bodyDiv w:val="1"/>
      <w:marLeft w:val="0"/>
      <w:marRight w:val="0"/>
      <w:marTop w:val="0"/>
      <w:marBottom w:val="0"/>
      <w:divBdr>
        <w:top w:val="none" w:sz="0" w:space="0" w:color="auto"/>
        <w:left w:val="none" w:sz="0" w:space="0" w:color="auto"/>
        <w:bottom w:val="none" w:sz="0" w:space="0" w:color="auto"/>
        <w:right w:val="none" w:sz="0" w:space="0" w:color="auto"/>
      </w:divBdr>
    </w:div>
    <w:div w:id="274294309">
      <w:bodyDiv w:val="1"/>
      <w:marLeft w:val="0"/>
      <w:marRight w:val="0"/>
      <w:marTop w:val="0"/>
      <w:marBottom w:val="0"/>
      <w:divBdr>
        <w:top w:val="none" w:sz="0" w:space="0" w:color="auto"/>
        <w:left w:val="none" w:sz="0" w:space="0" w:color="auto"/>
        <w:bottom w:val="none" w:sz="0" w:space="0" w:color="auto"/>
        <w:right w:val="none" w:sz="0" w:space="0" w:color="auto"/>
      </w:divBdr>
    </w:div>
    <w:div w:id="280503771">
      <w:bodyDiv w:val="1"/>
      <w:marLeft w:val="0"/>
      <w:marRight w:val="0"/>
      <w:marTop w:val="0"/>
      <w:marBottom w:val="0"/>
      <w:divBdr>
        <w:top w:val="none" w:sz="0" w:space="0" w:color="auto"/>
        <w:left w:val="none" w:sz="0" w:space="0" w:color="auto"/>
        <w:bottom w:val="none" w:sz="0" w:space="0" w:color="auto"/>
        <w:right w:val="none" w:sz="0" w:space="0" w:color="auto"/>
      </w:divBdr>
    </w:div>
    <w:div w:id="281885280">
      <w:bodyDiv w:val="1"/>
      <w:marLeft w:val="0"/>
      <w:marRight w:val="0"/>
      <w:marTop w:val="0"/>
      <w:marBottom w:val="0"/>
      <w:divBdr>
        <w:top w:val="none" w:sz="0" w:space="0" w:color="auto"/>
        <w:left w:val="none" w:sz="0" w:space="0" w:color="auto"/>
        <w:bottom w:val="none" w:sz="0" w:space="0" w:color="auto"/>
        <w:right w:val="none" w:sz="0" w:space="0" w:color="auto"/>
      </w:divBdr>
    </w:div>
    <w:div w:id="283078944">
      <w:bodyDiv w:val="1"/>
      <w:marLeft w:val="0"/>
      <w:marRight w:val="0"/>
      <w:marTop w:val="0"/>
      <w:marBottom w:val="0"/>
      <w:divBdr>
        <w:top w:val="none" w:sz="0" w:space="0" w:color="auto"/>
        <w:left w:val="none" w:sz="0" w:space="0" w:color="auto"/>
        <w:bottom w:val="none" w:sz="0" w:space="0" w:color="auto"/>
        <w:right w:val="none" w:sz="0" w:space="0" w:color="auto"/>
      </w:divBdr>
    </w:div>
    <w:div w:id="294912890">
      <w:bodyDiv w:val="1"/>
      <w:marLeft w:val="0"/>
      <w:marRight w:val="0"/>
      <w:marTop w:val="0"/>
      <w:marBottom w:val="0"/>
      <w:divBdr>
        <w:top w:val="none" w:sz="0" w:space="0" w:color="auto"/>
        <w:left w:val="none" w:sz="0" w:space="0" w:color="auto"/>
        <w:bottom w:val="none" w:sz="0" w:space="0" w:color="auto"/>
        <w:right w:val="none" w:sz="0" w:space="0" w:color="auto"/>
      </w:divBdr>
    </w:div>
    <w:div w:id="297879092">
      <w:bodyDiv w:val="1"/>
      <w:marLeft w:val="0"/>
      <w:marRight w:val="0"/>
      <w:marTop w:val="0"/>
      <w:marBottom w:val="0"/>
      <w:divBdr>
        <w:top w:val="none" w:sz="0" w:space="0" w:color="auto"/>
        <w:left w:val="none" w:sz="0" w:space="0" w:color="auto"/>
        <w:bottom w:val="none" w:sz="0" w:space="0" w:color="auto"/>
        <w:right w:val="none" w:sz="0" w:space="0" w:color="auto"/>
      </w:divBdr>
    </w:div>
    <w:div w:id="317727729">
      <w:bodyDiv w:val="1"/>
      <w:marLeft w:val="0"/>
      <w:marRight w:val="0"/>
      <w:marTop w:val="0"/>
      <w:marBottom w:val="0"/>
      <w:divBdr>
        <w:top w:val="none" w:sz="0" w:space="0" w:color="auto"/>
        <w:left w:val="none" w:sz="0" w:space="0" w:color="auto"/>
        <w:bottom w:val="none" w:sz="0" w:space="0" w:color="auto"/>
        <w:right w:val="none" w:sz="0" w:space="0" w:color="auto"/>
      </w:divBdr>
    </w:div>
    <w:div w:id="328293962">
      <w:bodyDiv w:val="1"/>
      <w:marLeft w:val="0"/>
      <w:marRight w:val="0"/>
      <w:marTop w:val="0"/>
      <w:marBottom w:val="0"/>
      <w:divBdr>
        <w:top w:val="none" w:sz="0" w:space="0" w:color="auto"/>
        <w:left w:val="none" w:sz="0" w:space="0" w:color="auto"/>
        <w:bottom w:val="none" w:sz="0" w:space="0" w:color="auto"/>
        <w:right w:val="none" w:sz="0" w:space="0" w:color="auto"/>
      </w:divBdr>
    </w:div>
    <w:div w:id="328489057">
      <w:bodyDiv w:val="1"/>
      <w:marLeft w:val="0"/>
      <w:marRight w:val="0"/>
      <w:marTop w:val="0"/>
      <w:marBottom w:val="0"/>
      <w:divBdr>
        <w:top w:val="none" w:sz="0" w:space="0" w:color="auto"/>
        <w:left w:val="none" w:sz="0" w:space="0" w:color="auto"/>
        <w:bottom w:val="none" w:sz="0" w:space="0" w:color="auto"/>
        <w:right w:val="none" w:sz="0" w:space="0" w:color="auto"/>
      </w:divBdr>
    </w:div>
    <w:div w:id="329606151">
      <w:bodyDiv w:val="1"/>
      <w:marLeft w:val="0"/>
      <w:marRight w:val="0"/>
      <w:marTop w:val="0"/>
      <w:marBottom w:val="0"/>
      <w:divBdr>
        <w:top w:val="none" w:sz="0" w:space="0" w:color="auto"/>
        <w:left w:val="none" w:sz="0" w:space="0" w:color="auto"/>
        <w:bottom w:val="none" w:sz="0" w:space="0" w:color="auto"/>
        <w:right w:val="none" w:sz="0" w:space="0" w:color="auto"/>
      </w:divBdr>
    </w:div>
    <w:div w:id="336079075">
      <w:bodyDiv w:val="1"/>
      <w:marLeft w:val="0"/>
      <w:marRight w:val="0"/>
      <w:marTop w:val="0"/>
      <w:marBottom w:val="0"/>
      <w:divBdr>
        <w:top w:val="none" w:sz="0" w:space="0" w:color="auto"/>
        <w:left w:val="none" w:sz="0" w:space="0" w:color="auto"/>
        <w:bottom w:val="none" w:sz="0" w:space="0" w:color="auto"/>
        <w:right w:val="none" w:sz="0" w:space="0" w:color="auto"/>
      </w:divBdr>
    </w:div>
    <w:div w:id="342360395">
      <w:bodyDiv w:val="1"/>
      <w:marLeft w:val="0"/>
      <w:marRight w:val="0"/>
      <w:marTop w:val="0"/>
      <w:marBottom w:val="0"/>
      <w:divBdr>
        <w:top w:val="none" w:sz="0" w:space="0" w:color="auto"/>
        <w:left w:val="none" w:sz="0" w:space="0" w:color="auto"/>
        <w:bottom w:val="none" w:sz="0" w:space="0" w:color="auto"/>
        <w:right w:val="none" w:sz="0" w:space="0" w:color="auto"/>
      </w:divBdr>
    </w:div>
    <w:div w:id="357200128">
      <w:bodyDiv w:val="1"/>
      <w:marLeft w:val="0"/>
      <w:marRight w:val="0"/>
      <w:marTop w:val="0"/>
      <w:marBottom w:val="0"/>
      <w:divBdr>
        <w:top w:val="none" w:sz="0" w:space="0" w:color="auto"/>
        <w:left w:val="none" w:sz="0" w:space="0" w:color="auto"/>
        <w:bottom w:val="none" w:sz="0" w:space="0" w:color="auto"/>
        <w:right w:val="none" w:sz="0" w:space="0" w:color="auto"/>
      </w:divBdr>
    </w:div>
    <w:div w:id="367075042">
      <w:bodyDiv w:val="1"/>
      <w:marLeft w:val="0"/>
      <w:marRight w:val="0"/>
      <w:marTop w:val="0"/>
      <w:marBottom w:val="0"/>
      <w:divBdr>
        <w:top w:val="none" w:sz="0" w:space="0" w:color="auto"/>
        <w:left w:val="none" w:sz="0" w:space="0" w:color="auto"/>
        <w:bottom w:val="none" w:sz="0" w:space="0" w:color="auto"/>
        <w:right w:val="none" w:sz="0" w:space="0" w:color="auto"/>
      </w:divBdr>
    </w:div>
    <w:div w:id="382026971">
      <w:bodyDiv w:val="1"/>
      <w:marLeft w:val="0"/>
      <w:marRight w:val="0"/>
      <w:marTop w:val="0"/>
      <w:marBottom w:val="0"/>
      <w:divBdr>
        <w:top w:val="none" w:sz="0" w:space="0" w:color="auto"/>
        <w:left w:val="none" w:sz="0" w:space="0" w:color="auto"/>
        <w:bottom w:val="none" w:sz="0" w:space="0" w:color="auto"/>
        <w:right w:val="none" w:sz="0" w:space="0" w:color="auto"/>
      </w:divBdr>
    </w:div>
    <w:div w:id="388458694">
      <w:bodyDiv w:val="1"/>
      <w:marLeft w:val="0"/>
      <w:marRight w:val="0"/>
      <w:marTop w:val="0"/>
      <w:marBottom w:val="0"/>
      <w:divBdr>
        <w:top w:val="none" w:sz="0" w:space="0" w:color="auto"/>
        <w:left w:val="none" w:sz="0" w:space="0" w:color="auto"/>
        <w:bottom w:val="none" w:sz="0" w:space="0" w:color="auto"/>
        <w:right w:val="none" w:sz="0" w:space="0" w:color="auto"/>
      </w:divBdr>
    </w:div>
    <w:div w:id="390926006">
      <w:bodyDiv w:val="1"/>
      <w:marLeft w:val="0"/>
      <w:marRight w:val="0"/>
      <w:marTop w:val="0"/>
      <w:marBottom w:val="0"/>
      <w:divBdr>
        <w:top w:val="none" w:sz="0" w:space="0" w:color="auto"/>
        <w:left w:val="none" w:sz="0" w:space="0" w:color="auto"/>
        <w:bottom w:val="none" w:sz="0" w:space="0" w:color="auto"/>
        <w:right w:val="none" w:sz="0" w:space="0" w:color="auto"/>
      </w:divBdr>
    </w:div>
    <w:div w:id="408356351">
      <w:bodyDiv w:val="1"/>
      <w:marLeft w:val="0"/>
      <w:marRight w:val="0"/>
      <w:marTop w:val="0"/>
      <w:marBottom w:val="0"/>
      <w:divBdr>
        <w:top w:val="none" w:sz="0" w:space="0" w:color="auto"/>
        <w:left w:val="none" w:sz="0" w:space="0" w:color="auto"/>
        <w:bottom w:val="none" w:sz="0" w:space="0" w:color="auto"/>
        <w:right w:val="none" w:sz="0" w:space="0" w:color="auto"/>
      </w:divBdr>
    </w:div>
    <w:div w:id="410321603">
      <w:bodyDiv w:val="1"/>
      <w:marLeft w:val="0"/>
      <w:marRight w:val="0"/>
      <w:marTop w:val="0"/>
      <w:marBottom w:val="0"/>
      <w:divBdr>
        <w:top w:val="none" w:sz="0" w:space="0" w:color="auto"/>
        <w:left w:val="none" w:sz="0" w:space="0" w:color="auto"/>
        <w:bottom w:val="none" w:sz="0" w:space="0" w:color="auto"/>
        <w:right w:val="none" w:sz="0" w:space="0" w:color="auto"/>
      </w:divBdr>
    </w:div>
    <w:div w:id="411242872">
      <w:bodyDiv w:val="1"/>
      <w:marLeft w:val="0"/>
      <w:marRight w:val="0"/>
      <w:marTop w:val="0"/>
      <w:marBottom w:val="0"/>
      <w:divBdr>
        <w:top w:val="none" w:sz="0" w:space="0" w:color="auto"/>
        <w:left w:val="none" w:sz="0" w:space="0" w:color="auto"/>
        <w:bottom w:val="none" w:sz="0" w:space="0" w:color="auto"/>
        <w:right w:val="none" w:sz="0" w:space="0" w:color="auto"/>
      </w:divBdr>
    </w:div>
    <w:div w:id="416906157">
      <w:bodyDiv w:val="1"/>
      <w:marLeft w:val="0"/>
      <w:marRight w:val="0"/>
      <w:marTop w:val="0"/>
      <w:marBottom w:val="0"/>
      <w:divBdr>
        <w:top w:val="none" w:sz="0" w:space="0" w:color="auto"/>
        <w:left w:val="none" w:sz="0" w:space="0" w:color="auto"/>
        <w:bottom w:val="none" w:sz="0" w:space="0" w:color="auto"/>
        <w:right w:val="none" w:sz="0" w:space="0" w:color="auto"/>
      </w:divBdr>
    </w:div>
    <w:div w:id="430854283">
      <w:bodyDiv w:val="1"/>
      <w:marLeft w:val="0"/>
      <w:marRight w:val="0"/>
      <w:marTop w:val="0"/>
      <w:marBottom w:val="0"/>
      <w:divBdr>
        <w:top w:val="none" w:sz="0" w:space="0" w:color="auto"/>
        <w:left w:val="none" w:sz="0" w:space="0" w:color="auto"/>
        <w:bottom w:val="none" w:sz="0" w:space="0" w:color="auto"/>
        <w:right w:val="none" w:sz="0" w:space="0" w:color="auto"/>
      </w:divBdr>
    </w:div>
    <w:div w:id="434254030">
      <w:bodyDiv w:val="1"/>
      <w:marLeft w:val="0"/>
      <w:marRight w:val="0"/>
      <w:marTop w:val="0"/>
      <w:marBottom w:val="0"/>
      <w:divBdr>
        <w:top w:val="none" w:sz="0" w:space="0" w:color="auto"/>
        <w:left w:val="none" w:sz="0" w:space="0" w:color="auto"/>
        <w:bottom w:val="none" w:sz="0" w:space="0" w:color="auto"/>
        <w:right w:val="none" w:sz="0" w:space="0" w:color="auto"/>
      </w:divBdr>
    </w:div>
    <w:div w:id="447050265">
      <w:bodyDiv w:val="1"/>
      <w:marLeft w:val="0"/>
      <w:marRight w:val="0"/>
      <w:marTop w:val="0"/>
      <w:marBottom w:val="0"/>
      <w:divBdr>
        <w:top w:val="none" w:sz="0" w:space="0" w:color="auto"/>
        <w:left w:val="none" w:sz="0" w:space="0" w:color="auto"/>
        <w:bottom w:val="none" w:sz="0" w:space="0" w:color="auto"/>
        <w:right w:val="none" w:sz="0" w:space="0" w:color="auto"/>
      </w:divBdr>
    </w:div>
    <w:div w:id="455872599">
      <w:bodyDiv w:val="1"/>
      <w:marLeft w:val="0"/>
      <w:marRight w:val="0"/>
      <w:marTop w:val="0"/>
      <w:marBottom w:val="0"/>
      <w:divBdr>
        <w:top w:val="none" w:sz="0" w:space="0" w:color="auto"/>
        <w:left w:val="none" w:sz="0" w:space="0" w:color="auto"/>
        <w:bottom w:val="none" w:sz="0" w:space="0" w:color="auto"/>
        <w:right w:val="none" w:sz="0" w:space="0" w:color="auto"/>
      </w:divBdr>
    </w:div>
    <w:div w:id="458500999">
      <w:bodyDiv w:val="1"/>
      <w:marLeft w:val="0"/>
      <w:marRight w:val="0"/>
      <w:marTop w:val="0"/>
      <w:marBottom w:val="0"/>
      <w:divBdr>
        <w:top w:val="none" w:sz="0" w:space="0" w:color="auto"/>
        <w:left w:val="none" w:sz="0" w:space="0" w:color="auto"/>
        <w:bottom w:val="none" w:sz="0" w:space="0" w:color="auto"/>
        <w:right w:val="none" w:sz="0" w:space="0" w:color="auto"/>
      </w:divBdr>
    </w:div>
    <w:div w:id="471990970">
      <w:bodyDiv w:val="1"/>
      <w:marLeft w:val="0"/>
      <w:marRight w:val="0"/>
      <w:marTop w:val="0"/>
      <w:marBottom w:val="0"/>
      <w:divBdr>
        <w:top w:val="none" w:sz="0" w:space="0" w:color="auto"/>
        <w:left w:val="none" w:sz="0" w:space="0" w:color="auto"/>
        <w:bottom w:val="none" w:sz="0" w:space="0" w:color="auto"/>
        <w:right w:val="none" w:sz="0" w:space="0" w:color="auto"/>
      </w:divBdr>
    </w:div>
    <w:div w:id="481508519">
      <w:bodyDiv w:val="1"/>
      <w:marLeft w:val="0"/>
      <w:marRight w:val="0"/>
      <w:marTop w:val="0"/>
      <w:marBottom w:val="0"/>
      <w:divBdr>
        <w:top w:val="none" w:sz="0" w:space="0" w:color="auto"/>
        <w:left w:val="none" w:sz="0" w:space="0" w:color="auto"/>
        <w:bottom w:val="none" w:sz="0" w:space="0" w:color="auto"/>
        <w:right w:val="none" w:sz="0" w:space="0" w:color="auto"/>
      </w:divBdr>
    </w:div>
    <w:div w:id="508564866">
      <w:bodyDiv w:val="1"/>
      <w:marLeft w:val="0"/>
      <w:marRight w:val="0"/>
      <w:marTop w:val="0"/>
      <w:marBottom w:val="0"/>
      <w:divBdr>
        <w:top w:val="none" w:sz="0" w:space="0" w:color="auto"/>
        <w:left w:val="none" w:sz="0" w:space="0" w:color="auto"/>
        <w:bottom w:val="none" w:sz="0" w:space="0" w:color="auto"/>
        <w:right w:val="none" w:sz="0" w:space="0" w:color="auto"/>
      </w:divBdr>
    </w:div>
    <w:div w:id="511338015">
      <w:bodyDiv w:val="1"/>
      <w:marLeft w:val="0"/>
      <w:marRight w:val="0"/>
      <w:marTop w:val="0"/>
      <w:marBottom w:val="0"/>
      <w:divBdr>
        <w:top w:val="none" w:sz="0" w:space="0" w:color="auto"/>
        <w:left w:val="none" w:sz="0" w:space="0" w:color="auto"/>
        <w:bottom w:val="none" w:sz="0" w:space="0" w:color="auto"/>
        <w:right w:val="none" w:sz="0" w:space="0" w:color="auto"/>
      </w:divBdr>
    </w:div>
    <w:div w:id="513348130">
      <w:bodyDiv w:val="1"/>
      <w:marLeft w:val="0"/>
      <w:marRight w:val="0"/>
      <w:marTop w:val="0"/>
      <w:marBottom w:val="0"/>
      <w:divBdr>
        <w:top w:val="none" w:sz="0" w:space="0" w:color="auto"/>
        <w:left w:val="none" w:sz="0" w:space="0" w:color="auto"/>
        <w:bottom w:val="none" w:sz="0" w:space="0" w:color="auto"/>
        <w:right w:val="none" w:sz="0" w:space="0" w:color="auto"/>
      </w:divBdr>
    </w:div>
    <w:div w:id="518589435">
      <w:bodyDiv w:val="1"/>
      <w:marLeft w:val="0"/>
      <w:marRight w:val="0"/>
      <w:marTop w:val="0"/>
      <w:marBottom w:val="0"/>
      <w:divBdr>
        <w:top w:val="none" w:sz="0" w:space="0" w:color="auto"/>
        <w:left w:val="none" w:sz="0" w:space="0" w:color="auto"/>
        <w:bottom w:val="none" w:sz="0" w:space="0" w:color="auto"/>
        <w:right w:val="none" w:sz="0" w:space="0" w:color="auto"/>
      </w:divBdr>
    </w:div>
    <w:div w:id="524903709">
      <w:bodyDiv w:val="1"/>
      <w:marLeft w:val="0"/>
      <w:marRight w:val="0"/>
      <w:marTop w:val="0"/>
      <w:marBottom w:val="0"/>
      <w:divBdr>
        <w:top w:val="none" w:sz="0" w:space="0" w:color="auto"/>
        <w:left w:val="none" w:sz="0" w:space="0" w:color="auto"/>
        <w:bottom w:val="none" w:sz="0" w:space="0" w:color="auto"/>
        <w:right w:val="none" w:sz="0" w:space="0" w:color="auto"/>
      </w:divBdr>
    </w:div>
    <w:div w:id="526454302">
      <w:bodyDiv w:val="1"/>
      <w:marLeft w:val="0"/>
      <w:marRight w:val="0"/>
      <w:marTop w:val="0"/>
      <w:marBottom w:val="0"/>
      <w:divBdr>
        <w:top w:val="none" w:sz="0" w:space="0" w:color="auto"/>
        <w:left w:val="none" w:sz="0" w:space="0" w:color="auto"/>
        <w:bottom w:val="none" w:sz="0" w:space="0" w:color="auto"/>
        <w:right w:val="none" w:sz="0" w:space="0" w:color="auto"/>
      </w:divBdr>
    </w:div>
    <w:div w:id="526872051">
      <w:bodyDiv w:val="1"/>
      <w:marLeft w:val="0"/>
      <w:marRight w:val="0"/>
      <w:marTop w:val="0"/>
      <w:marBottom w:val="0"/>
      <w:divBdr>
        <w:top w:val="none" w:sz="0" w:space="0" w:color="auto"/>
        <w:left w:val="none" w:sz="0" w:space="0" w:color="auto"/>
        <w:bottom w:val="none" w:sz="0" w:space="0" w:color="auto"/>
        <w:right w:val="none" w:sz="0" w:space="0" w:color="auto"/>
      </w:divBdr>
    </w:div>
    <w:div w:id="528764712">
      <w:bodyDiv w:val="1"/>
      <w:marLeft w:val="0"/>
      <w:marRight w:val="0"/>
      <w:marTop w:val="0"/>
      <w:marBottom w:val="0"/>
      <w:divBdr>
        <w:top w:val="none" w:sz="0" w:space="0" w:color="auto"/>
        <w:left w:val="none" w:sz="0" w:space="0" w:color="auto"/>
        <w:bottom w:val="none" w:sz="0" w:space="0" w:color="auto"/>
        <w:right w:val="none" w:sz="0" w:space="0" w:color="auto"/>
      </w:divBdr>
    </w:div>
    <w:div w:id="537664004">
      <w:bodyDiv w:val="1"/>
      <w:marLeft w:val="0"/>
      <w:marRight w:val="0"/>
      <w:marTop w:val="0"/>
      <w:marBottom w:val="0"/>
      <w:divBdr>
        <w:top w:val="none" w:sz="0" w:space="0" w:color="auto"/>
        <w:left w:val="none" w:sz="0" w:space="0" w:color="auto"/>
        <w:bottom w:val="none" w:sz="0" w:space="0" w:color="auto"/>
        <w:right w:val="none" w:sz="0" w:space="0" w:color="auto"/>
      </w:divBdr>
    </w:div>
    <w:div w:id="545071921">
      <w:bodyDiv w:val="1"/>
      <w:marLeft w:val="0"/>
      <w:marRight w:val="0"/>
      <w:marTop w:val="0"/>
      <w:marBottom w:val="0"/>
      <w:divBdr>
        <w:top w:val="none" w:sz="0" w:space="0" w:color="auto"/>
        <w:left w:val="none" w:sz="0" w:space="0" w:color="auto"/>
        <w:bottom w:val="none" w:sz="0" w:space="0" w:color="auto"/>
        <w:right w:val="none" w:sz="0" w:space="0" w:color="auto"/>
      </w:divBdr>
    </w:div>
    <w:div w:id="547188485">
      <w:bodyDiv w:val="1"/>
      <w:marLeft w:val="0"/>
      <w:marRight w:val="0"/>
      <w:marTop w:val="0"/>
      <w:marBottom w:val="0"/>
      <w:divBdr>
        <w:top w:val="none" w:sz="0" w:space="0" w:color="auto"/>
        <w:left w:val="none" w:sz="0" w:space="0" w:color="auto"/>
        <w:bottom w:val="none" w:sz="0" w:space="0" w:color="auto"/>
        <w:right w:val="none" w:sz="0" w:space="0" w:color="auto"/>
      </w:divBdr>
      <w:divsChild>
        <w:div w:id="1390030186">
          <w:marLeft w:val="0"/>
          <w:marRight w:val="0"/>
          <w:marTop w:val="0"/>
          <w:marBottom w:val="0"/>
          <w:divBdr>
            <w:top w:val="none" w:sz="0" w:space="0" w:color="auto"/>
            <w:left w:val="none" w:sz="0" w:space="0" w:color="auto"/>
            <w:bottom w:val="none" w:sz="0" w:space="0" w:color="auto"/>
            <w:right w:val="none" w:sz="0" w:space="0" w:color="auto"/>
          </w:divBdr>
        </w:div>
        <w:div w:id="1339498343">
          <w:marLeft w:val="0"/>
          <w:marRight w:val="0"/>
          <w:marTop w:val="0"/>
          <w:marBottom w:val="0"/>
          <w:divBdr>
            <w:top w:val="none" w:sz="0" w:space="0" w:color="auto"/>
            <w:left w:val="none" w:sz="0" w:space="0" w:color="auto"/>
            <w:bottom w:val="none" w:sz="0" w:space="0" w:color="auto"/>
            <w:right w:val="none" w:sz="0" w:space="0" w:color="auto"/>
          </w:divBdr>
        </w:div>
        <w:div w:id="1019116835">
          <w:marLeft w:val="0"/>
          <w:marRight w:val="0"/>
          <w:marTop w:val="0"/>
          <w:marBottom w:val="0"/>
          <w:divBdr>
            <w:top w:val="none" w:sz="0" w:space="0" w:color="auto"/>
            <w:left w:val="none" w:sz="0" w:space="0" w:color="auto"/>
            <w:bottom w:val="none" w:sz="0" w:space="0" w:color="auto"/>
            <w:right w:val="none" w:sz="0" w:space="0" w:color="auto"/>
          </w:divBdr>
        </w:div>
        <w:div w:id="1211651558">
          <w:marLeft w:val="0"/>
          <w:marRight w:val="0"/>
          <w:marTop w:val="0"/>
          <w:marBottom w:val="0"/>
          <w:divBdr>
            <w:top w:val="none" w:sz="0" w:space="0" w:color="auto"/>
            <w:left w:val="none" w:sz="0" w:space="0" w:color="auto"/>
            <w:bottom w:val="none" w:sz="0" w:space="0" w:color="auto"/>
            <w:right w:val="none" w:sz="0" w:space="0" w:color="auto"/>
          </w:divBdr>
        </w:div>
        <w:div w:id="1879052321">
          <w:marLeft w:val="0"/>
          <w:marRight w:val="0"/>
          <w:marTop w:val="0"/>
          <w:marBottom w:val="0"/>
          <w:divBdr>
            <w:top w:val="none" w:sz="0" w:space="0" w:color="auto"/>
            <w:left w:val="none" w:sz="0" w:space="0" w:color="auto"/>
            <w:bottom w:val="none" w:sz="0" w:space="0" w:color="auto"/>
            <w:right w:val="none" w:sz="0" w:space="0" w:color="auto"/>
          </w:divBdr>
        </w:div>
        <w:div w:id="1061294113">
          <w:marLeft w:val="0"/>
          <w:marRight w:val="0"/>
          <w:marTop w:val="0"/>
          <w:marBottom w:val="0"/>
          <w:divBdr>
            <w:top w:val="none" w:sz="0" w:space="0" w:color="auto"/>
            <w:left w:val="none" w:sz="0" w:space="0" w:color="auto"/>
            <w:bottom w:val="none" w:sz="0" w:space="0" w:color="auto"/>
            <w:right w:val="none" w:sz="0" w:space="0" w:color="auto"/>
          </w:divBdr>
        </w:div>
        <w:div w:id="1417432583">
          <w:marLeft w:val="0"/>
          <w:marRight w:val="0"/>
          <w:marTop w:val="0"/>
          <w:marBottom w:val="0"/>
          <w:divBdr>
            <w:top w:val="none" w:sz="0" w:space="0" w:color="auto"/>
            <w:left w:val="none" w:sz="0" w:space="0" w:color="auto"/>
            <w:bottom w:val="none" w:sz="0" w:space="0" w:color="auto"/>
            <w:right w:val="none" w:sz="0" w:space="0" w:color="auto"/>
          </w:divBdr>
        </w:div>
        <w:div w:id="201597204">
          <w:marLeft w:val="0"/>
          <w:marRight w:val="0"/>
          <w:marTop w:val="0"/>
          <w:marBottom w:val="0"/>
          <w:divBdr>
            <w:top w:val="none" w:sz="0" w:space="0" w:color="auto"/>
            <w:left w:val="none" w:sz="0" w:space="0" w:color="auto"/>
            <w:bottom w:val="none" w:sz="0" w:space="0" w:color="auto"/>
            <w:right w:val="none" w:sz="0" w:space="0" w:color="auto"/>
          </w:divBdr>
        </w:div>
      </w:divsChild>
    </w:div>
    <w:div w:id="553202827">
      <w:bodyDiv w:val="1"/>
      <w:marLeft w:val="0"/>
      <w:marRight w:val="0"/>
      <w:marTop w:val="0"/>
      <w:marBottom w:val="0"/>
      <w:divBdr>
        <w:top w:val="none" w:sz="0" w:space="0" w:color="auto"/>
        <w:left w:val="none" w:sz="0" w:space="0" w:color="auto"/>
        <w:bottom w:val="none" w:sz="0" w:space="0" w:color="auto"/>
        <w:right w:val="none" w:sz="0" w:space="0" w:color="auto"/>
      </w:divBdr>
    </w:div>
    <w:div w:id="592054666">
      <w:bodyDiv w:val="1"/>
      <w:marLeft w:val="0"/>
      <w:marRight w:val="0"/>
      <w:marTop w:val="0"/>
      <w:marBottom w:val="0"/>
      <w:divBdr>
        <w:top w:val="none" w:sz="0" w:space="0" w:color="auto"/>
        <w:left w:val="none" w:sz="0" w:space="0" w:color="auto"/>
        <w:bottom w:val="none" w:sz="0" w:space="0" w:color="auto"/>
        <w:right w:val="none" w:sz="0" w:space="0" w:color="auto"/>
      </w:divBdr>
    </w:div>
    <w:div w:id="595289945">
      <w:bodyDiv w:val="1"/>
      <w:marLeft w:val="0"/>
      <w:marRight w:val="0"/>
      <w:marTop w:val="0"/>
      <w:marBottom w:val="0"/>
      <w:divBdr>
        <w:top w:val="none" w:sz="0" w:space="0" w:color="auto"/>
        <w:left w:val="none" w:sz="0" w:space="0" w:color="auto"/>
        <w:bottom w:val="none" w:sz="0" w:space="0" w:color="auto"/>
        <w:right w:val="none" w:sz="0" w:space="0" w:color="auto"/>
      </w:divBdr>
    </w:div>
    <w:div w:id="602616246">
      <w:bodyDiv w:val="1"/>
      <w:marLeft w:val="0"/>
      <w:marRight w:val="0"/>
      <w:marTop w:val="0"/>
      <w:marBottom w:val="0"/>
      <w:divBdr>
        <w:top w:val="none" w:sz="0" w:space="0" w:color="auto"/>
        <w:left w:val="none" w:sz="0" w:space="0" w:color="auto"/>
        <w:bottom w:val="none" w:sz="0" w:space="0" w:color="auto"/>
        <w:right w:val="none" w:sz="0" w:space="0" w:color="auto"/>
      </w:divBdr>
    </w:div>
    <w:div w:id="607546424">
      <w:bodyDiv w:val="1"/>
      <w:marLeft w:val="0"/>
      <w:marRight w:val="0"/>
      <w:marTop w:val="0"/>
      <w:marBottom w:val="0"/>
      <w:divBdr>
        <w:top w:val="none" w:sz="0" w:space="0" w:color="auto"/>
        <w:left w:val="none" w:sz="0" w:space="0" w:color="auto"/>
        <w:bottom w:val="none" w:sz="0" w:space="0" w:color="auto"/>
        <w:right w:val="none" w:sz="0" w:space="0" w:color="auto"/>
      </w:divBdr>
    </w:div>
    <w:div w:id="608049286">
      <w:bodyDiv w:val="1"/>
      <w:marLeft w:val="0"/>
      <w:marRight w:val="0"/>
      <w:marTop w:val="0"/>
      <w:marBottom w:val="0"/>
      <w:divBdr>
        <w:top w:val="none" w:sz="0" w:space="0" w:color="auto"/>
        <w:left w:val="none" w:sz="0" w:space="0" w:color="auto"/>
        <w:bottom w:val="none" w:sz="0" w:space="0" w:color="auto"/>
        <w:right w:val="none" w:sz="0" w:space="0" w:color="auto"/>
      </w:divBdr>
    </w:div>
    <w:div w:id="608515879">
      <w:bodyDiv w:val="1"/>
      <w:marLeft w:val="0"/>
      <w:marRight w:val="0"/>
      <w:marTop w:val="0"/>
      <w:marBottom w:val="0"/>
      <w:divBdr>
        <w:top w:val="none" w:sz="0" w:space="0" w:color="auto"/>
        <w:left w:val="none" w:sz="0" w:space="0" w:color="auto"/>
        <w:bottom w:val="none" w:sz="0" w:space="0" w:color="auto"/>
        <w:right w:val="none" w:sz="0" w:space="0" w:color="auto"/>
      </w:divBdr>
    </w:div>
    <w:div w:id="608662116">
      <w:bodyDiv w:val="1"/>
      <w:marLeft w:val="0"/>
      <w:marRight w:val="0"/>
      <w:marTop w:val="0"/>
      <w:marBottom w:val="0"/>
      <w:divBdr>
        <w:top w:val="none" w:sz="0" w:space="0" w:color="auto"/>
        <w:left w:val="none" w:sz="0" w:space="0" w:color="auto"/>
        <w:bottom w:val="none" w:sz="0" w:space="0" w:color="auto"/>
        <w:right w:val="none" w:sz="0" w:space="0" w:color="auto"/>
      </w:divBdr>
    </w:div>
    <w:div w:id="611866409">
      <w:bodyDiv w:val="1"/>
      <w:marLeft w:val="0"/>
      <w:marRight w:val="0"/>
      <w:marTop w:val="0"/>
      <w:marBottom w:val="0"/>
      <w:divBdr>
        <w:top w:val="none" w:sz="0" w:space="0" w:color="auto"/>
        <w:left w:val="none" w:sz="0" w:space="0" w:color="auto"/>
        <w:bottom w:val="none" w:sz="0" w:space="0" w:color="auto"/>
        <w:right w:val="none" w:sz="0" w:space="0" w:color="auto"/>
      </w:divBdr>
    </w:div>
    <w:div w:id="624577714">
      <w:bodyDiv w:val="1"/>
      <w:marLeft w:val="0"/>
      <w:marRight w:val="0"/>
      <w:marTop w:val="0"/>
      <w:marBottom w:val="0"/>
      <w:divBdr>
        <w:top w:val="none" w:sz="0" w:space="0" w:color="auto"/>
        <w:left w:val="none" w:sz="0" w:space="0" w:color="auto"/>
        <w:bottom w:val="none" w:sz="0" w:space="0" w:color="auto"/>
        <w:right w:val="none" w:sz="0" w:space="0" w:color="auto"/>
      </w:divBdr>
    </w:div>
    <w:div w:id="637802784">
      <w:bodyDiv w:val="1"/>
      <w:marLeft w:val="0"/>
      <w:marRight w:val="0"/>
      <w:marTop w:val="0"/>
      <w:marBottom w:val="0"/>
      <w:divBdr>
        <w:top w:val="none" w:sz="0" w:space="0" w:color="auto"/>
        <w:left w:val="none" w:sz="0" w:space="0" w:color="auto"/>
        <w:bottom w:val="none" w:sz="0" w:space="0" w:color="auto"/>
        <w:right w:val="none" w:sz="0" w:space="0" w:color="auto"/>
      </w:divBdr>
    </w:div>
    <w:div w:id="647393267">
      <w:bodyDiv w:val="1"/>
      <w:marLeft w:val="0"/>
      <w:marRight w:val="0"/>
      <w:marTop w:val="0"/>
      <w:marBottom w:val="0"/>
      <w:divBdr>
        <w:top w:val="none" w:sz="0" w:space="0" w:color="auto"/>
        <w:left w:val="none" w:sz="0" w:space="0" w:color="auto"/>
        <w:bottom w:val="none" w:sz="0" w:space="0" w:color="auto"/>
        <w:right w:val="none" w:sz="0" w:space="0" w:color="auto"/>
      </w:divBdr>
    </w:div>
    <w:div w:id="648940370">
      <w:bodyDiv w:val="1"/>
      <w:marLeft w:val="0"/>
      <w:marRight w:val="0"/>
      <w:marTop w:val="0"/>
      <w:marBottom w:val="0"/>
      <w:divBdr>
        <w:top w:val="none" w:sz="0" w:space="0" w:color="auto"/>
        <w:left w:val="none" w:sz="0" w:space="0" w:color="auto"/>
        <w:bottom w:val="none" w:sz="0" w:space="0" w:color="auto"/>
        <w:right w:val="none" w:sz="0" w:space="0" w:color="auto"/>
      </w:divBdr>
    </w:div>
    <w:div w:id="666129105">
      <w:bodyDiv w:val="1"/>
      <w:marLeft w:val="0"/>
      <w:marRight w:val="0"/>
      <w:marTop w:val="0"/>
      <w:marBottom w:val="0"/>
      <w:divBdr>
        <w:top w:val="none" w:sz="0" w:space="0" w:color="auto"/>
        <w:left w:val="none" w:sz="0" w:space="0" w:color="auto"/>
        <w:bottom w:val="none" w:sz="0" w:space="0" w:color="auto"/>
        <w:right w:val="none" w:sz="0" w:space="0" w:color="auto"/>
      </w:divBdr>
      <w:divsChild>
        <w:div w:id="644507856">
          <w:marLeft w:val="0"/>
          <w:marRight w:val="0"/>
          <w:marTop w:val="0"/>
          <w:marBottom w:val="0"/>
          <w:divBdr>
            <w:top w:val="none" w:sz="0" w:space="0" w:color="auto"/>
            <w:left w:val="none" w:sz="0" w:space="0" w:color="auto"/>
            <w:bottom w:val="none" w:sz="0" w:space="0" w:color="auto"/>
            <w:right w:val="none" w:sz="0" w:space="0" w:color="auto"/>
          </w:divBdr>
        </w:div>
      </w:divsChild>
    </w:div>
    <w:div w:id="674306546">
      <w:bodyDiv w:val="1"/>
      <w:marLeft w:val="0"/>
      <w:marRight w:val="0"/>
      <w:marTop w:val="0"/>
      <w:marBottom w:val="0"/>
      <w:divBdr>
        <w:top w:val="none" w:sz="0" w:space="0" w:color="auto"/>
        <w:left w:val="none" w:sz="0" w:space="0" w:color="auto"/>
        <w:bottom w:val="none" w:sz="0" w:space="0" w:color="auto"/>
        <w:right w:val="none" w:sz="0" w:space="0" w:color="auto"/>
      </w:divBdr>
    </w:div>
    <w:div w:id="677924021">
      <w:bodyDiv w:val="1"/>
      <w:marLeft w:val="0"/>
      <w:marRight w:val="0"/>
      <w:marTop w:val="0"/>
      <w:marBottom w:val="0"/>
      <w:divBdr>
        <w:top w:val="none" w:sz="0" w:space="0" w:color="auto"/>
        <w:left w:val="none" w:sz="0" w:space="0" w:color="auto"/>
        <w:bottom w:val="none" w:sz="0" w:space="0" w:color="auto"/>
        <w:right w:val="none" w:sz="0" w:space="0" w:color="auto"/>
      </w:divBdr>
    </w:div>
    <w:div w:id="680744726">
      <w:bodyDiv w:val="1"/>
      <w:marLeft w:val="0"/>
      <w:marRight w:val="0"/>
      <w:marTop w:val="0"/>
      <w:marBottom w:val="0"/>
      <w:divBdr>
        <w:top w:val="none" w:sz="0" w:space="0" w:color="auto"/>
        <w:left w:val="none" w:sz="0" w:space="0" w:color="auto"/>
        <w:bottom w:val="none" w:sz="0" w:space="0" w:color="auto"/>
        <w:right w:val="none" w:sz="0" w:space="0" w:color="auto"/>
      </w:divBdr>
    </w:div>
    <w:div w:id="688607951">
      <w:bodyDiv w:val="1"/>
      <w:marLeft w:val="0"/>
      <w:marRight w:val="0"/>
      <w:marTop w:val="0"/>
      <w:marBottom w:val="0"/>
      <w:divBdr>
        <w:top w:val="none" w:sz="0" w:space="0" w:color="auto"/>
        <w:left w:val="none" w:sz="0" w:space="0" w:color="auto"/>
        <w:bottom w:val="none" w:sz="0" w:space="0" w:color="auto"/>
        <w:right w:val="none" w:sz="0" w:space="0" w:color="auto"/>
      </w:divBdr>
    </w:div>
    <w:div w:id="689570339">
      <w:bodyDiv w:val="1"/>
      <w:marLeft w:val="0"/>
      <w:marRight w:val="0"/>
      <w:marTop w:val="0"/>
      <w:marBottom w:val="0"/>
      <w:divBdr>
        <w:top w:val="none" w:sz="0" w:space="0" w:color="auto"/>
        <w:left w:val="none" w:sz="0" w:space="0" w:color="auto"/>
        <w:bottom w:val="none" w:sz="0" w:space="0" w:color="auto"/>
        <w:right w:val="none" w:sz="0" w:space="0" w:color="auto"/>
      </w:divBdr>
    </w:div>
    <w:div w:id="694428517">
      <w:bodyDiv w:val="1"/>
      <w:marLeft w:val="0"/>
      <w:marRight w:val="0"/>
      <w:marTop w:val="0"/>
      <w:marBottom w:val="0"/>
      <w:divBdr>
        <w:top w:val="none" w:sz="0" w:space="0" w:color="auto"/>
        <w:left w:val="none" w:sz="0" w:space="0" w:color="auto"/>
        <w:bottom w:val="none" w:sz="0" w:space="0" w:color="auto"/>
        <w:right w:val="none" w:sz="0" w:space="0" w:color="auto"/>
      </w:divBdr>
    </w:div>
    <w:div w:id="699859663">
      <w:bodyDiv w:val="1"/>
      <w:marLeft w:val="0"/>
      <w:marRight w:val="0"/>
      <w:marTop w:val="0"/>
      <w:marBottom w:val="0"/>
      <w:divBdr>
        <w:top w:val="none" w:sz="0" w:space="0" w:color="auto"/>
        <w:left w:val="none" w:sz="0" w:space="0" w:color="auto"/>
        <w:bottom w:val="none" w:sz="0" w:space="0" w:color="auto"/>
        <w:right w:val="none" w:sz="0" w:space="0" w:color="auto"/>
      </w:divBdr>
    </w:div>
    <w:div w:id="703409323">
      <w:bodyDiv w:val="1"/>
      <w:marLeft w:val="0"/>
      <w:marRight w:val="0"/>
      <w:marTop w:val="0"/>
      <w:marBottom w:val="0"/>
      <w:divBdr>
        <w:top w:val="none" w:sz="0" w:space="0" w:color="auto"/>
        <w:left w:val="none" w:sz="0" w:space="0" w:color="auto"/>
        <w:bottom w:val="none" w:sz="0" w:space="0" w:color="auto"/>
        <w:right w:val="none" w:sz="0" w:space="0" w:color="auto"/>
      </w:divBdr>
    </w:div>
    <w:div w:id="707799129">
      <w:bodyDiv w:val="1"/>
      <w:marLeft w:val="0"/>
      <w:marRight w:val="0"/>
      <w:marTop w:val="0"/>
      <w:marBottom w:val="0"/>
      <w:divBdr>
        <w:top w:val="none" w:sz="0" w:space="0" w:color="auto"/>
        <w:left w:val="none" w:sz="0" w:space="0" w:color="auto"/>
        <w:bottom w:val="none" w:sz="0" w:space="0" w:color="auto"/>
        <w:right w:val="none" w:sz="0" w:space="0" w:color="auto"/>
      </w:divBdr>
    </w:div>
    <w:div w:id="709575023">
      <w:bodyDiv w:val="1"/>
      <w:marLeft w:val="0"/>
      <w:marRight w:val="0"/>
      <w:marTop w:val="0"/>
      <w:marBottom w:val="0"/>
      <w:divBdr>
        <w:top w:val="none" w:sz="0" w:space="0" w:color="auto"/>
        <w:left w:val="none" w:sz="0" w:space="0" w:color="auto"/>
        <w:bottom w:val="none" w:sz="0" w:space="0" w:color="auto"/>
        <w:right w:val="none" w:sz="0" w:space="0" w:color="auto"/>
      </w:divBdr>
    </w:div>
    <w:div w:id="710691633">
      <w:bodyDiv w:val="1"/>
      <w:marLeft w:val="0"/>
      <w:marRight w:val="0"/>
      <w:marTop w:val="0"/>
      <w:marBottom w:val="0"/>
      <w:divBdr>
        <w:top w:val="none" w:sz="0" w:space="0" w:color="auto"/>
        <w:left w:val="none" w:sz="0" w:space="0" w:color="auto"/>
        <w:bottom w:val="none" w:sz="0" w:space="0" w:color="auto"/>
        <w:right w:val="none" w:sz="0" w:space="0" w:color="auto"/>
      </w:divBdr>
    </w:div>
    <w:div w:id="714549226">
      <w:bodyDiv w:val="1"/>
      <w:marLeft w:val="0"/>
      <w:marRight w:val="0"/>
      <w:marTop w:val="0"/>
      <w:marBottom w:val="0"/>
      <w:divBdr>
        <w:top w:val="none" w:sz="0" w:space="0" w:color="auto"/>
        <w:left w:val="none" w:sz="0" w:space="0" w:color="auto"/>
        <w:bottom w:val="none" w:sz="0" w:space="0" w:color="auto"/>
        <w:right w:val="none" w:sz="0" w:space="0" w:color="auto"/>
      </w:divBdr>
    </w:div>
    <w:div w:id="727456622">
      <w:bodyDiv w:val="1"/>
      <w:marLeft w:val="0"/>
      <w:marRight w:val="0"/>
      <w:marTop w:val="0"/>
      <w:marBottom w:val="0"/>
      <w:divBdr>
        <w:top w:val="none" w:sz="0" w:space="0" w:color="auto"/>
        <w:left w:val="none" w:sz="0" w:space="0" w:color="auto"/>
        <w:bottom w:val="none" w:sz="0" w:space="0" w:color="auto"/>
        <w:right w:val="none" w:sz="0" w:space="0" w:color="auto"/>
      </w:divBdr>
    </w:div>
    <w:div w:id="729495994">
      <w:bodyDiv w:val="1"/>
      <w:marLeft w:val="0"/>
      <w:marRight w:val="0"/>
      <w:marTop w:val="0"/>
      <w:marBottom w:val="0"/>
      <w:divBdr>
        <w:top w:val="none" w:sz="0" w:space="0" w:color="auto"/>
        <w:left w:val="none" w:sz="0" w:space="0" w:color="auto"/>
        <w:bottom w:val="none" w:sz="0" w:space="0" w:color="auto"/>
        <w:right w:val="none" w:sz="0" w:space="0" w:color="auto"/>
      </w:divBdr>
    </w:div>
    <w:div w:id="734624631">
      <w:bodyDiv w:val="1"/>
      <w:marLeft w:val="0"/>
      <w:marRight w:val="0"/>
      <w:marTop w:val="0"/>
      <w:marBottom w:val="0"/>
      <w:divBdr>
        <w:top w:val="none" w:sz="0" w:space="0" w:color="auto"/>
        <w:left w:val="none" w:sz="0" w:space="0" w:color="auto"/>
        <w:bottom w:val="none" w:sz="0" w:space="0" w:color="auto"/>
        <w:right w:val="none" w:sz="0" w:space="0" w:color="auto"/>
      </w:divBdr>
    </w:div>
    <w:div w:id="741634730">
      <w:bodyDiv w:val="1"/>
      <w:marLeft w:val="0"/>
      <w:marRight w:val="0"/>
      <w:marTop w:val="0"/>
      <w:marBottom w:val="0"/>
      <w:divBdr>
        <w:top w:val="none" w:sz="0" w:space="0" w:color="auto"/>
        <w:left w:val="none" w:sz="0" w:space="0" w:color="auto"/>
        <w:bottom w:val="none" w:sz="0" w:space="0" w:color="auto"/>
        <w:right w:val="none" w:sz="0" w:space="0" w:color="auto"/>
      </w:divBdr>
    </w:div>
    <w:div w:id="751242649">
      <w:bodyDiv w:val="1"/>
      <w:marLeft w:val="0"/>
      <w:marRight w:val="0"/>
      <w:marTop w:val="0"/>
      <w:marBottom w:val="0"/>
      <w:divBdr>
        <w:top w:val="none" w:sz="0" w:space="0" w:color="auto"/>
        <w:left w:val="none" w:sz="0" w:space="0" w:color="auto"/>
        <w:bottom w:val="none" w:sz="0" w:space="0" w:color="auto"/>
        <w:right w:val="none" w:sz="0" w:space="0" w:color="auto"/>
      </w:divBdr>
    </w:div>
    <w:div w:id="780611516">
      <w:bodyDiv w:val="1"/>
      <w:marLeft w:val="0"/>
      <w:marRight w:val="0"/>
      <w:marTop w:val="0"/>
      <w:marBottom w:val="0"/>
      <w:divBdr>
        <w:top w:val="none" w:sz="0" w:space="0" w:color="auto"/>
        <w:left w:val="none" w:sz="0" w:space="0" w:color="auto"/>
        <w:bottom w:val="none" w:sz="0" w:space="0" w:color="auto"/>
        <w:right w:val="none" w:sz="0" w:space="0" w:color="auto"/>
      </w:divBdr>
    </w:div>
    <w:div w:id="792792203">
      <w:bodyDiv w:val="1"/>
      <w:marLeft w:val="0"/>
      <w:marRight w:val="0"/>
      <w:marTop w:val="0"/>
      <w:marBottom w:val="0"/>
      <w:divBdr>
        <w:top w:val="none" w:sz="0" w:space="0" w:color="auto"/>
        <w:left w:val="none" w:sz="0" w:space="0" w:color="auto"/>
        <w:bottom w:val="none" w:sz="0" w:space="0" w:color="auto"/>
        <w:right w:val="none" w:sz="0" w:space="0" w:color="auto"/>
      </w:divBdr>
    </w:div>
    <w:div w:id="797525790">
      <w:bodyDiv w:val="1"/>
      <w:marLeft w:val="0"/>
      <w:marRight w:val="0"/>
      <w:marTop w:val="0"/>
      <w:marBottom w:val="0"/>
      <w:divBdr>
        <w:top w:val="none" w:sz="0" w:space="0" w:color="auto"/>
        <w:left w:val="none" w:sz="0" w:space="0" w:color="auto"/>
        <w:bottom w:val="none" w:sz="0" w:space="0" w:color="auto"/>
        <w:right w:val="none" w:sz="0" w:space="0" w:color="auto"/>
      </w:divBdr>
    </w:div>
    <w:div w:id="810709648">
      <w:bodyDiv w:val="1"/>
      <w:marLeft w:val="0"/>
      <w:marRight w:val="0"/>
      <w:marTop w:val="0"/>
      <w:marBottom w:val="0"/>
      <w:divBdr>
        <w:top w:val="none" w:sz="0" w:space="0" w:color="auto"/>
        <w:left w:val="none" w:sz="0" w:space="0" w:color="auto"/>
        <w:bottom w:val="none" w:sz="0" w:space="0" w:color="auto"/>
        <w:right w:val="none" w:sz="0" w:space="0" w:color="auto"/>
      </w:divBdr>
    </w:div>
    <w:div w:id="820119539">
      <w:bodyDiv w:val="1"/>
      <w:marLeft w:val="0"/>
      <w:marRight w:val="0"/>
      <w:marTop w:val="0"/>
      <w:marBottom w:val="0"/>
      <w:divBdr>
        <w:top w:val="none" w:sz="0" w:space="0" w:color="auto"/>
        <w:left w:val="none" w:sz="0" w:space="0" w:color="auto"/>
        <w:bottom w:val="none" w:sz="0" w:space="0" w:color="auto"/>
        <w:right w:val="none" w:sz="0" w:space="0" w:color="auto"/>
      </w:divBdr>
    </w:div>
    <w:div w:id="833909099">
      <w:bodyDiv w:val="1"/>
      <w:marLeft w:val="0"/>
      <w:marRight w:val="0"/>
      <w:marTop w:val="0"/>
      <w:marBottom w:val="0"/>
      <w:divBdr>
        <w:top w:val="none" w:sz="0" w:space="0" w:color="auto"/>
        <w:left w:val="none" w:sz="0" w:space="0" w:color="auto"/>
        <w:bottom w:val="none" w:sz="0" w:space="0" w:color="auto"/>
        <w:right w:val="none" w:sz="0" w:space="0" w:color="auto"/>
      </w:divBdr>
    </w:div>
    <w:div w:id="842938583">
      <w:bodyDiv w:val="1"/>
      <w:marLeft w:val="0"/>
      <w:marRight w:val="0"/>
      <w:marTop w:val="0"/>
      <w:marBottom w:val="0"/>
      <w:divBdr>
        <w:top w:val="none" w:sz="0" w:space="0" w:color="auto"/>
        <w:left w:val="none" w:sz="0" w:space="0" w:color="auto"/>
        <w:bottom w:val="none" w:sz="0" w:space="0" w:color="auto"/>
        <w:right w:val="none" w:sz="0" w:space="0" w:color="auto"/>
      </w:divBdr>
    </w:div>
    <w:div w:id="853301153">
      <w:bodyDiv w:val="1"/>
      <w:marLeft w:val="0"/>
      <w:marRight w:val="0"/>
      <w:marTop w:val="0"/>
      <w:marBottom w:val="0"/>
      <w:divBdr>
        <w:top w:val="none" w:sz="0" w:space="0" w:color="auto"/>
        <w:left w:val="none" w:sz="0" w:space="0" w:color="auto"/>
        <w:bottom w:val="none" w:sz="0" w:space="0" w:color="auto"/>
        <w:right w:val="none" w:sz="0" w:space="0" w:color="auto"/>
      </w:divBdr>
    </w:div>
    <w:div w:id="863520465">
      <w:bodyDiv w:val="1"/>
      <w:marLeft w:val="0"/>
      <w:marRight w:val="0"/>
      <w:marTop w:val="0"/>
      <w:marBottom w:val="0"/>
      <w:divBdr>
        <w:top w:val="none" w:sz="0" w:space="0" w:color="auto"/>
        <w:left w:val="none" w:sz="0" w:space="0" w:color="auto"/>
        <w:bottom w:val="none" w:sz="0" w:space="0" w:color="auto"/>
        <w:right w:val="none" w:sz="0" w:space="0" w:color="auto"/>
      </w:divBdr>
    </w:div>
    <w:div w:id="869997942">
      <w:bodyDiv w:val="1"/>
      <w:marLeft w:val="0"/>
      <w:marRight w:val="0"/>
      <w:marTop w:val="0"/>
      <w:marBottom w:val="0"/>
      <w:divBdr>
        <w:top w:val="none" w:sz="0" w:space="0" w:color="auto"/>
        <w:left w:val="none" w:sz="0" w:space="0" w:color="auto"/>
        <w:bottom w:val="none" w:sz="0" w:space="0" w:color="auto"/>
        <w:right w:val="none" w:sz="0" w:space="0" w:color="auto"/>
      </w:divBdr>
    </w:div>
    <w:div w:id="876355666">
      <w:bodyDiv w:val="1"/>
      <w:marLeft w:val="0"/>
      <w:marRight w:val="0"/>
      <w:marTop w:val="0"/>
      <w:marBottom w:val="0"/>
      <w:divBdr>
        <w:top w:val="none" w:sz="0" w:space="0" w:color="auto"/>
        <w:left w:val="none" w:sz="0" w:space="0" w:color="auto"/>
        <w:bottom w:val="none" w:sz="0" w:space="0" w:color="auto"/>
        <w:right w:val="none" w:sz="0" w:space="0" w:color="auto"/>
      </w:divBdr>
    </w:div>
    <w:div w:id="877009967">
      <w:bodyDiv w:val="1"/>
      <w:marLeft w:val="0"/>
      <w:marRight w:val="0"/>
      <w:marTop w:val="0"/>
      <w:marBottom w:val="0"/>
      <w:divBdr>
        <w:top w:val="none" w:sz="0" w:space="0" w:color="auto"/>
        <w:left w:val="none" w:sz="0" w:space="0" w:color="auto"/>
        <w:bottom w:val="none" w:sz="0" w:space="0" w:color="auto"/>
        <w:right w:val="none" w:sz="0" w:space="0" w:color="auto"/>
      </w:divBdr>
    </w:div>
    <w:div w:id="885412248">
      <w:bodyDiv w:val="1"/>
      <w:marLeft w:val="0"/>
      <w:marRight w:val="0"/>
      <w:marTop w:val="0"/>
      <w:marBottom w:val="0"/>
      <w:divBdr>
        <w:top w:val="none" w:sz="0" w:space="0" w:color="auto"/>
        <w:left w:val="none" w:sz="0" w:space="0" w:color="auto"/>
        <w:bottom w:val="none" w:sz="0" w:space="0" w:color="auto"/>
        <w:right w:val="none" w:sz="0" w:space="0" w:color="auto"/>
      </w:divBdr>
    </w:div>
    <w:div w:id="890186694">
      <w:bodyDiv w:val="1"/>
      <w:marLeft w:val="0"/>
      <w:marRight w:val="0"/>
      <w:marTop w:val="0"/>
      <w:marBottom w:val="0"/>
      <w:divBdr>
        <w:top w:val="none" w:sz="0" w:space="0" w:color="auto"/>
        <w:left w:val="none" w:sz="0" w:space="0" w:color="auto"/>
        <w:bottom w:val="none" w:sz="0" w:space="0" w:color="auto"/>
        <w:right w:val="none" w:sz="0" w:space="0" w:color="auto"/>
      </w:divBdr>
    </w:div>
    <w:div w:id="894045288">
      <w:bodyDiv w:val="1"/>
      <w:marLeft w:val="0"/>
      <w:marRight w:val="0"/>
      <w:marTop w:val="0"/>
      <w:marBottom w:val="0"/>
      <w:divBdr>
        <w:top w:val="none" w:sz="0" w:space="0" w:color="auto"/>
        <w:left w:val="none" w:sz="0" w:space="0" w:color="auto"/>
        <w:bottom w:val="none" w:sz="0" w:space="0" w:color="auto"/>
        <w:right w:val="none" w:sz="0" w:space="0" w:color="auto"/>
      </w:divBdr>
      <w:divsChild>
        <w:div w:id="1193806419">
          <w:marLeft w:val="0"/>
          <w:marRight w:val="0"/>
          <w:marTop w:val="0"/>
          <w:marBottom w:val="0"/>
          <w:divBdr>
            <w:top w:val="none" w:sz="0" w:space="0" w:color="auto"/>
            <w:left w:val="none" w:sz="0" w:space="0" w:color="auto"/>
            <w:bottom w:val="none" w:sz="0" w:space="0" w:color="auto"/>
            <w:right w:val="none" w:sz="0" w:space="0" w:color="auto"/>
          </w:divBdr>
        </w:div>
        <w:div w:id="263148263">
          <w:marLeft w:val="0"/>
          <w:marRight w:val="0"/>
          <w:marTop w:val="0"/>
          <w:marBottom w:val="0"/>
          <w:divBdr>
            <w:top w:val="none" w:sz="0" w:space="0" w:color="auto"/>
            <w:left w:val="none" w:sz="0" w:space="0" w:color="auto"/>
            <w:bottom w:val="none" w:sz="0" w:space="0" w:color="auto"/>
            <w:right w:val="none" w:sz="0" w:space="0" w:color="auto"/>
          </w:divBdr>
        </w:div>
        <w:div w:id="260266454">
          <w:marLeft w:val="0"/>
          <w:marRight w:val="0"/>
          <w:marTop w:val="0"/>
          <w:marBottom w:val="0"/>
          <w:divBdr>
            <w:top w:val="none" w:sz="0" w:space="0" w:color="auto"/>
            <w:left w:val="none" w:sz="0" w:space="0" w:color="auto"/>
            <w:bottom w:val="none" w:sz="0" w:space="0" w:color="auto"/>
            <w:right w:val="none" w:sz="0" w:space="0" w:color="auto"/>
          </w:divBdr>
        </w:div>
        <w:div w:id="138502672">
          <w:marLeft w:val="0"/>
          <w:marRight w:val="0"/>
          <w:marTop w:val="0"/>
          <w:marBottom w:val="0"/>
          <w:divBdr>
            <w:top w:val="none" w:sz="0" w:space="0" w:color="auto"/>
            <w:left w:val="none" w:sz="0" w:space="0" w:color="auto"/>
            <w:bottom w:val="none" w:sz="0" w:space="0" w:color="auto"/>
            <w:right w:val="none" w:sz="0" w:space="0" w:color="auto"/>
          </w:divBdr>
        </w:div>
      </w:divsChild>
    </w:div>
    <w:div w:id="896742151">
      <w:bodyDiv w:val="1"/>
      <w:marLeft w:val="0"/>
      <w:marRight w:val="0"/>
      <w:marTop w:val="0"/>
      <w:marBottom w:val="0"/>
      <w:divBdr>
        <w:top w:val="none" w:sz="0" w:space="0" w:color="auto"/>
        <w:left w:val="none" w:sz="0" w:space="0" w:color="auto"/>
        <w:bottom w:val="none" w:sz="0" w:space="0" w:color="auto"/>
        <w:right w:val="none" w:sz="0" w:space="0" w:color="auto"/>
      </w:divBdr>
      <w:divsChild>
        <w:div w:id="2006518382">
          <w:marLeft w:val="0"/>
          <w:marRight w:val="0"/>
          <w:marTop w:val="0"/>
          <w:marBottom w:val="0"/>
          <w:divBdr>
            <w:top w:val="none" w:sz="0" w:space="0" w:color="auto"/>
            <w:left w:val="none" w:sz="0" w:space="0" w:color="auto"/>
            <w:bottom w:val="none" w:sz="0" w:space="0" w:color="auto"/>
            <w:right w:val="none" w:sz="0" w:space="0" w:color="auto"/>
          </w:divBdr>
          <w:divsChild>
            <w:div w:id="9453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6250">
      <w:bodyDiv w:val="1"/>
      <w:marLeft w:val="0"/>
      <w:marRight w:val="0"/>
      <w:marTop w:val="0"/>
      <w:marBottom w:val="0"/>
      <w:divBdr>
        <w:top w:val="none" w:sz="0" w:space="0" w:color="auto"/>
        <w:left w:val="none" w:sz="0" w:space="0" w:color="auto"/>
        <w:bottom w:val="none" w:sz="0" w:space="0" w:color="auto"/>
        <w:right w:val="none" w:sz="0" w:space="0" w:color="auto"/>
      </w:divBdr>
    </w:div>
    <w:div w:id="906916384">
      <w:bodyDiv w:val="1"/>
      <w:marLeft w:val="0"/>
      <w:marRight w:val="0"/>
      <w:marTop w:val="0"/>
      <w:marBottom w:val="0"/>
      <w:divBdr>
        <w:top w:val="none" w:sz="0" w:space="0" w:color="auto"/>
        <w:left w:val="none" w:sz="0" w:space="0" w:color="auto"/>
        <w:bottom w:val="none" w:sz="0" w:space="0" w:color="auto"/>
        <w:right w:val="none" w:sz="0" w:space="0" w:color="auto"/>
      </w:divBdr>
    </w:div>
    <w:div w:id="907108582">
      <w:bodyDiv w:val="1"/>
      <w:marLeft w:val="0"/>
      <w:marRight w:val="0"/>
      <w:marTop w:val="0"/>
      <w:marBottom w:val="0"/>
      <w:divBdr>
        <w:top w:val="none" w:sz="0" w:space="0" w:color="auto"/>
        <w:left w:val="none" w:sz="0" w:space="0" w:color="auto"/>
        <w:bottom w:val="none" w:sz="0" w:space="0" w:color="auto"/>
        <w:right w:val="none" w:sz="0" w:space="0" w:color="auto"/>
      </w:divBdr>
    </w:div>
    <w:div w:id="907422927">
      <w:bodyDiv w:val="1"/>
      <w:marLeft w:val="0"/>
      <w:marRight w:val="0"/>
      <w:marTop w:val="0"/>
      <w:marBottom w:val="0"/>
      <w:divBdr>
        <w:top w:val="none" w:sz="0" w:space="0" w:color="auto"/>
        <w:left w:val="none" w:sz="0" w:space="0" w:color="auto"/>
        <w:bottom w:val="none" w:sz="0" w:space="0" w:color="auto"/>
        <w:right w:val="none" w:sz="0" w:space="0" w:color="auto"/>
      </w:divBdr>
    </w:div>
    <w:div w:id="915361813">
      <w:bodyDiv w:val="1"/>
      <w:marLeft w:val="0"/>
      <w:marRight w:val="0"/>
      <w:marTop w:val="0"/>
      <w:marBottom w:val="0"/>
      <w:divBdr>
        <w:top w:val="none" w:sz="0" w:space="0" w:color="auto"/>
        <w:left w:val="none" w:sz="0" w:space="0" w:color="auto"/>
        <w:bottom w:val="none" w:sz="0" w:space="0" w:color="auto"/>
        <w:right w:val="none" w:sz="0" w:space="0" w:color="auto"/>
      </w:divBdr>
    </w:div>
    <w:div w:id="920065163">
      <w:bodyDiv w:val="1"/>
      <w:marLeft w:val="0"/>
      <w:marRight w:val="0"/>
      <w:marTop w:val="0"/>
      <w:marBottom w:val="0"/>
      <w:divBdr>
        <w:top w:val="none" w:sz="0" w:space="0" w:color="auto"/>
        <w:left w:val="none" w:sz="0" w:space="0" w:color="auto"/>
        <w:bottom w:val="none" w:sz="0" w:space="0" w:color="auto"/>
        <w:right w:val="none" w:sz="0" w:space="0" w:color="auto"/>
      </w:divBdr>
    </w:div>
    <w:div w:id="931667912">
      <w:bodyDiv w:val="1"/>
      <w:marLeft w:val="0"/>
      <w:marRight w:val="0"/>
      <w:marTop w:val="0"/>
      <w:marBottom w:val="0"/>
      <w:divBdr>
        <w:top w:val="none" w:sz="0" w:space="0" w:color="auto"/>
        <w:left w:val="none" w:sz="0" w:space="0" w:color="auto"/>
        <w:bottom w:val="none" w:sz="0" w:space="0" w:color="auto"/>
        <w:right w:val="none" w:sz="0" w:space="0" w:color="auto"/>
      </w:divBdr>
    </w:div>
    <w:div w:id="931858238">
      <w:bodyDiv w:val="1"/>
      <w:marLeft w:val="0"/>
      <w:marRight w:val="0"/>
      <w:marTop w:val="0"/>
      <w:marBottom w:val="0"/>
      <w:divBdr>
        <w:top w:val="none" w:sz="0" w:space="0" w:color="auto"/>
        <w:left w:val="none" w:sz="0" w:space="0" w:color="auto"/>
        <w:bottom w:val="none" w:sz="0" w:space="0" w:color="auto"/>
        <w:right w:val="none" w:sz="0" w:space="0" w:color="auto"/>
      </w:divBdr>
    </w:div>
    <w:div w:id="943078250">
      <w:bodyDiv w:val="1"/>
      <w:marLeft w:val="0"/>
      <w:marRight w:val="0"/>
      <w:marTop w:val="0"/>
      <w:marBottom w:val="0"/>
      <w:divBdr>
        <w:top w:val="none" w:sz="0" w:space="0" w:color="auto"/>
        <w:left w:val="none" w:sz="0" w:space="0" w:color="auto"/>
        <w:bottom w:val="none" w:sz="0" w:space="0" w:color="auto"/>
        <w:right w:val="none" w:sz="0" w:space="0" w:color="auto"/>
      </w:divBdr>
    </w:div>
    <w:div w:id="955402399">
      <w:bodyDiv w:val="1"/>
      <w:marLeft w:val="0"/>
      <w:marRight w:val="0"/>
      <w:marTop w:val="0"/>
      <w:marBottom w:val="0"/>
      <w:divBdr>
        <w:top w:val="none" w:sz="0" w:space="0" w:color="auto"/>
        <w:left w:val="none" w:sz="0" w:space="0" w:color="auto"/>
        <w:bottom w:val="none" w:sz="0" w:space="0" w:color="auto"/>
        <w:right w:val="none" w:sz="0" w:space="0" w:color="auto"/>
      </w:divBdr>
    </w:div>
    <w:div w:id="964314087">
      <w:bodyDiv w:val="1"/>
      <w:marLeft w:val="0"/>
      <w:marRight w:val="0"/>
      <w:marTop w:val="0"/>
      <w:marBottom w:val="0"/>
      <w:divBdr>
        <w:top w:val="none" w:sz="0" w:space="0" w:color="auto"/>
        <w:left w:val="none" w:sz="0" w:space="0" w:color="auto"/>
        <w:bottom w:val="none" w:sz="0" w:space="0" w:color="auto"/>
        <w:right w:val="none" w:sz="0" w:space="0" w:color="auto"/>
      </w:divBdr>
    </w:div>
    <w:div w:id="972103328">
      <w:bodyDiv w:val="1"/>
      <w:marLeft w:val="0"/>
      <w:marRight w:val="0"/>
      <w:marTop w:val="0"/>
      <w:marBottom w:val="0"/>
      <w:divBdr>
        <w:top w:val="none" w:sz="0" w:space="0" w:color="auto"/>
        <w:left w:val="none" w:sz="0" w:space="0" w:color="auto"/>
        <w:bottom w:val="none" w:sz="0" w:space="0" w:color="auto"/>
        <w:right w:val="none" w:sz="0" w:space="0" w:color="auto"/>
      </w:divBdr>
    </w:div>
    <w:div w:id="989477391">
      <w:bodyDiv w:val="1"/>
      <w:marLeft w:val="0"/>
      <w:marRight w:val="0"/>
      <w:marTop w:val="0"/>
      <w:marBottom w:val="0"/>
      <w:divBdr>
        <w:top w:val="none" w:sz="0" w:space="0" w:color="auto"/>
        <w:left w:val="none" w:sz="0" w:space="0" w:color="auto"/>
        <w:bottom w:val="none" w:sz="0" w:space="0" w:color="auto"/>
        <w:right w:val="none" w:sz="0" w:space="0" w:color="auto"/>
      </w:divBdr>
    </w:div>
    <w:div w:id="994839809">
      <w:bodyDiv w:val="1"/>
      <w:marLeft w:val="0"/>
      <w:marRight w:val="0"/>
      <w:marTop w:val="0"/>
      <w:marBottom w:val="0"/>
      <w:divBdr>
        <w:top w:val="none" w:sz="0" w:space="0" w:color="auto"/>
        <w:left w:val="none" w:sz="0" w:space="0" w:color="auto"/>
        <w:bottom w:val="none" w:sz="0" w:space="0" w:color="auto"/>
        <w:right w:val="none" w:sz="0" w:space="0" w:color="auto"/>
      </w:divBdr>
    </w:div>
    <w:div w:id="1001548199">
      <w:bodyDiv w:val="1"/>
      <w:marLeft w:val="0"/>
      <w:marRight w:val="0"/>
      <w:marTop w:val="0"/>
      <w:marBottom w:val="0"/>
      <w:divBdr>
        <w:top w:val="none" w:sz="0" w:space="0" w:color="auto"/>
        <w:left w:val="none" w:sz="0" w:space="0" w:color="auto"/>
        <w:bottom w:val="none" w:sz="0" w:space="0" w:color="auto"/>
        <w:right w:val="none" w:sz="0" w:space="0" w:color="auto"/>
      </w:divBdr>
      <w:divsChild>
        <w:div w:id="528303757">
          <w:marLeft w:val="0"/>
          <w:marRight w:val="0"/>
          <w:marTop w:val="0"/>
          <w:marBottom w:val="0"/>
          <w:divBdr>
            <w:top w:val="none" w:sz="0" w:space="0" w:color="auto"/>
            <w:left w:val="none" w:sz="0" w:space="0" w:color="auto"/>
            <w:bottom w:val="none" w:sz="0" w:space="0" w:color="auto"/>
            <w:right w:val="none" w:sz="0" w:space="0" w:color="auto"/>
          </w:divBdr>
        </w:div>
        <w:div w:id="985479076">
          <w:marLeft w:val="0"/>
          <w:marRight w:val="0"/>
          <w:marTop w:val="0"/>
          <w:marBottom w:val="0"/>
          <w:divBdr>
            <w:top w:val="none" w:sz="0" w:space="0" w:color="auto"/>
            <w:left w:val="none" w:sz="0" w:space="0" w:color="auto"/>
            <w:bottom w:val="none" w:sz="0" w:space="0" w:color="auto"/>
            <w:right w:val="none" w:sz="0" w:space="0" w:color="auto"/>
          </w:divBdr>
        </w:div>
        <w:div w:id="956639137">
          <w:marLeft w:val="0"/>
          <w:marRight w:val="0"/>
          <w:marTop w:val="0"/>
          <w:marBottom w:val="0"/>
          <w:divBdr>
            <w:top w:val="none" w:sz="0" w:space="0" w:color="auto"/>
            <w:left w:val="none" w:sz="0" w:space="0" w:color="auto"/>
            <w:bottom w:val="none" w:sz="0" w:space="0" w:color="auto"/>
            <w:right w:val="none" w:sz="0" w:space="0" w:color="auto"/>
          </w:divBdr>
        </w:div>
        <w:div w:id="1879390504">
          <w:marLeft w:val="0"/>
          <w:marRight w:val="0"/>
          <w:marTop w:val="0"/>
          <w:marBottom w:val="0"/>
          <w:divBdr>
            <w:top w:val="none" w:sz="0" w:space="0" w:color="auto"/>
            <w:left w:val="none" w:sz="0" w:space="0" w:color="auto"/>
            <w:bottom w:val="none" w:sz="0" w:space="0" w:color="auto"/>
            <w:right w:val="none" w:sz="0" w:space="0" w:color="auto"/>
          </w:divBdr>
        </w:div>
        <w:div w:id="1585215187">
          <w:marLeft w:val="0"/>
          <w:marRight w:val="0"/>
          <w:marTop w:val="0"/>
          <w:marBottom w:val="0"/>
          <w:divBdr>
            <w:top w:val="none" w:sz="0" w:space="0" w:color="auto"/>
            <w:left w:val="none" w:sz="0" w:space="0" w:color="auto"/>
            <w:bottom w:val="none" w:sz="0" w:space="0" w:color="auto"/>
            <w:right w:val="none" w:sz="0" w:space="0" w:color="auto"/>
          </w:divBdr>
        </w:div>
        <w:div w:id="470682721">
          <w:marLeft w:val="0"/>
          <w:marRight w:val="0"/>
          <w:marTop w:val="0"/>
          <w:marBottom w:val="0"/>
          <w:divBdr>
            <w:top w:val="none" w:sz="0" w:space="0" w:color="auto"/>
            <w:left w:val="none" w:sz="0" w:space="0" w:color="auto"/>
            <w:bottom w:val="none" w:sz="0" w:space="0" w:color="auto"/>
            <w:right w:val="none" w:sz="0" w:space="0" w:color="auto"/>
          </w:divBdr>
        </w:div>
        <w:div w:id="1582060888">
          <w:marLeft w:val="0"/>
          <w:marRight w:val="0"/>
          <w:marTop w:val="0"/>
          <w:marBottom w:val="0"/>
          <w:divBdr>
            <w:top w:val="none" w:sz="0" w:space="0" w:color="auto"/>
            <w:left w:val="none" w:sz="0" w:space="0" w:color="auto"/>
            <w:bottom w:val="none" w:sz="0" w:space="0" w:color="auto"/>
            <w:right w:val="none" w:sz="0" w:space="0" w:color="auto"/>
          </w:divBdr>
        </w:div>
      </w:divsChild>
    </w:div>
    <w:div w:id="1003435315">
      <w:bodyDiv w:val="1"/>
      <w:marLeft w:val="0"/>
      <w:marRight w:val="0"/>
      <w:marTop w:val="0"/>
      <w:marBottom w:val="0"/>
      <w:divBdr>
        <w:top w:val="none" w:sz="0" w:space="0" w:color="auto"/>
        <w:left w:val="none" w:sz="0" w:space="0" w:color="auto"/>
        <w:bottom w:val="none" w:sz="0" w:space="0" w:color="auto"/>
        <w:right w:val="none" w:sz="0" w:space="0" w:color="auto"/>
      </w:divBdr>
    </w:div>
    <w:div w:id="1007251262">
      <w:bodyDiv w:val="1"/>
      <w:marLeft w:val="0"/>
      <w:marRight w:val="0"/>
      <w:marTop w:val="0"/>
      <w:marBottom w:val="0"/>
      <w:divBdr>
        <w:top w:val="none" w:sz="0" w:space="0" w:color="auto"/>
        <w:left w:val="none" w:sz="0" w:space="0" w:color="auto"/>
        <w:bottom w:val="none" w:sz="0" w:space="0" w:color="auto"/>
        <w:right w:val="none" w:sz="0" w:space="0" w:color="auto"/>
      </w:divBdr>
    </w:div>
    <w:div w:id="1007903283">
      <w:bodyDiv w:val="1"/>
      <w:marLeft w:val="0"/>
      <w:marRight w:val="0"/>
      <w:marTop w:val="0"/>
      <w:marBottom w:val="0"/>
      <w:divBdr>
        <w:top w:val="none" w:sz="0" w:space="0" w:color="auto"/>
        <w:left w:val="none" w:sz="0" w:space="0" w:color="auto"/>
        <w:bottom w:val="none" w:sz="0" w:space="0" w:color="auto"/>
        <w:right w:val="none" w:sz="0" w:space="0" w:color="auto"/>
      </w:divBdr>
      <w:divsChild>
        <w:div w:id="1521353706">
          <w:marLeft w:val="547"/>
          <w:marRight w:val="0"/>
          <w:marTop w:val="0"/>
          <w:marBottom w:val="0"/>
          <w:divBdr>
            <w:top w:val="none" w:sz="0" w:space="0" w:color="auto"/>
            <w:left w:val="none" w:sz="0" w:space="0" w:color="auto"/>
            <w:bottom w:val="none" w:sz="0" w:space="0" w:color="auto"/>
            <w:right w:val="none" w:sz="0" w:space="0" w:color="auto"/>
          </w:divBdr>
        </w:div>
      </w:divsChild>
    </w:div>
    <w:div w:id="1011490058">
      <w:bodyDiv w:val="1"/>
      <w:marLeft w:val="0"/>
      <w:marRight w:val="0"/>
      <w:marTop w:val="0"/>
      <w:marBottom w:val="0"/>
      <w:divBdr>
        <w:top w:val="none" w:sz="0" w:space="0" w:color="auto"/>
        <w:left w:val="none" w:sz="0" w:space="0" w:color="auto"/>
        <w:bottom w:val="none" w:sz="0" w:space="0" w:color="auto"/>
        <w:right w:val="none" w:sz="0" w:space="0" w:color="auto"/>
      </w:divBdr>
    </w:div>
    <w:div w:id="1015114927">
      <w:bodyDiv w:val="1"/>
      <w:marLeft w:val="0"/>
      <w:marRight w:val="0"/>
      <w:marTop w:val="0"/>
      <w:marBottom w:val="0"/>
      <w:divBdr>
        <w:top w:val="none" w:sz="0" w:space="0" w:color="auto"/>
        <w:left w:val="none" w:sz="0" w:space="0" w:color="auto"/>
        <w:bottom w:val="none" w:sz="0" w:space="0" w:color="auto"/>
        <w:right w:val="none" w:sz="0" w:space="0" w:color="auto"/>
      </w:divBdr>
    </w:div>
    <w:div w:id="1016031587">
      <w:bodyDiv w:val="1"/>
      <w:marLeft w:val="0"/>
      <w:marRight w:val="0"/>
      <w:marTop w:val="0"/>
      <w:marBottom w:val="0"/>
      <w:divBdr>
        <w:top w:val="none" w:sz="0" w:space="0" w:color="auto"/>
        <w:left w:val="none" w:sz="0" w:space="0" w:color="auto"/>
        <w:bottom w:val="none" w:sz="0" w:space="0" w:color="auto"/>
        <w:right w:val="none" w:sz="0" w:space="0" w:color="auto"/>
      </w:divBdr>
    </w:div>
    <w:div w:id="1025444397">
      <w:bodyDiv w:val="1"/>
      <w:marLeft w:val="0"/>
      <w:marRight w:val="0"/>
      <w:marTop w:val="0"/>
      <w:marBottom w:val="0"/>
      <w:divBdr>
        <w:top w:val="none" w:sz="0" w:space="0" w:color="auto"/>
        <w:left w:val="none" w:sz="0" w:space="0" w:color="auto"/>
        <w:bottom w:val="none" w:sz="0" w:space="0" w:color="auto"/>
        <w:right w:val="none" w:sz="0" w:space="0" w:color="auto"/>
      </w:divBdr>
    </w:div>
    <w:div w:id="1039479782">
      <w:bodyDiv w:val="1"/>
      <w:marLeft w:val="0"/>
      <w:marRight w:val="0"/>
      <w:marTop w:val="0"/>
      <w:marBottom w:val="0"/>
      <w:divBdr>
        <w:top w:val="none" w:sz="0" w:space="0" w:color="auto"/>
        <w:left w:val="none" w:sz="0" w:space="0" w:color="auto"/>
        <w:bottom w:val="none" w:sz="0" w:space="0" w:color="auto"/>
        <w:right w:val="none" w:sz="0" w:space="0" w:color="auto"/>
      </w:divBdr>
    </w:div>
    <w:div w:id="1043942930">
      <w:bodyDiv w:val="1"/>
      <w:marLeft w:val="0"/>
      <w:marRight w:val="0"/>
      <w:marTop w:val="0"/>
      <w:marBottom w:val="0"/>
      <w:divBdr>
        <w:top w:val="none" w:sz="0" w:space="0" w:color="auto"/>
        <w:left w:val="none" w:sz="0" w:space="0" w:color="auto"/>
        <w:bottom w:val="none" w:sz="0" w:space="0" w:color="auto"/>
        <w:right w:val="none" w:sz="0" w:space="0" w:color="auto"/>
      </w:divBdr>
    </w:div>
    <w:div w:id="1056975141">
      <w:bodyDiv w:val="1"/>
      <w:marLeft w:val="0"/>
      <w:marRight w:val="0"/>
      <w:marTop w:val="0"/>
      <w:marBottom w:val="0"/>
      <w:divBdr>
        <w:top w:val="none" w:sz="0" w:space="0" w:color="auto"/>
        <w:left w:val="none" w:sz="0" w:space="0" w:color="auto"/>
        <w:bottom w:val="none" w:sz="0" w:space="0" w:color="auto"/>
        <w:right w:val="none" w:sz="0" w:space="0" w:color="auto"/>
      </w:divBdr>
    </w:div>
    <w:div w:id="1060589581">
      <w:bodyDiv w:val="1"/>
      <w:marLeft w:val="0"/>
      <w:marRight w:val="0"/>
      <w:marTop w:val="0"/>
      <w:marBottom w:val="0"/>
      <w:divBdr>
        <w:top w:val="none" w:sz="0" w:space="0" w:color="auto"/>
        <w:left w:val="none" w:sz="0" w:space="0" w:color="auto"/>
        <w:bottom w:val="none" w:sz="0" w:space="0" w:color="auto"/>
        <w:right w:val="none" w:sz="0" w:space="0" w:color="auto"/>
      </w:divBdr>
    </w:div>
    <w:div w:id="1071151834">
      <w:bodyDiv w:val="1"/>
      <w:marLeft w:val="0"/>
      <w:marRight w:val="0"/>
      <w:marTop w:val="0"/>
      <w:marBottom w:val="0"/>
      <w:divBdr>
        <w:top w:val="none" w:sz="0" w:space="0" w:color="auto"/>
        <w:left w:val="none" w:sz="0" w:space="0" w:color="auto"/>
        <w:bottom w:val="none" w:sz="0" w:space="0" w:color="auto"/>
        <w:right w:val="none" w:sz="0" w:space="0" w:color="auto"/>
      </w:divBdr>
    </w:div>
    <w:div w:id="1078940821">
      <w:bodyDiv w:val="1"/>
      <w:marLeft w:val="0"/>
      <w:marRight w:val="0"/>
      <w:marTop w:val="0"/>
      <w:marBottom w:val="0"/>
      <w:divBdr>
        <w:top w:val="none" w:sz="0" w:space="0" w:color="auto"/>
        <w:left w:val="none" w:sz="0" w:space="0" w:color="auto"/>
        <w:bottom w:val="none" w:sz="0" w:space="0" w:color="auto"/>
        <w:right w:val="none" w:sz="0" w:space="0" w:color="auto"/>
      </w:divBdr>
    </w:div>
    <w:div w:id="1085031231">
      <w:bodyDiv w:val="1"/>
      <w:marLeft w:val="0"/>
      <w:marRight w:val="0"/>
      <w:marTop w:val="0"/>
      <w:marBottom w:val="0"/>
      <w:divBdr>
        <w:top w:val="none" w:sz="0" w:space="0" w:color="auto"/>
        <w:left w:val="none" w:sz="0" w:space="0" w:color="auto"/>
        <w:bottom w:val="none" w:sz="0" w:space="0" w:color="auto"/>
        <w:right w:val="none" w:sz="0" w:space="0" w:color="auto"/>
      </w:divBdr>
    </w:div>
    <w:div w:id="1087845184">
      <w:bodyDiv w:val="1"/>
      <w:marLeft w:val="0"/>
      <w:marRight w:val="0"/>
      <w:marTop w:val="0"/>
      <w:marBottom w:val="0"/>
      <w:divBdr>
        <w:top w:val="none" w:sz="0" w:space="0" w:color="auto"/>
        <w:left w:val="none" w:sz="0" w:space="0" w:color="auto"/>
        <w:bottom w:val="none" w:sz="0" w:space="0" w:color="auto"/>
        <w:right w:val="none" w:sz="0" w:space="0" w:color="auto"/>
      </w:divBdr>
    </w:div>
    <w:div w:id="1088843022">
      <w:bodyDiv w:val="1"/>
      <w:marLeft w:val="0"/>
      <w:marRight w:val="0"/>
      <w:marTop w:val="0"/>
      <w:marBottom w:val="0"/>
      <w:divBdr>
        <w:top w:val="none" w:sz="0" w:space="0" w:color="auto"/>
        <w:left w:val="none" w:sz="0" w:space="0" w:color="auto"/>
        <w:bottom w:val="none" w:sz="0" w:space="0" w:color="auto"/>
        <w:right w:val="none" w:sz="0" w:space="0" w:color="auto"/>
      </w:divBdr>
    </w:div>
    <w:div w:id="1090273152">
      <w:bodyDiv w:val="1"/>
      <w:marLeft w:val="0"/>
      <w:marRight w:val="0"/>
      <w:marTop w:val="0"/>
      <w:marBottom w:val="0"/>
      <w:divBdr>
        <w:top w:val="none" w:sz="0" w:space="0" w:color="auto"/>
        <w:left w:val="none" w:sz="0" w:space="0" w:color="auto"/>
        <w:bottom w:val="none" w:sz="0" w:space="0" w:color="auto"/>
        <w:right w:val="none" w:sz="0" w:space="0" w:color="auto"/>
      </w:divBdr>
    </w:div>
    <w:div w:id="1092235531">
      <w:bodyDiv w:val="1"/>
      <w:marLeft w:val="0"/>
      <w:marRight w:val="0"/>
      <w:marTop w:val="0"/>
      <w:marBottom w:val="0"/>
      <w:divBdr>
        <w:top w:val="none" w:sz="0" w:space="0" w:color="auto"/>
        <w:left w:val="none" w:sz="0" w:space="0" w:color="auto"/>
        <w:bottom w:val="none" w:sz="0" w:space="0" w:color="auto"/>
        <w:right w:val="none" w:sz="0" w:space="0" w:color="auto"/>
      </w:divBdr>
    </w:div>
    <w:div w:id="1093402846">
      <w:bodyDiv w:val="1"/>
      <w:marLeft w:val="0"/>
      <w:marRight w:val="0"/>
      <w:marTop w:val="0"/>
      <w:marBottom w:val="0"/>
      <w:divBdr>
        <w:top w:val="none" w:sz="0" w:space="0" w:color="auto"/>
        <w:left w:val="none" w:sz="0" w:space="0" w:color="auto"/>
        <w:bottom w:val="none" w:sz="0" w:space="0" w:color="auto"/>
        <w:right w:val="none" w:sz="0" w:space="0" w:color="auto"/>
      </w:divBdr>
    </w:div>
    <w:div w:id="1102342176">
      <w:bodyDiv w:val="1"/>
      <w:marLeft w:val="0"/>
      <w:marRight w:val="0"/>
      <w:marTop w:val="0"/>
      <w:marBottom w:val="0"/>
      <w:divBdr>
        <w:top w:val="none" w:sz="0" w:space="0" w:color="auto"/>
        <w:left w:val="none" w:sz="0" w:space="0" w:color="auto"/>
        <w:bottom w:val="none" w:sz="0" w:space="0" w:color="auto"/>
        <w:right w:val="none" w:sz="0" w:space="0" w:color="auto"/>
      </w:divBdr>
    </w:div>
    <w:div w:id="1111124038">
      <w:bodyDiv w:val="1"/>
      <w:marLeft w:val="0"/>
      <w:marRight w:val="0"/>
      <w:marTop w:val="0"/>
      <w:marBottom w:val="0"/>
      <w:divBdr>
        <w:top w:val="none" w:sz="0" w:space="0" w:color="auto"/>
        <w:left w:val="none" w:sz="0" w:space="0" w:color="auto"/>
        <w:bottom w:val="none" w:sz="0" w:space="0" w:color="auto"/>
        <w:right w:val="none" w:sz="0" w:space="0" w:color="auto"/>
      </w:divBdr>
    </w:div>
    <w:div w:id="1115947229">
      <w:bodyDiv w:val="1"/>
      <w:marLeft w:val="0"/>
      <w:marRight w:val="0"/>
      <w:marTop w:val="0"/>
      <w:marBottom w:val="0"/>
      <w:divBdr>
        <w:top w:val="none" w:sz="0" w:space="0" w:color="auto"/>
        <w:left w:val="none" w:sz="0" w:space="0" w:color="auto"/>
        <w:bottom w:val="none" w:sz="0" w:space="0" w:color="auto"/>
        <w:right w:val="none" w:sz="0" w:space="0" w:color="auto"/>
      </w:divBdr>
    </w:div>
    <w:div w:id="1131942144">
      <w:bodyDiv w:val="1"/>
      <w:marLeft w:val="0"/>
      <w:marRight w:val="0"/>
      <w:marTop w:val="0"/>
      <w:marBottom w:val="0"/>
      <w:divBdr>
        <w:top w:val="none" w:sz="0" w:space="0" w:color="auto"/>
        <w:left w:val="none" w:sz="0" w:space="0" w:color="auto"/>
        <w:bottom w:val="none" w:sz="0" w:space="0" w:color="auto"/>
        <w:right w:val="none" w:sz="0" w:space="0" w:color="auto"/>
      </w:divBdr>
    </w:div>
    <w:div w:id="1133644563">
      <w:bodyDiv w:val="1"/>
      <w:marLeft w:val="0"/>
      <w:marRight w:val="0"/>
      <w:marTop w:val="0"/>
      <w:marBottom w:val="0"/>
      <w:divBdr>
        <w:top w:val="none" w:sz="0" w:space="0" w:color="auto"/>
        <w:left w:val="none" w:sz="0" w:space="0" w:color="auto"/>
        <w:bottom w:val="none" w:sz="0" w:space="0" w:color="auto"/>
        <w:right w:val="none" w:sz="0" w:space="0" w:color="auto"/>
      </w:divBdr>
    </w:div>
    <w:div w:id="1139036895">
      <w:bodyDiv w:val="1"/>
      <w:marLeft w:val="0"/>
      <w:marRight w:val="0"/>
      <w:marTop w:val="0"/>
      <w:marBottom w:val="0"/>
      <w:divBdr>
        <w:top w:val="none" w:sz="0" w:space="0" w:color="auto"/>
        <w:left w:val="none" w:sz="0" w:space="0" w:color="auto"/>
        <w:bottom w:val="none" w:sz="0" w:space="0" w:color="auto"/>
        <w:right w:val="none" w:sz="0" w:space="0" w:color="auto"/>
      </w:divBdr>
    </w:div>
    <w:div w:id="1151558233">
      <w:bodyDiv w:val="1"/>
      <w:marLeft w:val="0"/>
      <w:marRight w:val="0"/>
      <w:marTop w:val="0"/>
      <w:marBottom w:val="0"/>
      <w:divBdr>
        <w:top w:val="none" w:sz="0" w:space="0" w:color="auto"/>
        <w:left w:val="none" w:sz="0" w:space="0" w:color="auto"/>
        <w:bottom w:val="none" w:sz="0" w:space="0" w:color="auto"/>
        <w:right w:val="none" w:sz="0" w:space="0" w:color="auto"/>
      </w:divBdr>
    </w:div>
    <w:div w:id="1152285160">
      <w:bodyDiv w:val="1"/>
      <w:marLeft w:val="0"/>
      <w:marRight w:val="0"/>
      <w:marTop w:val="0"/>
      <w:marBottom w:val="0"/>
      <w:divBdr>
        <w:top w:val="none" w:sz="0" w:space="0" w:color="auto"/>
        <w:left w:val="none" w:sz="0" w:space="0" w:color="auto"/>
        <w:bottom w:val="none" w:sz="0" w:space="0" w:color="auto"/>
        <w:right w:val="none" w:sz="0" w:space="0" w:color="auto"/>
      </w:divBdr>
    </w:div>
    <w:div w:id="1153258401">
      <w:bodyDiv w:val="1"/>
      <w:marLeft w:val="0"/>
      <w:marRight w:val="0"/>
      <w:marTop w:val="0"/>
      <w:marBottom w:val="0"/>
      <w:divBdr>
        <w:top w:val="none" w:sz="0" w:space="0" w:color="auto"/>
        <w:left w:val="none" w:sz="0" w:space="0" w:color="auto"/>
        <w:bottom w:val="none" w:sz="0" w:space="0" w:color="auto"/>
        <w:right w:val="none" w:sz="0" w:space="0" w:color="auto"/>
      </w:divBdr>
    </w:div>
    <w:div w:id="1156873592">
      <w:bodyDiv w:val="1"/>
      <w:marLeft w:val="0"/>
      <w:marRight w:val="0"/>
      <w:marTop w:val="0"/>
      <w:marBottom w:val="0"/>
      <w:divBdr>
        <w:top w:val="none" w:sz="0" w:space="0" w:color="auto"/>
        <w:left w:val="none" w:sz="0" w:space="0" w:color="auto"/>
        <w:bottom w:val="none" w:sz="0" w:space="0" w:color="auto"/>
        <w:right w:val="none" w:sz="0" w:space="0" w:color="auto"/>
      </w:divBdr>
    </w:div>
    <w:div w:id="1159617643">
      <w:bodyDiv w:val="1"/>
      <w:marLeft w:val="0"/>
      <w:marRight w:val="0"/>
      <w:marTop w:val="0"/>
      <w:marBottom w:val="0"/>
      <w:divBdr>
        <w:top w:val="none" w:sz="0" w:space="0" w:color="auto"/>
        <w:left w:val="none" w:sz="0" w:space="0" w:color="auto"/>
        <w:bottom w:val="none" w:sz="0" w:space="0" w:color="auto"/>
        <w:right w:val="none" w:sz="0" w:space="0" w:color="auto"/>
      </w:divBdr>
    </w:div>
    <w:div w:id="1163399197">
      <w:bodyDiv w:val="1"/>
      <w:marLeft w:val="0"/>
      <w:marRight w:val="0"/>
      <w:marTop w:val="0"/>
      <w:marBottom w:val="0"/>
      <w:divBdr>
        <w:top w:val="none" w:sz="0" w:space="0" w:color="auto"/>
        <w:left w:val="none" w:sz="0" w:space="0" w:color="auto"/>
        <w:bottom w:val="none" w:sz="0" w:space="0" w:color="auto"/>
        <w:right w:val="none" w:sz="0" w:space="0" w:color="auto"/>
      </w:divBdr>
    </w:div>
    <w:div w:id="1167592604">
      <w:bodyDiv w:val="1"/>
      <w:marLeft w:val="0"/>
      <w:marRight w:val="0"/>
      <w:marTop w:val="0"/>
      <w:marBottom w:val="0"/>
      <w:divBdr>
        <w:top w:val="none" w:sz="0" w:space="0" w:color="auto"/>
        <w:left w:val="none" w:sz="0" w:space="0" w:color="auto"/>
        <w:bottom w:val="none" w:sz="0" w:space="0" w:color="auto"/>
        <w:right w:val="none" w:sz="0" w:space="0" w:color="auto"/>
      </w:divBdr>
    </w:div>
    <w:div w:id="1172838833">
      <w:bodyDiv w:val="1"/>
      <w:marLeft w:val="0"/>
      <w:marRight w:val="0"/>
      <w:marTop w:val="0"/>
      <w:marBottom w:val="0"/>
      <w:divBdr>
        <w:top w:val="none" w:sz="0" w:space="0" w:color="auto"/>
        <w:left w:val="none" w:sz="0" w:space="0" w:color="auto"/>
        <w:bottom w:val="none" w:sz="0" w:space="0" w:color="auto"/>
        <w:right w:val="none" w:sz="0" w:space="0" w:color="auto"/>
      </w:divBdr>
    </w:div>
    <w:div w:id="1176924963">
      <w:bodyDiv w:val="1"/>
      <w:marLeft w:val="0"/>
      <w:marRight w:val="0"/>
      <w:marTop w:val="0"/>
      <w:marBottom w:val="0"/>
      <w:divBdr>
        <w:top w:val="none" w:sz="0" w:space="0" w:color="auto"/>
        <w:left w:val="none" w:sz="0" w:space="0" w:color="auto"/>
        <w:bottom w:val="none" w:sz="0" w:space="0" w:color="auto"/>
        <w:right w:val="none" w:sz="0" w:space="0" w:color="auto"/>
      </w:divBdr>
    </w:div>
    <w:div w:id="1194267167">
      <w:bodyDiv w:val="1"/>
      <w:marLeft w:val="0"/>
      <w:marRight w:val="0"/>
      <w:marTop w:val="0"/>
      <w:marBottom w:val="0"/>
      <w:divBdr>
        <w:top w:val="none" w:sz="0" w:space="0" w:color="auto"/>
        <w:left w:val="none" w:sz="0" w:space="0" w:color="auto"/>
        <w:bottom w:val="none" w:sz="0" w:space="0" w:color="auto"/>
        <w:right w:val="none" w:sz="0" w:space="0" w:color="auto"/>
      </w:divBdr>
    </w:div>
    <w:div w:id="1198737939">
      <w:bodyDiv w:val="1"/>
      <w:marLeft w:val="0"/>
      <w:marRight w:val="0"/>
      <w:marTop w:val="0"/>
      <w:marBottom w:val="0"/>
      <w:divBdr>
        <w:top w:val="none" w:sz="0" w:space="0" w:color="auto"/>
        <w:left w:val="none" w:sz="0" w:space="0" w:color="auto"/>
        <w:bottom w:val="none" w:sz="0" w:space="0" w:color="auto"/>
        <w:right w:val="none" w:sz="0" w:space="0" w:color="auto"/>
      </w:divBdr>
    </w:div>
    <w:div w:id="1201818193">
      <w:bodyDiv w:val="1"/>
      <w:marLeft w:val="0"/>
      <w:marRight w:val="0"/>
      <w:marTop w:val="0"/>
      <w:marBottom w:val="0"/>
      <w:divBdr>
        <w:top w:val="none" w:sz="0" w:space="0" w:color="auto"/>
        <w:left w:val="none" w:sz="0" w:space="0" w:color="auto"/>
        <w:bottom w:val="none" w:sz="0" w:space="0" w:color="auto"/>
        <w:right w:val="none" w:sz="0" w:space="0" w:color="auto"/>
      </w:divBdr>
    </w:div>
    <w:div w:id="1226989346">
      <w:bodyDiv w:val="1"/>
      <w:marLeft w:val="0"/>
      <w:marRight w:val="0"/>
      <w:marTop w:val="0"/>
      <w:marBottom w:val="0"/>
      <w:divBdr>
        <w:top w:val="none" w:sz="0" w:space="0" w:color="auto"/>
        <w:left w:val="none" w:sz="0" w:space="0" w:color="auto"/>
        <w:bottom w:val="none" w:sz="0" w:space="0" w:color="auto"/>
        <w:right w:val="none" w:sz="0" w:space="0" w:color="auto"/>
      </w:divBdr>
    </w:div>
    <w:div w:id="1232623021">
      <w:bodyDiv w:val="1"/>
      <w:marLeft w:val="0"/>
      <w:marRight w:val="0"/>
      <w:marTop w:val="0"/>
      <w:marBottom w:val="0"/>
      <w:divBdr>
        <w:top w:val="none" w:sz="0" w:space="0" w:color="auto"/>
        <w:left w:val="none" w:sz="0" w:space="0" w:color="auto"/>
        <w:bottom w:val="none" w:sz="0" w:space="0" w:color="auto"/>
        <w:right w:val="none" w:sz="0" w:space="0" w:color="auto"/>
      </w:divBdr>
    </w:div>
    <w:div w:id="1252927950">
      <w:bodyDiv w:val="1"/>
      <w:marLeft w:val="0"/>
      <w:marRight w:val="0"/>
      <w:marTop w:val="0"/>
      <w:marBottom w:val="0"/>
      <w:divBdr>
        <w:top w:val="none" w:sz="0" w:space="0" w:color="auto"/>
        <w:left w:val="none" w:sz="0" w:space="0" w:color="auto"/>
        <w:bottom w:val="none" w:sz="0" w:space="0" w:color="auto"/>
        <w:right w:val="none" w:sz="0" w:space="0" w:color="auto"/>
      </w:divBdr>
    </w:div>
    <w:div w:id="1253005603">
      <w:bodyDiv w:val="1"/>
      <w:marLeft w:val="0"/>
      <w:marRight w:val="0"/>
      <w:marTop w:val="0"/>
      <w:marBottom w:val="0"/>
      <w:divBdr>
        <w:top w:val="none" w:sz="0" w:space="0" w:color="auto"/>
        <w:left w:val="none" w:sz="0" w:space="0" w:color="auto"/>
        <w:bottom w:val="none" w:sz="0" w:space="0" w:color="auto"/>
        <w:right w:val="none" w:sz="0" w:space="0" w:color="auto"/>
      </w:divBdr>
      <w:divsChild>
        <w:div w:id="1135489776">
          <w:marLeft w:val="0"/>
          <w:marRight w:val="0"/>
          <w:marTop w:val="0"/>
          <w:marBottom w:val="0"/>
          <w:divBdr>
            <w:top w:val="none" w:sz="0" w:space="0" w:color="auto"/>
            <w:left w:val="none" w:sz="0" w:space="0" w:color="auto"/>
            <w:bottom w:val="none" w:sz="0" w:space="0" w:color="auto"/>
            <w:right w:val="none" w:sz="0" w:space="0" w:color="auto"/>
          </w:divBdr>
        </w:div>
      </w:divsChild>
    </w:div>
    <w:div w:id="1253665365">
      <w:bodyDiv w:val="1"/>
      <w:marLeft w:val="0"/>
      <w:marRight w:val="0"/>
      <w:marTop w:val="0"/>
      <w:marBottom w:val="0"/>
      <w:divBdr>
        <w:top w:val="none" w:sz="0" w:space="0" w:color="auto"/>
        <w:left w:val="none" w:sz="0" w:space="0" w:color="auto"/>
        <w:bottom w:val="none" w:sz="0" w:space="0" w:color="auto"/>
        <w:right w:val="none" w:sz="0" w:space="0" w:color="auto"/>
      </w:divBdr>
    </w:div>
    <w:div w:id="1269268042">
      <w:bodyDiv w:val="1"/>
      <w:marLeft w:val="0"/>
      <w:marRight w:val="0"/>
      <w:marTop w:val="0"/>
      <w:marBottom w:val="0"/>
      <w:divBdr>
        <w:top w:val="none" w:sz="0" w:space="0" w:color="auto"/>
        <w:left w:val="none" w:sz="0" w:space="0" w:color="auto"/>
        <w:bottom w:val="none" w:sz="0" w:space="0" w:color="auto"/>
        <w:right w:val="none" w:sz="0" w:space="0" w:color="auto"/>
      </w:divBdr>
    </w:div>
    <w:div w:id="1270432664">
      <w:bodyDiv w:val="1"/>
      <w:marLeft w:val="0"/>
      <w:marRight w:val="0"/>
      <w:marTop w:val="0"/>
      <w:marBottom w:val="0"/>
      <w:divBdr>
        <w:top w:val="none" w:sz="0" w:space="0" w:color="auto"/>
        <w:left w:val="none" w:sz="0" w:space="0" w:color="auto"/>
        <w:bottom w:val="none" w:sz="0" w:space="0" w:color="auto"/>
        <w:right w:val="none" w:sz="0" w:space="0" w:color="auto"/>
      </w:divBdr>
    </w:div>
    <w:div w:id="1295987123">
      <w:bodyDiv w:val="1"/>
      <w:marLeft w:val="0"/>
      <w:marRight w:val="0"/>
      <w:marTop w:val="0"/>
      <w:marBottom w:val="0"/>
      <w:divBdr>
        <w:top w:val="none" w:sz="0" w:space="0" w:color="auto"/>
        <w:left w:val="none" w:sz="0" w:space="0" w:color="auto"/>
        <w:bottom w:val="none" w:sz="0" w:space="0" w:color="auto"/>
        <w:right w:val="none" w:sz="0" w:space="0" w:color="auto"/>
      </w:divBdr>
    </w:div>
    <w:div w:id="1298950094">
      <w:bodyDiv w:val="1"/>
      <w:marLeft w:val="0"/>
      <w:marRight w:val="0"/>
      <w:marTop w:val="0"/>
      <w:marBottom w:val="0"/>
      <w:divBdr>
        <w:top w:val="none" w:sz="0" w:space="0" w:color="auto"/>
        <w:left w:val="none" w:sz="0" w:space="0" w:color="auto"/>
        <w:bottom w:val="none" w:sz="0" w:space="0" w:color="auto"/>
        <w:right w:val="none" w:sz="0" w:space="0" w:color="auto"/>
      </w:divBdr>
    </w:div>
    <w:div w:id="1301616172">
      <w:bodyDiv w:val="1"/>
      <w:marLeft w:val="0"/>
      <w:marRight w:val="0"/>
      <w:marTop w:val="0"/>
      <w:marBottom w:val="0"/>
      <w:divBdr>
        <w:top w:val="none" w:sz="0" w:space="0" w:color="auto"/>
        <w:left w:val="none" w:sz="0" w:space="0" w:color="auto"/>
        <w:bottom w:val="none" w:sz="0" w:space="0" w:color="auto"/>
        <w:right w:val="none" w:sz="0" w:space="0" w:color="auto"/>
      </w:divBdr>
    </w:div>
    <w:div w:id="1309632896">
      <w:bodyDiv w:val="1"/>
      <w:marLeft w:val="0"/>
      <w:marRight w:val="0"/>
      <w:marTop w:val="0"/>
      <w:marBottom w:val="0"/>
      <w:divBdr>
        <w:top w:val="none" w:sz="0" w:space="0" w:color="auto"/>
        <w:left w:val="none" w:sz="0" w:space="0" w:color="auto"/>
        <w:bottom w:val="none" w:sz="0" w:space="0" w:color="auto"/>
        <w:right w:val="none" w:sz="0" w:space="0" w:color="auto"/>
      </w:divBdr>
      <w:divsChild>
        <w:div w:id="850097558">
          <w:marLeft w:val="0"/>
          <w:marRight w:val="0"/>
          <w:marTop w:val="0"/>
          <w:marBottom w:val="0"/>
          <w:divBdr>
            <w:top w:val="none" w:sz="0" w:space="0" w:color="auto"/>
            <w:left w:val="none" w:sz="0" w:space="0" w:color="auto"/>
            <w:bottom w:val="none" w:sz="0" w:space="0" w:color="auto"/>
            <w:right w:val="none" w:sz="0" w:space="0" w:color="auto"/>
          </w:divBdr>
        </w:div>
        <w:div w:id="840434633">
          <w:marLeft w:val="0"/>
          <w:marRight w:val="0"/>
          <w:marTop w:val="0"/>
          <w:marBottom w:val="0"/>
          <w:divBdr>
            <w:top w:val="none" w:sz="0" w:space="0" w:color="auto"/>
            <w:left w:val="none" w:sz="0" w:space="0" w:color="auto"/>
            <w:bottom w:val="none" w:sz="0" w:space="0" w:color="auto"/>
            <w:right w:val="none" w:sz="0" w:space="0" w:color="auto"/>
          </w:divBdr>
        </w:div>
        <w:div w:id="930553896">
          <w:marLeft w:val="0"/>
          <w:marRight w:val="0"/>
          <w:marTop w:val="0"/>
          <w:marBottom w:val="0"/>
          <w:divBdr>
            <w:top w:val="none" w:sz="0" w:space="0" w:color="auto"/>
            <w:left w:val="none" w:sz="0" w:space="0" w:color="auto"/>
            <w:bottom w:val="none" w:sz="0" w:space="0" w:color="auto"/>
            <w:right w:val="none" w:sz="0" w:space="0" w:color="auto"/>
          </w:divBdr>
        </w:div>
        <w:div w:id="810515683">
          <w:marLeft w:val="0"/>
          <w:marRight w:val="0"/>
          <w:marTop w:val="0"/>
          <w:marBottom w:val="0"/>
          <w:divBdr>
            <w:top w:val="none" w:sz="0" w:space="0" w:color="auto"/>
            <w:left w:val="none" w:sz="0" w:space="0" w:color="auto"/>
            <w:bottom w:val="none" w:sz="0" w:space="0" w:color="auto"/>
            <w:right w:val="none" w:sz="0" w:space="0" w:color="auto"/>
          </w:divBdr>
        </w:div>
        <w:div w:id="910120368">
          <w:marLeft w:val="0"/>
          <w:marRight w:val="0"/>
          <w:marTop w:val="0"/>
          <w:marBottom w:val="0"/>
          <w:divBdr>
            <w:top w:val="none" w:sz="0" w:space="0" w:color="auto"/>
            <w:left w:val="none" w:sz="0" w:space="0" w:color="auto"/>
            <w:bottom w:val="none" w:sz="0" w:space="0" w:color="auto"/>
            <w:right w:val="none" w:sz="0" w:space="0" w:color="auto"/>
          </w:divBdr>
        </w:div>
        <w:div w:id="1839534418">
          <w:marLeft w:val="0"/>
          <w:marRight w:val="0"/>
          <w:marTop w:val="0"/>
          <w:marBottom w:val="0"/>
          <w:divBdr>
            <w:top w:val="none" w:sz="0" w:space="0" w:color="auto"/>
            <w:left w:val="none" w:sz="0" w:space="0" w:color="auto"/>
            <w:bottom w:val="none" w:sz="0" w:space="0" w:color="auto"/>
            <w:right w:val="none" w:sz="0" w:space="0" w:color="auto"/>
          </w:divBdr>
        </w:div>
        <w:div w:id="2060324591">
          <w:marLeft w:val="0"/>
          <w:marRight w:val="0"/>
          <w:marTop w:val="0"/>
          <w:marBottom w:val="0"/>
          <w:divBdr>
            <w:top w:val="none" w:sz="0" w:space="0" w:color="auto"/>
            <w:left w:val="none" w:sz="0" w:space="0" w:color="auto"/>
            <w:bottom w:val="none" w:sz="0" w:space="0" w:color="auto"/>
            <w:right w:val="none" w:sz="0" w:space="0" w:color="auto"/>
          </w:divBdr>
        </w:div>
        <w:div w:id="1722511026">
          <w:marLeft w:val="0"/>
          <w:marRight w:val="0"/>
          <w:marTop w:val="0"/>
          <w:marBottom w:val="0"/>
          <w:divBdr>
            <w:top w:val="none" w:sz="0" w:space="0" w:color="auto"/>
            <w:left w:val="none" w:sz="0" w:space="0" w:color="auto"/>
            <w:bottom w:val="none" w:sz="0" w:space="0" w:color="auto"/>
            <w:right w:val="none" w:sz="0" w:space="0" w:color="auto"/>
          </w:divBdr>
        </w:div>
        <w:div w:id="1506437075">
          <w:marLeft w:val="0"/>
          <w:marRight w:val="0"/>
          <w:marTop w:val="0"/>
          <w:marBottom w:val="0"/>
          <w:divBdr>
            <w:top w:val="none" w:sz="0" w:space="0" w:color="auto"/>
            <w:left w:val="none" w:sz="0" w:space="0" w:color="auto"/>
            <w:bottom w:val="none" w:sz="0" w:space="0" w:color="auto"/>
            <w:right w:val="none" w:sz="0" w:space="0" w:color="auto"/>
          </w:divBdr>
        </w:div>
        <w:div w:id="1013261537">
          <w:marLeft w:val="0"/>
          <w:marRight w:val="0"/>
          <w:marTop w:val="0"/>
          <w:marBottom w:val="0"/>
          <w:divBdr>
            <w:top w:val="none" w:sz="0" w:space="0" w:color="auto"/>
            <w:left w:val="none" w:sz="0" w:space="0" w:color="auto"/>
            <w:bottom w:val="none" w:sz="0" w:space="0" w:color="auto"/>
            <w:right w:val="none" w:sz="0" w:space="0" w:color="auto"/>
          </w:divBdr>
        </w:div>
      </w:divsChild>
    </w:div>
    <w:div w:id="1315643915">
      <w:bodyDiv w:val="1"/>
      <w:marLeft w:val="0"/>
      <w:marRight w:val="0"/>
      <w:marTop w:val="0"/>
      <w:marBottom w:val="0"/>
      <w:divBdr>
        <w:top w:val="none" w:sz="0" w:space="0" w:color="auto"/>
        <w:left w:val="none" w:sz="0" w:space="0" w:color="auto"/>
        <w:bottom w:val="none" w:sz="0" w:space="0" w:color="auto"/>
        <w:right w:val="none" w:sz="0" w:space="0" w:color="auto"/>
      </w:divBdr>
    </w:div>
    <w:div w:id="1337421249">
      <w:bodyDiv w:val="1"/>
      <w:marLeft w:val="0"/>
      <w:marRight w:val="0"/>
      <w:marTop w:val="0"/>
      <w:marBottom w:val="0"/>
      <w:divBdr>
        <w:top w:val="none" w:sz="0" w:space="0" w:color="auto"/>
        <w:left w:val="none" w:sz="0" w:space="0" w:color="auto"/>
        <w:bottom w:val="none" w:sz="0" w:space="0" w:color="auto"/>
        <w:right w:val="none" w:sz="0" w:space="0" w:color="auto"/>
      </w:divBdr>
    </w:div>
    <w:div w:id="1359160061">
      <w:bodyDiv w:val="1"/>
      <w:marLeft w:val="0"/>
      <w:marRight w:val="0"/>
      <w:marTop w:val="0"/>
      <w:marBottom w:val="0"/>
      <w:divBdr>
        <w:top w:val="none" w:sz="0" w:space="0" w:color="auto"/>
        <w:left w:val="none" w:sz="0" w:space="0" w:color="auto"/>
        <w:bottom w:val="none" w:sz="0" w:space="0" w:color="auto"/>
        <w:right w:val="none" w:sz="0" w:space="0" w:color="auto"/>
      </w:divBdr>
    </w:div>
    <w:div w:id="1366950950">
      <w:bodyDiv w:val="1"/>
      <w:marLeft w:val="0"/>
      <w:marRight w:val="0"/>
      <w:marTop w:val="0"/>
      <w:marBottom w:val="0"/>
      <w:divBdr>
        <w:top w:val="none" w:sz="0" w:space="0" w:color="auto"/>
        <w:left w:val="none" w:sz="0" w:space="0" w:color="auto"/>
        <w:bottom w:val="none" w:sz="0" w:space="0" w:color="auto"/>
        <w:right w:val="none" w:sz="0" w:space="0" w:color="auto"/>
      </w:divBdr>
    </w:div>
    <w:div w:id="1394423880">
      <w:bodyDiv w:val="1"/>
      <w:marLeft w:val="0"/>
      <w:marRight w:val="0"/>
      <w:marTop w:val="0"/>
      <w:marBottom w:val="0"/>
      <w:divBdr>
        <w:top w:val="none" w:sz="0" w:space="0" w:color="auto"/>
        <w:left w:val="none" w:sz="0" w:space="0" w:color="auto"/>
        <w:bottom w:val="none" w:sz="0" w:space="0" w:color="auto"/>
        <w:right w:val="none" w:sz="0" w:space="0" w:color="auto"/>
      </w:divBdr>
    </w:div>
    <w:div w:id="1395930249">
      <w:bodyDiv w:val="1"/>
      <w:marLeft w:val="0"/>
      <w:marRight w:val="0"/>
      <w:marTop w:val="0"/>
      <w:marBottom w:val="0"/>
      <w:divBdr>
        <w:top w:val="none" w:sz="0" w:space="0" w:color="auto"/>
        <w:left w:val="none" w:sz="0" w:space="0" w:color="auto"/>
        <w:bottom w:val="none" w:sz="0" w:space="0" w:color="auto"/>
        <w:right w:val="none" w:sz="0" w:space="0" w:color="auto"/>
      </w:divBdr>
    </w:div>
    <w:div w:id="1406344303">
      <w:bodyDiv w:val="1"/>
      <w:marLeft w:val="0"/>
      <w:marRight w:val="0"/>
      <w:marTop w:val="0"/>
      <w:marBottom w:val="0"/>
      <w:divBdr>
        <w:top w:val="none" w:sz="0" w:space="0" w:color="auto"/>
        <w:left w:val="none" w:sz="0" w:space="0" w:color="auto"/>
        <w:bottom w:val="none" w:sz="0" w:space="0" w:color="auto"/>
        <w:right w:val="none" w:sz="0" w:space="0" w:color="auto"/>
      </w:divBdr>
    </w:div>
    <w:div w:id="1413508628">
      <w:bodyDiv w:val="1"/>
      <w:marLeft w:val="0"/>
      <w:marRight w:val="0"/>
      <w:marTop w:val="0"/>
      <w:marBottom w:val="0"/>
      <w:divBdr>
        <w:top w:val="none" w:sz="0" w:space="0" w:color="auto"/>
        <w:left w:val="none" w:sz="0" w:space="0" w:color="auto"/>
        <w:bottom w:val="none" w:sz="0" w:space="0" w:color="auto"/>
        <w:right w:val="none" w:sz="0" w:space="0" w:color="auto"/>
      </w:divBdr>
    </w:div>
    <w:div w:id="1445535240">
      <w:bodyDiv w:val="1"/>
      <w:marLeft w:val="0"/>
      <w:marRight w:val="0"/>
      <w:marTop w:val="0"/>
      <w:marBottom w:val="0"/>
      <w:divBdr>
        <w:top w:val="none" w:sz="0" w:space="0" w:color="auto"/>
        <w:left w:val="none" w:sz="0" w:space="0" w:color="auto"/>
        <w:bottom w:val="none" w:sz="0" w:space="0" w:color="auto"/>
        <w:right w:val="none" w:sz="0" w:space="0" w:color="auto"/>
      </w:divBdr>
    </w:div>
    <w:div w:id="1460412869">
      <w:bodyDiv w:val="1"/>
      <w:marLeft w:val="0"/>
      <w:marRight w:val="0"/>
      <w:marTop w:val="0"/>
      <w:marBottom w:val="0"/>
      <w:divBdr>
        <w:top w:val="none" w:sz="0" w:space="0" w:color="auto"/>
        <w:left w:val="none" w:sz="0" w:space="0" w:color="auto"/>
        <w:bottom w:val="none" w:sz="0" w:space="0" w:color="auto"/>
        <w:right w:val="none" w:sz="0" w:space="0" w:color="auto"/>
      </w:divBdr>
    </w:div>
    <w:div w:id="1482843627">
      <w:bodyDiv w:val="1"/>
      <w:marLeft w:val="0"/>
      <w:marRight w:val="0"/>
      <w:marTop w:val="0"/>
      <w:marBottom w:val="0"/>
      <w:divBdr>
        <w:top w:val="none" w:sz="0" w:space="0" w:color="auto"/>
        <w:left w:val="none" w:sz="0" w:space="0" w:color="auto"/>
        <w:bottom w:val="none" w:sz="0" w:space="0" w:color="auto"/>
        <w:right w:val="none" w:sz="0" w:space="0" w:color="auto"/>
      </w:divBdr>
    </w:div>
    <w:div w:id="1485119023">
      <w:bodyDiv w:val="1"/>
      <w:marLeft w:val="0"/>
      <w:marRight w:val="0"/>
      <w:marTop w:val="0"/>
      <w:marBottom w:val="0"/>
      <w:divBdr>
        <w:top w:val="none" w:sz="0" w:space="0" w:color="auto"/>
        <w:left w:val="none" w:sz="0" w:space="0" w:color="auto"/>
        <w:bottom w:val="none" w:sz="0" w:space="0" w:color="auto"/>
        <w:right w:val="none" w:sz="0" w:space="0" w:color="auto"/>
      </w:divBdr>
    </w:div>
    <w:div w:id="1499299760">
      <w:bodyDiv w:val="1"/>
      <w:marLeft w:val="0"/>
      <w:marRight w:val="0"/>
      <w:marTop w:val="0"/>
      <w:marBottom w:val="0"/>
      <w:divBdr>
        <w:top w:val="none" w:sz="0" w:space="0" w:color="auto"/>
        <w:left w:val="none" w:sz="0" w:space="0" w:color="auto"/>
        <w:bottom w:val="none" w:sz="0" w:space="0" w:color="auto"/>
        <w:right w:val="none" w:sz="0" w:space="0" w:color="auto"/>
      </w:divBdr>
    </w:div>
    <w:div w:id="1502157331">
      <w:bodyDiv w:val="1"/>
      <w:marLeft w:val="0"/>
      <w:marRight w:val="0"/>
      <w:marTop w:val="0"/>
      <w:marBottom w:val="0"/>
      <w:divBdr>
        <w:top w:val="none" w:sz="0" w:space="0" w:color="auto"/>
        <w:left w:val="none" w:sz="0" w:space="0" w:color="auto"/>
        <w:bottom w:val="none" w:sz="0" w:space="0" w:color="auto"/>
        <w:right w:val="none" w:sz="0" w:space="0" w:color="auto"/>
      </w:divBdr>
    </w:div>
    <w:div w:id="1503473594">
      <w:bodyDiv w:val="1"/>
      <w:marLeft w:val="0"/>
      <w:marRight w:val="0"/>
      <w:marTop w:val="0"/>
      <w:marBottom w:val="0"/>
      <w:divBdr>
        <w:top w:val="none" w:sz="0" w:space="0" w:color="auto"/>
        <w:left w:val="none" w:sz="0" w:space="0" w:color="auto"/>
        <w:bottom w:val="none" w:sz="0" w:space="0" w:color="auto"/>
        <w:right w:val="none" w:sz="0" w:space="0" w:color="auto"/>
      </w:divBdr>
    </w:div>
    <w:div w:id="1506363383">
      <w:bodyDiv w:val="1"/>
      <w:marLeft w:val="0"/>
      <w:marRight w:val="0"/>
      <w:marTop w:val="0"/>
      <w:marBottom w:val="0"/>
      <w:divBdr>
        <w:top w:val="none" w:sz="0" w:space="0" w:color="auto"/>
        <w:left w:val="none" w:sz="0" w:space="0" w:color="auto"/>
        <w:bottom w:val="none" w:sz="0" w:space="0" w:color="auto"/>
        <w:right w:val="none" w:sz="0" w:space="0" w:color="auto"/>
      </w:divBdr>
    </w:div>
    <w:div w:id="1513451282">
      <w:bodyDiv w:val="1"/>
      <w:marLeft w:val="0"/>
      <w:marRight w:val="0"/>
      <w:marTop w:val="0"/>
      <w:marBottom w:val="0"/>
      <w:divBdr>
        <w:top w:val="none" w:sz="0" w:space="0" w:color="auto"/>
        <w:left w:val="none" w:sz="0" w:space="0" w:color="auto"/>
        <w:bottom w:val="none" w:sz="0" w:space="0" w:color="auto"/>
        <w:right w:val="none" w:sz="0" w:space="0" w:color="auto"/>
      </w:divBdr>
    </w:div>
    <w:div w:id="1520974008">
      <w:bodyDiv w:val="1"/>
      <w:marLeft w:val="0"/>
      <w:marRight w:val="0"/>
      <w:marTop w:val="0"/>
      <w:marBottom w:val="0"/>
      <w:divBdr>
        <w:top w:val="none" w:sz="0" w:space="0" w:color="auto"/>
        <w:left w:val="none" w:sz="0" w:space="0" w:color="auto"/>
        <w:bottom w:val="none" w:sz="0" w:space="0" w:color="auto"/>
        <w:right w:val="none" w:sz="0" w:space="0" w:color="auto"/>
      </w:divBdr>
    </w:div>
    <w:div w:id="1523130847">
      <w:bodyDiv w:val="1"/>
      <w:marLeft w:val="0"/>
      <w:marRight w:val="0"/>
      <w:marTop w:val="0"/>
      <w:marBottom w:val="0"/>
      <w:divBdr>
        <w:top w:val="none" w:sz="0" w:space="0" w:color="auto"/>
        <w:left w:val="none" w:sz="0" w:space="0" w:color="auto"/>
        <w:bottom w:val="none" w:sz="0" w:space="0" w:color="auto"/>
        <w:right w:val="none" w:sz="0" w:space="0" w:color="auto"/>
      </w:divBdr>
    </w:div>
    <w:div w:id="1526674156">
      <w:bodyDiv w:val="1"/>
      <w:marLeft w:val="0"/>
      <w:marRight w:val="0"/>
      <w:marTop w:val="0"/>
      <w:marBottom w:val="0"/>
      <w:divBdr>
        <w:top w:val="none" w:sz="0" w:space="0" w:color="auto"/>
        <w:left w:val="none" w:sz="0" w:space="0" w:color="auto"/>
        <w:bottom w:val="none" w:sz="0" w:space="0" w:color="auto"/>
        <w:right w:val="none" w:sz="0" w:space="0" w:color="auto"/>
      </w:divBdr>
      <w:divsChild>
        <w:div w:id="1696033552">
          <w:marLeft w:val="0"/>
          <w:marRight w:val="0"/>
          <w:marTop w:val="0"/>
          <w:marBottom w:val="0"/>
          <w:divBdr>
            <w:top w:val="none" w:sz="0" w:space="0" w:color="auto"/>
            <w:left w:val="none" w:sz="0" w:space="0" w:color="auto"/>
            <w:bottom w:val="none" w:sz="0" w:space="0" w:color="auto"/>
            <w:right w:val="none" w:sz="0" w:space="0" w:color="auto"/>
          </w:divBdr>
        </w:div>
        <w:div w:id="1594364427">
          <w:marLeft w:val="0"/>
          <w:marRight w:val="0"/>
          <w:marTop w:val="0"/>
          <w:marBottom w:val="0"/>
          <w:divBdr>
            <w:top w:val="none" w:sz="0" w:space="0" w:color="auto"/>
            <w:left w:val="none" w:sz="0" w:space="0" w:color="auto"/>
            <w:bottom w:val="none" w:sz="0" w:space="0" w:color="auto"/>
            <w:right w:val="none" w:sz="0" w:space="0" w:color="auto"/>
          </w:divBdr>
        </w:div>
        <w:div w:id="1305311934">
          <w:marLeft w:val="0"/>
          <w:marRight w:val="0"/>
          <w:marTop w:val="0"/>
          <w:marBottom w:val="0"/>
          <w:divBdr>
            <w:top w:val="none" w:sz="0" w:space="0" w:color="auto"/>
            <w:left w:val="none" w:sz="0" w:space="0" w:color="auto"/>
            <w:bottom w:val="none" w:sz="0" w:space="0" w:color="auto"/>
            <w:right w:val="none" w:sz="0" w:space="0" w:color="auto"/>
          </w:divBdr>
        </w:div>
        <w:div w:id="2086802759">
          <w:marLeft w:val="0"/>
          <w:marRight w:val="0"/>
          <w:marTop w:val="0"/>
          <w:marBottom w:val="0"/>
          <w:divBdr>
            <w:top w:val="none" w:sz="0" w:space="0" w:color="auto"/>
            <w:left w:val="none" w:sz="0" w:space="0" w:color="auto"/>
            <w:bottom w:val="none" w:sz="0" w:space="0" w:color="auto"/>
            <w:right w:val="none" w:sz="0" w:space="0" w:color="auto"/>
          </w:divBdr>
        </w:div>
        <w:div w:id="1132409605">
          <w:marLeft w:val="0"/>
          <w:marRight w:val="0"/>
          <w:marTop w:val="0"/>
          <w:marBottom w:val="0"/>
          <w:divBdr>
            <w:top w:val="none" w:sz="0" w:space="0" w:color="auto"/>
            <w:left w:val="none" w:sz="0" w:space="0" w:color="auto"/>
            <w:bottom w:val="none" w:sz="0" w:space="0" w:color="auto"/>
            <w:right w:val="none" w:sz="0" w:space="0" w:color="auto"/>
          </w:divBdr>
        </w:div>
        <w:div w:id="1547911355">
          <w:marLeft w:val="0"/>
          <w:marRight w:val="0"/>
          <w:marTop w:val="0"/>
          <w:marBottom w:val="0"/>
          <w:divBdr>
            <w:top w:val="none" w:sz="0" w:space="0" w:color="auto"/>
            <w:left w:val="none" w:sz="0" w:space="0" w:color="auto"/>
            <w:bottom w:val="none" w:sz="0" w:space="0" w:color="auto"/>
            <w:right w:val="none" w:sz="0" w:space="0" w:color="auto"/>
          </w:divBdr>
        </w:div>
        <w:div w:id="1811287393">
          <w:marLeft w:val="0"/>
          <w:marRight w:val="0"/>
          <w:marTop w:val="0"/>
          <w:marBottom w:val="0"/>
          <w:divBdr>
            <w:top w:val="none" w:sz="0" w:space="0" w:color="auto"/>
            <w:left w:val="none" w:sz="0" w:space="0" w:color="auto"/>
            <w:bottom w:val="none" w:sz="0" w:space="0" w:color="auto"/>
            <w:right w:val="none" w:sz="0" w:space="0" w:color="auto"/>
          </w:divBdr>
        </w:div>
        <w:div w:id="1493180725">
          <w:marLeft w:val="0"/>
          <w:marRight w:val="0"/>
          <w:marTop w:val="0"/>
          <w:marBottom w:val="0"/>
          <w:divBdr>
            <w:top w:val="none" w:sz="0" w:space="0" w:color="auto"/>
            <w:left w:val="none" w:sz="0" w:space="0" w:color="auto"/>
            <w:bottom w:val="none" w:sz="0" w:space="0" w:color="auto"/>
            <w:right w:val="none" w:sz="0" w:space="0" w:color="auto"/>
          </w:divBdr>
        </w:div>
        <w:div w:id="184487923">
          <w:marLeft w:val="0"/>
          <w:marRight w:val="0"/>
          <w:marTop w:val="0"/>
          <w:marBottom w:val="0"/>
          <w:divBdr>
            <w:top w:val="none" w:sz="0" w:space="0" w:color="auto"/>
            <w:left w:val="none" w:sz="0" w:space="0" w:color="auto"/>
            <w:bottom w:val="none" w:sz="0" w:space="0" w:color="auto"/>
            <w:right w:val="none" w:sz="0" w:space="0" w:color="auto"/>
          </w:divBdr>
        </w:div>
      </w:divsChild>
    </w:div>
    <w:div w:id="1528635924">
      <w:bodyDiv w:val="1"/>
      <w:marLeft w:val="0"/>
      <w:marRight w:val="0"/>
      <w:marTop w:val="0"/>
      <w:marBottom w:val="0"/>
      <w:divBdr>
        <w:top w:val="none" w:sz="0" w:space="0" w:color="auto"/>
        <w:left w:val="none" w:sz="0" w:space="0" w:color="auto"/>
        <w:bottom w:val="none" w:sz="0" w:space="0" w:color="auto"/>
        <w:right w:val="none" w:sz="0" w:space="0" w:color="auto"/>
      </w:divBdr>
    </w:div>
    <w:div w:id="1529030708">
      <w:bodyDiv w:val="1"/>
      <w:marLeft w:val="0"/>
      <w:marRight w:val="0"/>
      <w:marTop w:val="0"/>
      <w:marBottom w:val="0"/>
      <w:divBdr>
        <w:top w:val="none" w:sz="0" w:space="0" w:color="auto"/>
        <w:left w:val="none" w:sz="0" w:space="0" w:color="auto"/>
        <w:bottom w:val="none" w:sz="0" w:space="0" w:color="auto"/>
        <w:right w:val="none" w:sz="0" w:space="0" w:color="auto"/>
      </w:divBdr>
    </w:div>
    <w:div w:id="1540699013">
      <w:bodyDiv w:val="1"/>
      <w:marLeft w:val="0"/>
      <w:marRight w:val="0"/>
      <w:marTop w:val="0"/>
      <w:marBottom w:val="0"/>
      <w:divBdr>
        <w:top w:val="none" w:sz="0" w:space="0" w:color="auto"/>
        <w:left w:val="none" w:sz="0" w:space="0" w:color="auto"/>
        <w:bottom w:val="none" w:sz="0" w:space="0" w:color="auto"/>
        <w:right w:val="none" w:sz="0" w:space="0" w:color="auto"/>
      </w:divBdr>
    </w:div>
    <w:div w:id="1550456383">
      <w:bodyDiv w:val="1"/>
      <w:marLeft w:val="0"/>
      <w:marRight w:val="0"/>
      <w:marTop w:val="0"/>
      <w:marBottom w:val="0"/>
      <w:divBdr>
        <w:top w:val="none" w:sz="0" w:space="0" w:color="auto"/>
        <w:left w:val="none" w:sz="0" w:space="0" w:color="auto"/>
        <w:bottom w:val="none" w:sz="0" w:space="0" w:color="auto"/>
        <w:right w:val="none" w:sz="0" w:space="0" w:color="auto"/>
      </w:divBdr>
    </w:div>
    <w:div w:id="1550529104">
      <w:bodyDiv w:val="1"/>
      <w:marLeft w:val="0"/>
      <w:marRight w:val="0"/>
      <w:marTop w:val="0"/>
      <w:marBottom w:val="0"/>
      <w:divBdr>
        <w:top w:val="none" w:sz="0" w:space="0" w:color="auto"/>
        <w:left w:val="none" w:sz="0" w:space="0" w:color="auto"/>
        <w:bottom w:val="none" w:sz="0" w:space="0" w:color="auto"/>
        <w:right w:val="none" w:sz="0" w:space="0" w:color="auto"/>
      </w:divBdr>
      <w:divsChild>
        <w:div w:id="48383126">
          <w:marLeft w:val="0"/>
          <w:marRight w:val="0"/>
          <w:marTop w:val="0"/>
          <w:marBottom w:val="0"/>
          <w:divBdr>
            <w:top w:val="none" w:sz="0" w:space="0" w:color="auto"/>
            <w:left w:val="none" w:sz="0" w:space="0" w:color="auto"/>
            <w:bottom w:val="none" w:sz="0" w:space="0" w:color="auto"/>
            <w:right w:val="none" w:sz="0" w:space="0" w:color="auto"/>
          </w:divBdr>
          <w:divsChild>
            <w:div w:id="46165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67791">
      <w:bodyDiv w:val="1"/>
      <w:marLeft w:val="0"/>
      <w:marRight w:val="0"/>
      <w:marTop w:val="0"/>
      <w:marBottom w:val="0"/>
      <w:divBdr>
        <w:top w:val="none" w:sz="0" w:space="0" w:color="auto"/>
        <w:left w:val="none" w:sz="0" w:space="0" w:color="auto"/>
        <w:bottom w:val="none" w:sz="0" w:space="0" w:color="auto"/>
        <w:right w:val="none" w:sz="0" w:space="0" w:color="auto"/>
      </w:divBdr>
    </w:div>
    <w:div w:id="1586986809">
      <w:bodyDiv w:val="1"/>
      <w:marLeft w:val="0"/>
      <w:marRight w:val="0"/>
      <w:marTop w:val="0"/>
      <w:marBottom w:val="0"/>
      <w:divBdr>
        <w:top w:val="none" w:sz="0" w:space="0" w:color="auto"/>
        <w:left w:val="none" w:sz="0" w:space="0" w:color="auto"/>
        <w:bottom w:val="none" w:sz="0" w:space="0" w:color="auto"/>
        <w:right w:val="none" w:sz="0" w:space="0" w:color="auto"/>
      </w:divBdr>
    </w:div>
    <w:div w:id="1596092862">
      <w:bodyDiv w:val="1"/>
      <w:marLeft w:val="0"/>
      <w:marRight w:val="0"/>
      <w:marTop w:val="0"/>
      <w:marBottom w:val="0"/>
      <w:divBdr>
        <w:top w:val="none" w:sz="0" w:space="0" w:color="auto"/>
        <w:left w:val="none" w:sz="0" w:space="0" w:color="auto"/>
        <w:bottom w:val="none" w:sz="0" w:space="0" w:color="auto"/>
        <w:right w:val="none" w:sz="0" w:space="0" w:color="auto"/>
      </w:divBdr>
    </w:div>
    <w:div w:id="1618834813">
      <w:bodyDiv w:val="1"/>
      <w:marLeft w:val="0"/>
      <w:marRight w:val="0"/>
      <w:marTop w:val="0"/>
      <w:marBottom w:val="0"/>
      <w:divBdr>
        <w:top w:val="none" w:sz="0" w:space="0" w:color="auto"/>
        <w:left w:val="none" w:sz="0" w:space="0" w:color="auto"/>
        <w:bottom w:val="none" w:sz="0" w:space="0" w:color="auto"/>
        <w:right w:val="none" w:sz="0" w:space="0" w:color="auto"/>
      </w:divBdr>
    </w:div>
    <w:div w:id="1619138964">
      <w:bodyDiv w:val="1"/>
      <w:marLeft w:val="0"/>
      <w:marRight w:val="0"/>
      <w:marTop w:val="0"/>
      <w:marBottom w:val="0"/>
      <w:divBdr>
        <w:top w:val="none" w:sz="0" w:space="0" w:color="auto"/>
        <w:left w:val="none" w:sz="0" w:space="0" w:color="auto"/>
        <w:bottom w:val="none" w:sz="0" w:space="0" w:color="auto"/>
        <w:right w:val="none" w:sz="0" w:space="0" w:color="auto"/>
      </w:divBdr>
    </w:div>
    <w:div w:id="1619752181">
      <w:bodyDiv w:val="1"/>
      <w:marLeft w:val="0"/>
      <w:marRight w:val="0"/>
      <w:marTop w:val="0"/>
      <w:marBottom w:val="0"/>
      <w:divBdr>
        <w:top w:val="none" w:sz="0" w:space="0" w:color="auto"/>
        <w:left w:val="none" w:sz="0" w:space="0" w:color="auto"/>
        <w:bottom w:val="none" w:sz="0" w:space="0" w:color="auto"/>
        <w:right w:val="none" w:sz="0" w:space="0" w:color="auto"/>
      </w:divBdr>
    </w:div>
    <w:div w:id="1623489520">
      <w:bodyDiv w:val="1"/>
      <w:marLeft w:val="0"/>
      <w:marRight w:val="0"/>
      <w:marTop w:val="0"/>
      <w:marBottom w:val="0"/>
      <w:divBdr>
        <w:top w:val="none" w:sz="0" w:space="0" w:color="auto"/>
        <w:left w:val="none" w:sz="0" w:space="0" w:color="auto"/>
        <w:bottom w:val="none" w:sz="0" w:space="0" w:color="auto"/>
        <w:right w:val="none" w:sz="0" w:space="0" w:color="auto"/>
      </w:divBdr>
    </w:div>
    <w:div w:id="1624656702">
      <w:bodyDiv w:val="1"/>
      <w:marLeft w:val="0"/>
      <w:marRight w:val="0"/>
      <w:marTop w:val="0"/>
      <w:marBottom w:val="0"/>
      <w:divBdr>
        <w:top w:val="none" w:sz="0" w:space="0" w:color="auto"/>
        <w:left w:val="none" w:sz="0" w:space="0" w:color="auto"/>
        <w:bottom w:val="none" w:sz="0" w:space="0" w:color="auto"/>
        <w:right w:val="none" w:sz="0" w:space="0" w:color="auto"/>
      </w:divBdr>
    </w:div>
    <w:div w:id="1625844847">
      <w:bodyDiv w:val="1"/>
      <w:marLeft w:val="0"/>
      <w:marRight w:val="0"/>
      <w:marTop w:val="0"/>
      <w:marBottom w:val="0"/>
      <w:divBdr>
        <w:top w:val="none" w:sz="0" w:space="0" w:color="auto"/>
        <w:left w:val="none" w:sz="0" w:space="0" w:color="auto"/>
        <w:bottom w:val="none" w:sz="0" w:space="0" w:color="auto"/>
        <w:right w:val="none" w:sz="0" w:space="0" w:color="auto"/>
      </w:divBdr>
    </w:div>
    <w:div w:id="1634020579">
      <w:bodyDiv w:val="1"/>
      <w:marLeft w:val="0"/>
      <w:marRight w:val="0"/>
      <w:marTop w:val="0"/>
      <w:marBottom w:val="0"/>
      <w:divBdr>
        <w:top w:val="none" w:sz="0" w:space="0" w:color="auto"/>
        <w:left w:val="none" w:sz="0" w:space="0" w:color="auto"/>
        <w:bottom w:val="none" w:sz="0" w:space="0" w:color="auto"/>
        <w:right w:val="none" w:sz="0" w:space="0" w:color="auto"/>
      </w:divBdr>
    </w:div>
    <w:div w:id="1637223234">
      <w:bodyDiv w:val="1"/>
      <w:marLeft w:val="0"/>
      <w:marRight w:val="0"/>
      <w:marTop w:val="0"/>
      <w:marBottom w:val="0"/>
      <w:divBdr>
        <w:top w:val="none" w:sz="0" w:space="0" w:color="auto"/>
        <w:left w:val="none" w:sz="0" w:space="0" w:color="auto"/>
        <w:bottom w:val="none" w:sz="0" w:space="0" w:color="auto"/>
        <w:right w:val="none" w:sz="0" w:space="0" w:color="auto"/>
      </w:divBdr>
    </w:div>
    <w:div w:id="1653171885">
      <w:bodyDiv w:val="1"/>
      <w:marLeft w:val="0"/>
      <w:marRight w:val="0"/>
      <w:marTop w:val="0"/>
      <w:marBottom w:val="0"/>
      <w:divBdr>
        <w:top w:val="none" w:sz="0" w:space="0" w:color="auto"/>
        <w:left w:val="none" w:sz="0" w:space="0" w:color="auto"/>
        <w:bottom w:val="none" w:sz="0" w:space="0" w:color="auto"/>
        <w:right w:val="none" w:sz="0" w:space="0" w:color="auto"/>
      </w:divBdr>
    </w:div>
    <w:div w:id="1659384507">
      <w:bodyDiv w:val="1"/>
      <w:marLeft w:val="0"/>
      <w:marRight w:val="0"/>
      <w:marTop w:val="0"/>
      <w:marBottom w:val="0"/>
      <w:divBdr>
        <w:top w:val="none" w:sz="0" w:space="0" w:color="auto"/>
        <w:left w:val="none" w:sz="0" w:space="0" w:color="auto"/>
        <w:bottom w:val="none" w:sz="0" w:space="0" w:color="auto"/>
        <w:right w:val="none" w:sz="0" w:space="0" w:color="auto"/>
      </w:divBdr>
    </w:div>
    <w:div w:id="1684933278">
      <w:bodyDiv w:val="1"/>
      <w:marLeft w:val="0"/>
      <w:marRight w:val="0"/>
      <w:marTop w:val="0"/>
      <w:marBottom w:val="0"/>
      <w:divBdr>
        <w:top w:val="none" w:sz="0" w:space="0" w:color="auto"/>
        <w:left w:val="none" w:sz="0" w:space="0" w:color="auto"/>
        <w:bottom w:val="none" w:sz="0" w:space="0" w:color="auto"/>
        <w:right w:val="none" w:sz="0" w:space="0" w:color="auto"/>
      </w:divBdr>
    </w:div>
    <w:div w:id="1685743481">
      <w:bodyDiv w:val="1"/>
      <w:marLeft w:val="0"/>
      <w:marRight w:val="0"/>
      <w:marTop w:val="0"/>
      <w:marBottom w:val="0"/>
      <w:divBdr>
        <w:top w:val="none" w:sz="0" w:space="0" w:color="auto"/>
        <w:left w:val="none" w:sz="0" w:space="0" w:color="auto"/>
        <w:bottom w:val="none" w:sz="0" w:space="0" w:color="auto"/>
        <w:right w:val="none" w:sz="0" w:space="0" w:color="auto"/>
      </w:divBdr>
    </w:div>
    <w:div w:id="1689024952">
      <w:bodyDiv w:val="1"/>
      <w:marLeft w:val="0"/>
      <w:marRight w:val="0"/>
      <w:marTop w:val="0"/>
      <w:marBottom w:val="0"/>
      <w:divBdr>
        <w:top w:val="none" w:sz="0" w:space="0" w:color="auto"/>
        <w:left w:val="none" w:sz="0" w:space="0" w:color="auto"/>
        <w:bottom w:val="none" w:sz="0" w:space="0" w:color="auto"/>
        <w:right w:val="none" w:sz="0" w:space="0" w:color="auto"/>
      </w:divBdr>
    </w:div>
    <w:div w:id="1743939920">
      <w:bodyDiv w:val="1"/>
      <w:marLeft w:val="0"/>
      <w:marRight w:val="0"/>
      <w:marTop w:val="0"/>
      <w:marBottom w:val="0"/>
      <w:divBdr>
        <w:top w:val="none" w:sz="0" w:space="0" w:color="auto"/>
        <w:left w:val="none" w:sz="0" w:space="0" w:color="auto"/>
        <w:bottom w:val="none" w:sz="0" w:space="0" w:color="auto"/>
        <w:right w:val="none" w:sz="0" w:space="0" w:color="auto"/>
      </w:divBdr>
      <w:divsChild>
        <w:div w:id="964390862">
          <w:marLeft w:val="547"/>
          <w:marRight w:val="0"/>
          <w:marTop w:val="0"/>
          <w:marBottom w:val="0"/>
          <w:divBdr>
            <w:top w:val="none" w:sz="0" w:space="0" w:color="auto"/>
            <w:left w:val="none" w:sz="0" w:space="0" w:color="auto"/>
            <w:bottom w:val="none" w:sz="0" w:space="0" w:color="auto"/>
            <w:right w:val="none" w:sz="0" w:space="0" w:color="auto"/>
          </w:divBdr>
        </w:div>
      </w:divsChild>
    </w:div>
    <w:div w:id="1745027887">
      <w:bodyDiv w:val="1"/>
      <w:marLeft w:val="0"/>
      <w:marRight w:val="0"/>
      <w:marTop w:val="0"/>
      <w:marBottom w:val="0"/>
      <w:divBdr>
        <w:top w:val="none" w:sz="0" w:space="0" w:color="auto"/>
        <w:left w:val="none" w:sz="0" w:space="0" w:color="auto"/>
        <w:bottom w:val="none" w:sz="0" w:space="0" w:color="auto"/>
        <w:right w:val="none" w:sz="0" w:space="0" w:color="auto"/>
      </w:divBdr>
    </w:div>
    <w:div w:id="1746299788">
      <w:bodyDiv w:val="1"/>
      <w:marLeft w:val="0"/>
      <w:marRight w:val="0"/>
      <w:marTop w:val="0"/>
      <w:marBottom w:val="0"/>
      <w:divBdr>
        <w:top w:val="none" w:sz="0" w:space="0" w:color="auto"/>
        <w:left w:val="none" w:sz="0" w:space="0" w:color="auto"/>
        <w:bottom w:val="none" w:sz="0" w:space="0" w:color="auto"/>
        <w:right w:val="none" w:sz="0" w:space="0" w:color="auto"/>
      </w:divBdr>
    </w:div>
    <w:div w:id="1749813206">
      <w:bodyDiv w:val="1"/>
      <w:marLeft w:val="0"/>
      <w:marRight w:val="0"/>
      <w:marTop w:val="0"/>
      <w:marBottom w:val="0"/>
      <w:divBdr>
        <w:top w:val="none" w:sz="0" w:space="0" w:color="auto"/>
        <w:left w:val="none" w:sz="0" w:space="0" w:color="auto"/>
        <w:bottom w:val="none" w:sz="0" w:space="0" w:color="auto"/>
        <w:right w:val="none" w:sz="0" w:space="0" w:color="auto"/>
      </w:divBdr>
    </w:div>
    <w:div w:id="1753814945">
      <w:bodyDiv w:val="1"/>
      <w:marLeft w:val="0"/>
      <w:marRight w:val="0"/>
      <w:marTop w:val="0"/>
      <w:marBottom w:val="0"/>
      <w:divBdr>
        <w:top w:val="none" w:sz="0" w:space="0" w:color="auto"/>
        <w:left w:val="none" w:sz="0" w:space="0" w:color="auto"/>
        <w:bottom w:val="none" w:sz="0" w:space="0" w:color="auto"/>
        <w:right w:val="none" w:sz="0" w:space="0" w:color="auto"/>
      </w:divBdr>
    </w:div>
    <w:div w:id="1756898514">
      <w:bodyDiv w:val="1"/>
      <w:marLeft w:val="0"/>
      <w:marRight w:val="0"/>
      <w:marTop w:val="0"/>
      <w:marBottom w:val="0"/>
      <w:divBdr>
        <w:top w:val="none" w:sz="0" w:space="0" w:color="auto"/>
        <w:left w:val="none" w:sz="0" w:space="0" w:color="auto"/>
        <w:bottom w:val="none" w:sz="0" w:space="0" w:color="auto"/>
        <w:right w:val="none" w:sz="0" w:space="0" w:color="auto"/>
      </w:divBdr>
    </w:div>
    <w:div w:id="1765688099">
      <w:bodyDiv w:val="1"/>
      <w:marLeft w:val="0"/>
      <w:marRight w:val="0"/>
      <w:marTop w:val="0"/>
      <w:marBottom w:val="0"/>
      <w:divBdr>
        <w:top w:val="none" w:sz="0" w:space="0" w:color="auto"/>
        <w:left w:val="none" w:sz="0" w:space="0" w:color="auto"/>
        <w:bottom w:val="none" w:sz="0" w:space="0" w:color="auto"/>
        <w:right w:val="none" w:sz="0" w:space="0" w:color="auto"/>
      </w:divBdr>
    </w:div>
    <w:div w:id="1782801675">
      <w:bodyDiv w:val="1"/>
      <w:marLeft w:val="0"/>
      <w:marRight w:val="0"/>
      <w:marTop w:val="0"/>
      <w:marBottom w:val="0"/>
      <w:divBdr>
        <w:top w:val="none" w:sz="0" w:space="0" w:color="auto"/>
        <w:left w:val="none" w:sz="0" w:space="0" w:color="auto"/>
        <w:bottom w:val="none" w:sz="0" w:space="0" w:color="auto"/>
        <w:right w:val="none" w:sz="0" w:space="0" w:color="auto"/>
      </w:divBdr>
      <w:divsChild>
        <w:div w:id="1042482819">
          <w:marLeft w:val="0"/>
          <w:marRight w:val="0"/>
          <w:marTop w:val="0"/>
          <w:marBottom w:val="0"/>
          <w:divBdr>
            <w:top w:val="none" w:sz="0" w:space="0" w:color="auto"/>
            <w:left w:val="none" w:sz="0" w:space="0" w:color="auto"/>
            <w:bottom w:val="none" w:sz="0" w:space="0" w:color="auto"/>
            <w:right w:val="none" w:sz="0" w:space="0" w:color="auto"/>
          </w:divBdr>
          <w:divsChild>
            <w:div w:id="162615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93201">
      <w:bodyDiv w:val="1"/>
      <w:marLeft w:val="0"/>
      <w:marRight w:val="0"/>
      <w:marTop w:val="0"/>
      <w:marBottom w:val="0"/>
      <w:divBdr>
        <w:top w:val="none" w:sz="0" w:space="0" w:color="auto"/>
        <w:left w:val="none" w:sz="0" w:space="0" w:color="auto"/>
        <w:bottom w:val="none" w:sz="0" w:space="0" w:color="auto"/>
        <w:right w:val="none" w:sz="0" w:space="0" w:color="auto"/>
      </w:divBdr>
    </w:div>
    <w:div w:id="1809080806">
      <w:bodyDiv w:val="1"/>
      <w:marLeft w:val="0"/>
      <w:marRight w:val="0"/>
      <w:marTop w:val="0"/>
      <w:marBottom w:val="0"/>
      <w:divBdr>
        <w:top w:val="none" w:sz="0" w:space="0" w:color="auto"/>
        <w:left w:val="none" w:sz="0" w:space="0" w:color="auto"/>
        <w:bottom w:val="none" w:sz="0" w:space="0" w:color="auto"/>
        <w:right w:val="none" w:sz="0" w:space="0" w:color="auto"/>
      </w:divBdr>
    </w:div>
    <w:div w:id="1829394359">
      <w:bodyDiv w:val="1"/>
      <w:marLeft w:val="0"/>
      <w:marRight w:val="0"/>
      <w:marTop w:val="0"/>
      <w:marBottom w:val="0"/>
      <w:divBdr>
        <w:top w:val="none" w:sz="0" w:space="0" w:color="auto"/>
        <w:left w:val="none" w:sz="0" w:space="0" w:color="auto"/>
        <w:bottom w:val="none" w:sz="0" w:space="0" w:color="auto"/>
        <w:right w:val="none" w:sz="0" w:space="0" w:color="auto"/>
      </w:divBdr>
    </w:div>
    <w:div w:id="1834178609">
      <w:bodyDiv w:val="1"/>
      <w:marLeft w:val="0"/>
      <w:marRight w:val="0"/>
      <w:marTop w:val="0"/>
      <w:marBottom w:val="0"/>
      <w:divBdr>
        <w:top w:val="none" w:sz="0" w:space="0" w:color="auto"/>
        <w:left w:val="none" w:sz="0" w:space="0" w:color="auto"/>
        <w:bottom w:val="none" w:sz="0" w:space="0" w:color="auto"/>
        <w:right w:val="none" w:sz="0" w:space="0" w:color="auto"/>
      </w:divBdr>
    </w:div>
    <w:div w:id="1836609430">
      <w:bodyDiv w:val="1"/>
      <w:marLeft w:val="0"/>
      <w:marRight w:val="0"/>
      <w:marTop w:val="0"/>
      <w:marBottom w:val="0"/>
      <w:divBdr>
        <w:top w:val="none" w:sz="0" w:space="0" w:color="auto"/>
        <w:left w:val="none" w:sz="0" w:space="0" w:color="auto"/>
        <w:bottom w:val="none" w:sz="0" w:space="0" w:color="auto"/>
        <w:right w:val="none" w:sz="0" w:space="0" w:color="auto"/>
      </w:divBdr>
    </w:div>
    <w:div w:id="1850678352">
      <w:bodyDiv w:val="1"/>
      <w:marLeft w:val="0"/>
      <w:marRight w:val="0"/>
      <w:marTop w:val="0"/>
      <w:marBottom w:val="0"/>
      <w:divBdr>
        <w:top w:val="none" w:sz="0" w:space="0" w:color="auto"/>
        <w:left w:val="none" w:sz="0" w:space="0" w:color="auto"/>
        <w:bottom w:val="none" w:sz="0" w:space="0" w:color="auto"/>
        <w:right w:val="none" w:sz="0" w:space="0" w:color="auto"/>
      </w:divBdr>
    </w:div>
    <w:div w:id="1853957368">
      <w:bodyDiv w:val="1"/>
      <w:marLeft w:val="0"/>
      <w:marRight w:val="0"/>
      <w:marTop w:val="0"/>
      <w:marBottom w:val="0"/>
      <w:divBdr>
        <w:top w:val="none" w:sz="0" w:space="0" w:color="auto"/>
        <w:left w:val="none" w:sz="0" w:space="0" w:color="auto"/>
        <w:bottom w:val="none" w:sz="0" w:space="0" w:color="auto"/>
        <w:right w:val="none" w:sz="0" w:space="0" w:color="auto"/>
      </w:divBdr>
    </w:div>
    <w:div w:id="1873416015">
      <w:bodyDiv w:val="1"/>
      <w:marLeft w:val="0"/>
      <w:marRight w:val="0"/>
      <w:marTop w:val="0"/>
      <w:marBottom w:val="0"/>
      <w:divBdr>
        <w:top w:val="none" w:sz="0" w:space="0" w:color="auto"/>
        <w:left w:val="none" w:sz="0" w:space="0" w:color="auto"/>
        <w:bottom w:val="none" w:sz="0" w:space="0" w:color="auto"/>
        <w:right w:val="none" w:sz="0" w:space="0" w:color="auto"/>
      </w:divBdr>
    </w:div>
    <w:div w:id="1881046994">
      <w:bodyDiv w:val="1"/>
      <w:marLeft w:val="0"/>
      <w:marRight w:val="0"/>
      <w:marTop w:val="0"/>
      <w:marBottom w:val="0"/>
      <w:divBdr>
        <w:top w:val="none" w:sz="0" w:space="0" w:color="auto"/>
        <w:left w:val="none" w:sz="0" w:space="0" w:color="auto"/>
        <w:bottom w:val="none" w:sz="0" w:space="0" w:color="auto"/>
        <w:right w:val="none" w:sz="0" w:space="0" w:color="auto"/>
      </w:divBdr>
    </w:div>
    <w:div w:id="1881740342">
      <w:bodyDiv w:val="1"/>
      <w:marLeft w:val="0"/>
      <w:marRight w:val="0"/>
      <w:marTop w:val="0"/>
      <w:marBottom w:val="0"/>
      <w:divBdr>
        <w:top w:val="none" w:sz="0" w:space="0" w:color="auto"/>
        <w:left w:val="none" w:sz="0" w:space="0" w:color="auto"/>
        <w:bottom w:val="none" w:sz="0" w:space="0" w:color="auto"/>
        <w:right w:val="none" w:sz="0" w:space="0" w:color="auto"/>
      </w:divBdr>
    </w:div>
    <w:div w:id="1892187154">
      <w:bodyDiv w:val="1"/>
      <w:marLeft w:val="0"/>
      <w:marRight w:val="0"/>
      <w:marTop w:val="0"/>
      <w:marBottom w:val="0"/>
      <w:divBdr>
        <w:top w:val="none" w:sz="0" w:space="0" w:color="auto"/>
        <w:left w:val="none" w:sz="0" w:space="0" w:color="auto"/>
        <w:bottom w:val="none" w:sz="0" w:space="0" w:color="auto"/>
        <w:right w:val="none" w:sz="0" w:space="0" w:color="auto"/>
      </w:divBdr>
    </w:div>
    <w:div w:id="1902593281">
      <w:bodyDiv w:val="1"/>
      <w:marLeft w:val="0"/>
      <w:marRight w:val="0"/>
      <w:marTop w:val="0"/>
      <w:marBottom w:val="0"/>
      <w:divBdr>
        <w:top w:val="none" w:sz="0" w:space="0" w:color="auto"/>
        <w:left w:val="none" w:sz="0" w:space="0" w:color="auto"/>
        <w:bottom w:val="none" w:sz="0" w:space="0" w:color="auto"/>
        <w:right w:val="none" w:sz="0" w:space="0" w:color="auto"/>
      </w:divBdr>
    </w:div>
    <w:div w:id="1904560437">
      <w:bodyDiv w:val="1"/>
      <w:marLeft w:val="0"/>
      <w:marRight w:val="0"/>
      <w:marTop w:val="0"/>
      <w:marBottom w:val="0"/>
      <w:divBdr>
        <w:top w:val="none" w:sz="0" w:space="0" w:color="auto"/>
        <w:left w:val="none" w:sz="0" w:space="0" w:color="auto"/>
        <w:bottom w:val="none" w:sz="0" w:space="0" w:color="auto"/>
        <w:right w:val="none" w:sz="0" w:space="0" w:color="auto"/>
      </w:divBdr>
    </w:div>
    <w:div w:id="1910463152">
      <w:bodyDiv w:val="1"/>
      <w:marLeft w:val="0"/>
      <w:marRight w:val="0"/>
      <w:marTop w:val="0"/>
      <w:marBottom w:val="0"/>
      <w:divBdr>
        <w:top w:val="none" w:sz="0" w:space="0" w:color="auto"/>
        <w:left w:val="none" w:sz="0" w:space="0" w:color="auto"/>
        <w:bottom w:val="none" w:sz="0" w:space="0" w:color="auto"/>
        <w:right w:val="none" w:sz="0" w:space="0" w:color="auto"/>
      </w:divBdr>
    </w:div>
    <w:div w:id="1929078105">
      <w:bodyDiv w:val="1"/>
      <w:marLeft w:val="0"/>
      <w:marRight w:val="0"/>
      <w:marTop w:val="0"/>
      <w:marBottom w:val="0"/>
      <w:divBdr>
        <w:top w:val="none" w:sz="0" w:space="0" w:color="auto"/>
        <w:left w:val="none" w:sz="0" w:space="0" w:color="auto"/>
        <w:bottom w:val="none" w:sz="0" w:space="0" w:color="auto"/>
        <w:right w:val="none" w:sz="0" w:space="0" w:color="auto"/>
      </w:divBdr>
    </w:div>
    <w:div w:id="1941448428">
      <w:bodyDiv w:val="1"/>
      <w:marLeft w:val="0"/>
      <w:marRight w:val="0"/>
      <w:marTop w:val="0"/>
      <w:marBottom w:val="0"/>
      <w:divBdr>
        <w:top w:val="none" w:sz="0" w:space="0" w:color="auto"/>
        <w:left w:val="none" w:sz="0" w:space="0" w:color="auto"/>
        <w:bottom w:val="none" w:sz="0" w:space="0" w:color="auto"/>
        <w:right w:val="none" w:sz="0" w:space="0" w:color="auto"/>
      </w:divBdr>
    </w:div>
    <w:div w:id="1945530101">
      <w:bodyDiv w:val="1"/>
      <w:marLeft w:val="0"/>
      <w:marRight w:val="0"/>
      <w:marTop w:val="0"/>
      <w:marBottom w:val="0"/>
      <w:divBdr>
        <w:top w:val="none" w:sz="0" w:space="0" w:color="auto"/>
        <w:left w:val="none" w:sz="0" w:space="0" w:color="auto"/>
        <w:bottom w:val="none" w:sz="0" w:space="0" w:color="auto"/>
        <w:right w:val="none" w:sz="0" w:space="0" w:color="auto"/>
      </w:divBdr>
    </w:div>
    <w:div w:id="1949317399">
      <w:bodyDiv w:val="1"/>
      <w:marLeft w:val="0"/>
      <w:marRight w:val="0"/>
      <w:marTop w:val="0"/>
      <w:marBottom w:val="0"/>
      <w:divBdr>
        <w:top w:val="none" w:sz="0" w:space="0" w:color="auto"/>
        <w:left w:val="none" w:sz="0" w:space="0" w:color="auto"/>
        <w:bottom w:val="none" w:sz="0" w:space="0" w:color="auto"/>
        <w:right w:val="none" w:sz="0" w:space="0" w:color="auto"/>
      </w:divBdr>
    </w:div>
    <w:div w:id="1952468523">
      <w:bodyDiv w:val="1"/>
      <w:marLeft w:val="0"/>
      <w:marRight w:val="0"/>
      <w:marTop w:val="0"/>
      <w:marBottom w:val="0"/>
      <w:divBdr>
        <w:top w:val="none" w:sz="0" w:space="0" w:color="auto"/>
        <w:left w:val="none" w:sz="0" w:space="0" w:color="auto"/>
        <w:bottom w:val="none" w:sz="0" w:space="0" w:color="auto"/>
        <w:right w:val="none" w:sz="0" w:space="0" w:color="auto"/>
      </w:divBdr>
    </w:div>
    <w:div w:id="1958944343">
      <w:bodyDiv w:val="1"/>
      <w:marLeft w:val="0"/>
      <w:marRight w:val="0"/>
      <w:marTop w:val="0"/>
      <w:marBottom w:val="0"/>
      <w:divBdr>
        <w:top w:val="none" w:sz="0" w:space="0" w:color="auto"/>
        <w:left w:val="none" w:sz="0" w:space="0" w:color="auto"/>
        <w:bottom w:val="none" w:sz="0" w:space="0" w:color="auto"/>
        <w:right w:val="none" w:sz="0" w:space="0" w:color="auto"/>
      </w:divBdr>
    </w:div>
    <w:div w:id="1963461484">
      <w:bodyDiv w:val="1"/>
      <w:marLeft w:val="0"/>
      <w:marRight w:val="0"/>
      <w:marTop w:val="0"/>
      <w:marBottom w:val="0"/>
      <w:divBdr>
        <w:top w:val="none" w:sz="0" w:space="0" w:color="auto"/>
        <w:left w:val="none" w:sz="0" w:space="0" w:color="auto"/>
        <w:bottom w:val="none" w:sz="0" w:space="0" w:color="auto"/>
        <w:right w:val="none" w:sz="0" w:space="0" w:color="auto"/>
      </w:divBdr>
    </w:div>
    <w:div w:id="1964194981">
      <w:bodyDiv w:val="1"/>
      <w:marLeft w:val="0"/>
      <w:marRight w:val="0"/>
      <w:marTop w:val="0"/>
      <w:marBottom w:val="0"/>
      <w:divBdr>
        <w:top w:val="none" w:sz="0" w:space="0" w:color="auto"/>
        <w:left w:val="none" w:sz="0" w:space="0" w:color="auto"/>
        <w:bottom w:val="none" w:sz="0" w:space="0" w:color="auto"/>
        <w:right w:val="none" w:sz="0" w:space="0" w:color="auto"/>
      </w:divBdr>
      <w:divsChild>
        <w:div w:id="990017485">
          <w:marLeft w:val="0"/>
          <w:marRight w:val="0"/>
          <w:marTop w:val="0"/>
          <w:marBottom w:val="0"/>
          <w:divBdr>
            <w:top w:val="none" w:sz="0" w:space="0" w:color="auto"/>
            <w:left w:val="none" w:sz="0" w:space="0" w:color="auto"/>
            <w:bottom w:val="none" w:sz="0" w:space="0" w:color="auto"/>
            <w:right w:val="none" w:sz="0" w:space="0" w:color="auto"/>
          </w:divBdr>
          <w:divsChild>
            <w:div w:id="950936089">
              <w:marLeft w:val="0"/>
              <w:marRight w:val="0"/>
              <w:marTop w:val="0"/>
              <w:marBottom w:val="0"/>
              <w:divBdr>
                <w:top w:val="none" w:sz="0" w:space="0" w:color="auto"/>
                <w:left w:val="none" w:sz="0" w:space="0" w:color="auto"/>
                <w:bottom w:val="none" w:sz="0" w:space="0" w:color="auto"/>
                <w:right w:val="none" w:sz="0" w:space="0" w:color="auto"/>
              </w:divBdr>
              <w:divsChild>
                <w:div w:id="15612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6522">
      <w:bodyDiv w:val="1"/>
      <w:marLeft w:val="0"/>
      <w:marRight w:val="0"/>
      <w:marTop w:val="0"/>
      <w:marBottom w:val="0"/>
      <w:divBdr>
        <w:top w:val="none" w:sz="0" w:space="0" w:color="auto"/>
        <w:left w:val="none" w:sz="0" w:space="0" w:color="auto"/>
        <w:bottom w:val="none" w:sz="0" w:space="0" w:color="auto"/>
        <w:right w:val="none" w:sz="0" w:space="0" w:color="auto"/>
      </w:divBdr>
    </w:div>
    <w:div w:id="1980915829">
      <w:bodyDiv w:val="1"/>
      <w:marLeft w:val="0"/>
      <w:marRight w:val="0"/>
      <w:marTop w:val="0"/>
      <w:marBottom w:val="0"/>
      <w:divBdr>
        <w:top w:val="none" w:sz="0" w:space="0" w:color="auto"/>
        <w:left w:val="none" w:sz="0" w:space="0" w:color="auto"/>
        <w:bottom w:val="none" w:sz="0" w:space="0" w:color="auto"/>
        <w:right w:val="none" w:sz="0" w:space="0" w:color="auto"/>
      </w:divBdr>
      <w:divsChild>
        <w:div w:id="748967501">
          <w:marLeft w:val="547"/>
          <w:marRight w:val="0"/>
          <w:marTop w:val="0"/>
          <w:marBottom w:val="0"/>
          <w:divBdr>
            <w:top w:val="none" w:sz="0" w:space="0" w:color="auto"/>
            <w:left w:val="none" w:sz="0" w:space="0" w:color="auto"/>
            <w:bottom w:val="none" w:sz="0" w:space="0" w:color="auto"/>
            <w:right w:val="none" w:sz="0" w:space="0" w:color="auto"/>
          </w:divBdr>
        </w:div>
      </w:divsChild>
    </w:div>
    <w:div w:id="1997952095">
      <w:bodyDiv w:val="1"/>
      <w:marLeft w:val="0"/>
      <w:marRight w:val="0"/>
      <w:marTop w:val="0"/>
      <w:marBottom w:val="0"/>
      <w:divBdr>
        <w:top w:val="none" w:sz="0" w:space="0" w:color="auto"/>
        <w:left w:val="none" w:sz="0" w:space="0" w:color="auto"/>
        <w:bottom w:val="none" w:sz="0" w:space="0" w:color="auto"/>
        <w:right w:val="none" w:sz="0" w:space="0" w:color="auto"/>
      </w:divBdr>
    </w:div>
    <w:div w:id="1998264184">
      <w:bodyDiv w:val="1"/>
      <w:marLeft w:val="0"/>
      <w:marRight w:val="0"/>
      <w:marTop w:val="0"/>
      <w:marBottom w:val="0"/>
      <w:divBdr>
        <w:top w:val="none" w:sz="0" w:space="0" w:color="auto"/>
        <w:left w:val="none" w:sz="0" w:space="0" w:color="auto"/>
        <w:bottom w:val="none" w:sz="0" w:space="0" w:color="auto"/>
        <w:right w:val="none" w:sz="0" w:space="0" w:color="auto"/>
      </w:divBdr>
    </w:div>
    <w:div w:id="2014793647">
      <w:bodyDiv w:val="1"/>
      <w:marLeft w:val="0"/>
      <w:marRight w:val="0"/>
      <w:marTop w:val="0"/>
      <w:marBottom w:val="0"/>
      <w:divBdr>
        <w:top w:val="none" w:sz="0" w:space="0" w:color="auto"/>
        <w:left w:val="none" w:sz="0" w:space="0" w:color="auto"/>
        <w:bottom w:val="none" w:sz="0" w:space="0" w:color="auto"/>
        <w:right w:val="none" w:sz="0" w:space="0" w:color="auto"/>
      </w:divBdr>
    </w:div>
    <w:div w:id="2022315732">
      <w:bodyDiv w:val="1"/>
      <w:marLeft w:val="0"/>
      <w:marRight w:val="0"/>
      <w:marTop w:val="0"/>
      <w:marBottom w:val="0"/>
      <w:divBdr>
        <w:top w:val="none" w:sz="0" w:space="0" w:color="auto"/>
        <w:left w:val="none" w:sz="0" w:space="0" w:color="auto"/>
        <w:bottom w:val="none" w:sz="0" w:space="0" w:color="auto"/>
        <w:right w:val="none" w:sz="0" w:space="0" w:color="auto"/>
      </w:divBdr>
    </w:div>
    <w:div w:id="2026129743">
      <w:bodyDiv w:val="1"/>
      <w:marLeft w:val="0"/>
      <w:marRight w:val="0"/>
      <w:marTop w:val="0"/>
      <w:marBottom w:val="0"/>
      <w:divBdr>
        <w:top w:val="none" w:sz="0" w:space="0" w:color="auto"/>
        <w:left w:val="none" w:sz="0" w:space="0" w:color="auto"/>
        <w:bottom w:val="none" w:sz="0" w:space="0" w:color="auto"/>
        <w:right w:val="none" w:sz="0" w:space="0" w:color="auto"/>
      </w:divBdr>
    </w:div>
    <w:div w:id="2033338322">
      <w:bodyDiv w:val="1"/>
      <w:marLeft w:val="0"/>
      <w:marRight w:val="0"/>
      <w:marTop w:val="0"/>
      <w:marBottom w:val="0"/>
      <w:divBdr>
        <w:top w:val="none" w:sz="0" w:space="0" w:color="auto"/>
        <w:left w:val="none" w:sz="0" w:space="0" w:color="auto"/>
        <w:bottom w:val="none" w:sz="0" w:space="0" w:color="auto"/>
        <w:right w:val="none" w:sz="0" w:space="0" w:color="auto"/>
      </w:divBdr>
    </w:div>
    <w:div w:id="2034763152">
      <w:bodyDiv w:val="1"/>
      <w:marLeft w:val="0"/>
      <w:marRight w:val="0"/>
      <w:marTop w:val="0"/>
      <w:marBottom w:val="0"/>
      <w:divBdr>
        <w:top w:val="none" w:sz="0" w:space="0" w:color="auto"/>
        <w:left w:val="none" w:sz="0" w:space="0" w:color="auto"/>
        <w:bottom w:val="none" w:sz="0" w:space="0" w:color="auto"/>
        <w:right w:val="none" w:sz="0" w:space="0" w:color="auto"/>
      </w:divBdr>
    </w:div>
    <w:div w:id="2045404999">
      <w:bodyDiv w:val="1"/>
      <w:marLeft w:val="0"/>
      <w:marRight w:val="0"/>
      <w:marTop w:val="0"/>
      <w:marBottom w:val="0"/>
      <w:divBdr>
        <w:top w:val="none" w:sz="0" w:space="0" w:color="auto"/>
        <w:left w:val="none" w:sz="0" w:space="0" w:color="auto"/>
        <w:bottom w:val="none" w:sz="0" w:space="0" w:color="auto"/>
        <w:right w:val="none" w:sz="0" w:space="0" w:color="auto"/>
      </w:divBdr>
    </w:div>
    <w:div w:id="2046906607">
      <w:bodyDiv w:val="1"/>
      <w:marLeft w:val="0"/>
      <w:marRight w:val="0"/>
      <w:marTop w:val="0"/>
      <w:marBottom w:val="0"/>
      <w:divBdr>
        <w:top w:val="none" w:sz="0" w:space="0" w:color="auto"/>
        <w:left w:val="none" w:sz="0" w:space="0" w:color="auto"/>
        <w:bottom w:val="none" w:sz="0" w:space="0" w:color="auto"/>
        <w:right w:val="none" w:sz="0" w:space="0" w:color="auto"/>
      </w:divBdr>
    </w:div>
    <w:div w:id="2054384444">
      <w:bodyDiv w:val="1"/>
      <w:marLeft w:val="0"/>
      <w:marRight w:val="0"/>
      <w:marTop w:val="0"/>
      <w:marBottom w:val="0"/>
      <w:divBdr>
        <w:top w:val="none" w:sz="0" w:space="0" w:color="auto"/>
        <w:left w:val="none" w:sz="0" w:space="0" w:color="auto"/>
        <w:bottom w:val="none" w:sz="0" w:space="0" w:color="auto"/>
        <w:right w:val="none" w:sz="0" w:space="0" w:color="auto"/>
      </w:divBdr>
    </w:div>
    <w:div w:id="2064864823">
      <w:bodyDiv w:val="1"/>
      <w:marLeft w:val="0"/>
      <w:marRight w:val="0"/>
      <w:marTop w:val="0"/>
      <w:marBottom w:val="0"/>
      <w:divBdr>
        <w:top w:val="none" w:sz="0" w:space="0" w:color="auto"/>
        <w:left w:val="none" w:sz="0" w:space="0" w:color="auto"/>
        <w:bottom w:val="none" w:sz="0" w:space="0" w:color="auto"/>
        <w:right w:val="none" w:sz="0" w:space="0" w:color="auto"/>
      </w:divBdr>
    </w:div>
    <w:div w:id="2066559116">
      <w:bodyDiv w:val="1"/>
      <w:marLeft w:val="0"/>
      <w:marRight w:val="0"/>
      <w:marTop w:val="0"/>
      <w:marBottom w:val="0"/>
      <w:divBdr>
        <w:top w:val="none" w:sz="0" w:space="0" w:color="auto"/>
        <w:left w:val="none" w:sz="0" w:space="0" w:color="auto"/>
        <w:bottom w:val="none" w:sz="0" w:space="0" w:color="auto"/>
        <w:right w:val="none" w:sz="0" w:space="0" w:color="auto"/>
      </w:divBdr>
    </w:div>
    <w:div w:id="2067490118">
      <w:bodyDiv w:val="1"/>
      <w:marLeft w:val="0"/>
      <w:marRight w:val="0"/>
      <w:marTop w:val="0"/>
      <w:marBottom w:val="0"/>
      <w:divBdr>
        <w:top w:val="none" w:sz="0" w:space="0" w:color="auto"/>
        <w:left w:val="none" w:sz="0" w:space="0" w:color="auto"/>
        <w:bottom w:val="none" w:sz="0" w:space="0" w:color="auto"/>
        <w:right w:val="none" w:sz="0" w:space="0" w:color="auto"/>
      </w:divBdr>
    </w:div>
    <w:div w:id="2082629246">
      <w:bodyDiv w:val="1"/>
      <w:marLeft w:val="0"/>
      <w:marRight w:val="0"/>
      <w:marTop w:val="0"/>
      <w:marBottom w:val="0"/>
      <w:divBdr>
        <w:top w:val="none" w:sz="0" w:space="0" w:color="auto"/>
        <w:left w:val="none" w:sz="0" w:space="0" w:color="auto"/>
        <w:bottom w:val="none" w:sz="0" w:space="0" w:color="auto"/>
        <w:right w:val="none" w:sz="0" w:space="0" w:color="auto"/>
      </w:divBdr>
    </w:div>
    <w:div w:id="2088113833">
      <w:bodyDiv w:val="1"/>
      <w:marLeft w:val="0"/>
      <w:marRight w:val="0"/>
      <w:marTop w:val="0"/>
      <w:marBottom w:val="0"/>
      <w:divBdr>
        <w:top w:val="none" w:sz="0" w:space="0" w:color="auto"/>
        <w:left w:val="none" w:sz="0" w:space="0" w:color="auto"/>
        <w:bottom w:val="none" w:sz="0" w:space="0" w:color="auto"/>
        <w:right w:val="none" w:sz="0" w:space="0" w:color="auto"/>
      </w:divBdr>
    </w:div>
    <w:div w:id="2088377359">
      <w:bodyDiv w:val="1"/>
      <w:marLeft w:val="0"/>
      <w:marRight w:val="0"/>
      <w:marTop w:val="0"/>
      <w:marBottom w:val="0"/>
      <w:divBdr>
        <w:top w:val="none" w:sz="0" w:space="0" w:color="auto"/>
        <w:left w:val="none" w:sz="0" w:space="0" w:color="auto"/>
        <w:bottom w:val="none" w:sz="0" w:space="0" w:color="auto"/>
        <w:right w:val="none" w:sz="0" w:space="0" w:color="auto"/>
      </w:divBdr>
    </w:div>
    <w:div w:id="2096124148">
      <w:bodyDiv w:val="1"/>
      <w:marLeft w:val="0"/>
      <w:marRight w:val="0"/>
      <w:marTop w:val="0"/>
      <w:marBottom w:val="0"/>
      <w:divBdr>
        <w:top w:val="none" w:sz="0" w:space="0" w:color="auto"/>
        <w:left w:val="none" w:sz="0" w:space="0" w:color="auto"/>
        <w:bottom w:val="none" w:sz="0" w:space="0" w:color="auto"/>
        <w:right w:val="none" w:sz="0" w:space="0" w:color="auto"/>
      </w:divBdr>
    </w:div>
    <w:div w:id="2100638571">
      <w:bodyDiv w:val="1"/>
      <w:marLeft w:val="0"/>
      <w:marRight w:val="0"/>
      <w:marTop w:val="0"/>
      <w:marBottom w:val="0"/>
      <w:divBdr>
        <w:top w:val="none" w:sz="0" w:space="0" w:color="auto"/>
        <w:left w:val="none" w:sz="0" w:space="0" w:color="auto"/>
        <w:bottom w:val="none" w:sz="0" w:space="0" w:color="auto"/>
        <w:right w:val="none" w:sz="0" w:space="0" w:color="auto"/>
      </w:divBdr>
    </w:div>
    <w:div w:id="2101874280">
      <w:bodyDiv w:val="1"/>
      <w:marLeft w:val="0"/>
      <w:marRight w:val="0"/>
      <w:marTop w:val="0"/>
      <w:marBottom w:val="0"/>
      <w:divBdr>
        <w:top w:val="none" w:sz="0" w:space="0" w:color="auto"/>
        <w:left w:val="none" w:sz="0" w:space="0" w:color="auto"/>
        <w:bottom w:val="none" w:sz="0" w:space="0" w:color="auto"/>
        <w:right w:val="none" w:sz="0" w:space="0" w:color="auto"/>
      </w:divBdr>
    </w:div>
    <w:div w:id="2105833150">
      <w:bodyDiv w:val="1"/>
      <w:marLeft w:val="0"/>
      <w:marRight w:val="0"/>
      <w:marTop w:val="0"/>
      <w:marBottom w:val="0"/>
      <w:divBdr>
        <w:top w:val="none" w:sz="0" w:space="0" w:color="auto"/>
        <w:left w:val="none" w:sz="0" w:space="0" w:color="auto"/>
        <w:bottom w:val="none" w:sz="0" w:space="0" w:color="auto"/>
        <w:right w:val="none" w:sz="0" w:space="0" w:color="auto"/>
      </w:divBdr>
    </w:div>
    <w:div w:id="212002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ew.government.bg/static/media/ups/articles/attachments/Regulation_440_2008_testmethods_bg082564068c46bd7406fb6836f544321a.pdf"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moew.government.bg/static/media/ups/articles/attachments/Regl_260_20144a69918dce305b72ef4aa58723658d8b.pdf" TargetMode="External"/><Relationship Id="rId17" Type="http://schemas.openxmlformats.org/officeDocument/2006/relationships/hyperlink" Target="http://www3.moew.government.bg/files/file/Chemicals/Zakonodatelstvo/Rotterdam_Convention_BG.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3.moew.government.bg/files/file/Chemicals/Zakonodatelstvo/Stockholm_convention_BG.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oew.government.bg/static/media/ups/articles/attachments/Reg_izpalnenie_2016-9_BG0cc9b400ec390e2a082a79e52d0ad3db.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moew.government.bg/static/media/ups/articles/attachments/CELEX%2032020R1676%20BG%20TXTf6f8763f38c9e0b920e96d5e4e4b0018.pdf" TargetMode="External"/><Relationship Id="rId23" Type="http://schemas.openxmlformats.org/officeDocument/2006/relationships/footer" Target="footer3.xml"/><Relationship Id="rId10" Type="http://schemas.openxmlformats.org/officeDocument/2006/relationships/hyperlink" Target="https://www.moew.government.bg/static/media/ups/articles/attachments/CELEX_32019R1692_BG_TXT2daf76fef3ec1bb3b4999e9d6722fda2.pdf"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www.moew.government.bg/static/media/ups/articles/attachments/CELEX%2032020R1435%20BG%20TXT5c73f9ff40425fb6bf7548783cc19899.pdf" TargetMode="External"/><Relationship Id="rId14" Type="http://schemas.openxmlformats.org/officeDocument/2006/relationships/hyperlink" Target="https://www.moew.government.bg/static/media/ups/articles/attachments/CELEX%2032020R1677%20BG%20TXT3d0292f62d4da864900f7bef9e7ec57e.pdf"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2021-03-10T00:00:00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E108FD-AA2F-4C2F-9793-D3080FAA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23588</Words>
  <Characters>134452</Characters>
  <Application>Microsoft Office Word</Application>
  <DocSecurity>4</DocSecurity>
  <Lines>1120</Lines>
  <Paragraphs>315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Анализ на състоянието на околната среда</vt:lpstr>
      <vt:lpstr/>
    </vt:vector>
  </TitlesOfParts>
  <Company>ДЗЗД  „КОНСУЛТАЦИИ ЗА РАЗВИТИЕ“</Company>
  <LinksUpToDate>false</LinksUpToDate>
  <CharactersWithSpaces>157725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на състоянието на околната среда</dc:title>
  <dc:creator>ДЗЗД ФФ 2020</dc:creator>
  <cp:lastModifiedBy>Kamelia</cp:lastModifiedBy>
  <cp:revision>2</cp:revision>
  <cp:lastPrinted>2021-04-12T13:25:00Z</cp:lastPrinted>
  <dcterms:created xsi:type="dcterms:W3CDTF">2021-06-09T10:00:00Z</dcterms:created>
  <dcterms:modified xsi:type="dcterms:W3CDTF">2021-06-09T10:00:00Z</dcterms:modified>
</cp:coreProperties>
</file>